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bookmarkStart w:id="0" w:name="_GoBack"/>
      <w:bookmarkEnd w:id="0"/>
      <w:r w:rsidRPr="00E4579A">
        <w:t>THE MSDE PULSE</w:t>
      </w:r>
    </w:p>
    <w:p w:rsidR="00F131D8" w:rsidRPr="00E4579A" w:rsidRDefault="00F131D8" w:rsidP="00F131D8">
      <w:pPr>
        <w:jc w:val="center"/>
      </w:pPr>
      <w:r>
        <w:t>A Monthly Insight in to</w:t>
      </w:r>
      <w:r w:rsidRPr="00E4579A">
        <w:t xml:space="preserve"> the</w:t>
      </w:r>
      <w:r>
        <w:t xml:space="preserve"> Happenings </w:t>
      </w:r>
      <w:r w:rsidRPr="00E4579A">
        <w:t>at MSDE</w:t>
      </w:r>
    </w:p>
    <w:p w:rsidR="00F131D8" w:rsidRPr="00E4579A" w:rsidRDefault="00AE6106" w:rsidP="00F131D8">
      <w:pPr>
        <w:jc w:val="center"/>
      </w:pPr>
      <w:r>
        <w:t>Volume 1 Issue 13</w:t>
      </w:r>
    </w:p>
    <w:p w:rsidR="00F131D8" w:rsidRPr="00E4579A" w:rsidRDefault="00F131D8" w:rsidP="00F131D8"/>
    <w:p w:rsidR="00372C61" w:rsidRDefault="00F131D8" w:rsidP="00372C61">
      <w:pPr>
        <w:pStyle w:val="Heading2"/>
      </w:pPr>
      <w:r w:rsidRPr="00E4579A">
        <w:t>In this issue:</w:t>
      </w:r>
    </w:p>
    <w:p w:rsidR="00372C61" w:rsidRDefault="00153280" w:rsidP="00372C61">
      <w:pPr>
        <w:numPr>
          <w:ilvl w:val="0"/>
          <w:numId w:val="1"/>
        </w:numPr>
        <w:rPr>
          <w:rStyle w:val="Hyperlink"/>
        </w:rPr>
      </w:pPr>
      <w:r>
        <w:fldChar w:fldCharType="begin"/>
      </w:r>
      <w:r>
        <w:instrText xml:space="preserve"> HYPERLINK  \l "_EMPLOYEE_OF_THE" </w:instrText>
      </w:r>
      <w:r>
        <w:fldChar w:fldCharType="separate"/>
      </w:r>
      <w:r w:rsidR="00AE6106">
        <w:rPr>
          <w:rStyle w:val="Hyperlink"/>
        </w:rPr>
        <w:t>April Employee of the Month</w:t>
      </w:r>
    </w:p>
    <w:p w:rsidR="00AE6106" w:rsidRPr="00153280" w:rsidRDefault="00AE6106" w:rsidP="00372C61">
      <w:pPr>
        <w:numPr>
          <w:ilvl w:val="0"/>
          <w:numId w:val="1"/>
        </w:numPr>
        <w:rPr>
          <w:rStyle w:val="Hyperlink"/>
        </w:rPr>
      </w:pPr>
      <w:r>
        <w:rPr>
          <w:rStyle w:val="Hyperlink"/>
        </w:rPr>
        <w:t>May Employee of the Month</w:t>
      </w:r>
    </w:p>
    <w:p w:rsidR="00AE6106" w:rsidRDefault="00153280" w:rsidP="00AE6106">
      <w:pPr>
        <w:pStyle w:val="ListParagraph"/>
        <w:numPr>
          <w:ilvl w:val="0"/>
          <w:numId w:val="1"/>
        </w:numPr>
      </w:pPr>
      <w:r>
        <w:fldChar w:fldCharType="end"/>
      </w:r>
      <w:hyperlink w:anchor="_MSDE’s_Connections_Summit_1" w:history="1">
        <w:r w:rsidR="00AE6106" w:rsidRPr="00E7462E">
          <w:rPr>
            <w:rStyle w:val="Hyperlink"/>
          </w:rPr>
          <w:t>MSDE</w:t>
        </w:r>
        <w:r w:rsidR="00E7462E" w:rsidRPr="00E7462E">
          <w:rPr>
            <w:rStyle w:val="Hyperlink"/>
          </w:rPr>
          <w:t>’s</w:t>
        </w:r>
        <w:r w:rsidR="00AE6106" w:rsidRPr="00E7462E">
          <w:rPr>
            <w:rStyle w:val="Hyperlink"/>
          </w:rPr>
          <w:t xml:space="preserve"> Connections Summit</w:t>
        </w:r>
      </w:hyperlink>
      <w:r w:rsidR="00AE6106">
        <w:t xml:space="preserve"> </w:t>
      </w:r>
    </w:p>
    <w:p w:rsidR="00AE6106" w:rsidRDefault="00740FCF" w:rsidP="00AE6106">
      <w:pPr>
        <w:pStyle w:val="ListParagraph"/>
        <w:numPr>
          <w:ilvl w:val="0"/>
          <w:numId w:val="1"/>
        </w:numPr>
      </w:pPr>
      <w:hyperlink w:anchor="_State_Board_Meeting_1" w:history="1">
        <w:r w:rsidR="00C5409F" w:rsidRPr="00E7462E">
          <w:rPr>
            <w:rStyle w:val="Hyperlink"/>
          </w:rPr>
          <w:t>State B</w:t>
        </w:r>
        <w:r w:rsidR="00AE6106" w:rsidRPr="00E7462E">
          <w:rPr>
            <w:rStyle w:val="Hyperlink"/>
          </w:rPr>
          <w:t>oard Actions: April</w:t>
        </w:r>
      </w:hyperlink>
    </w:p>
    <w:p w:rsidR="00153280" w:rsidRPr="00C5409F" w:rsidRDefault="00740FCF" w:rsidP="00D737F7">
      <w:pPr>
        <w:pStyle w:val="ListParagraph"/>
        <w:numPr>
          <w:ilvl w:val="0"/>
          <w:numId w:val="1"/>
        </w:numPr>
        <w:rPr>
          <w:sz w:val="32"/>
        </w:rPr>
      </w:pPr>
      <w:hyperlink w:anchor="_School_Safety:_Working" w:history="1">
        <w:r w:rsidR="00AE6106" w:rsidRPr="00E7462E">
          <w:rPr>
            <w:rStyle w:val="Hyperlink"/>
            <w:szCs w:val="40"/>
            <w:lang w:eastAsia="en-US"/>
          </w:rPr>
          <w:t>School Safety: Working Together</w:t>
        </w:r>
      </w:hyperlink>
    </w:p>
    <w:p w:rsidR="00F131D8" w:rsidRPr="00B557C6" w:rsidRDefault="00B557C6" w:rsidP="00F131D8">
      <w:pPr>
        <w:pStyle w:val="ListParagraph"/>
        <w:numPr>
          <w:ilvl w:val="0"/>
          <w:numId w:val="1"/>
        </w:numPr>
        <w:rPr>
          <w:rStyle w:val="Hyperlink"/>
        </w:rPr>
      </w:pPr>
      <w:r>
        <w:fldChar w:fldCharType="begin"/>
      </w:r>
      <w:r w:rsidR="00153280">
        <w:instrText>HYPERLINK  \l "_Say_Hello_&gt;&gt;&gt;"</w:instrText>
      </w:r>
      <w:r>
        <w:fldChar w:fldCharType="separate"/>
      </w:r>
      <w:r w:rsidR="00F131D8" w:rsidRPr="00B557C6">
        <w:rPr>
          <w:rStyle w:val="Hyperlink"/>
        </w:rPr>
        <w:t>Say Hello</w:t>
      </w:r>
    </w:p>
    <w:p w:rsidR="00F131D8" w:rsidRPr="00B557C6" w:rsidRDefault="00B557C6" w:rsidP="00F131D8">
      <w:pPr>
        <w:pStyle w:val="ListParagraph"/>
        <w:numPr>
          <w:ilvl w:val="0"/>
          <w:numId w:val="1"/>
        </w:numPr>
        <w:rPr>
          <w:rStyle w:val="Hyperlink"/>
        </w:rPr>
      </w:pPr>
      <w:r>
        <w:fldChar w:fldCharType="end"/>
      </w:r>
      <w:r>
        <w:fldChar w:fldCharType="begin"/>
      </w:r>
      <w:r w:rsidR="00153280">
        <w:instrText>HYPERLINK  \l "_Best_Wishes_&gt;&gt;_3"</w:instrText>
      </w:r>
      <w:r>
        <w:fldChar w:fldCharType="separate"/>
      </w:r>
      <w:r w:rsidR="00F131D8" w:rsidRPr="00B557C6">
        <w:rPr>
          <w:rStyle w:val="Hyperlink"/>
        </w:rPr>
        <w:t>Best Wishes</w:t>
      </w:r>
    </w:p>
    <w:p w:rsidR="00B170CE" w:rsidRPr="006D350B" w:rsidRDefault="00B557C6" w:rsidP="00B170CE">
      <w:pPr>
        <w:numPr>
          <w:ilvl w:val="0"/>
          <w:numId w:val="1"/>
        </w:numPr>
        <w:rPr>
          <w:rStyle w:val="Hyperlink"/>
        </w:rPr>
      </w:pPr>
      <w:r>
        <w:fldChar w:fldCharType="end"/>
      </w:r>
      <w:r w:rsidR="006D350B">
        <w:fldChar w:fldCharType="begin"/>
      </w:r>
      <w:r w:rsidR="00153280">
        <w:instrText>HYPERLINK  \l "_CUSTOMER_SERVICE_CORNER_1"</w:instrText>
      </w:r>
      <w:r w:rsidR="006D350B">
        <w:fldChar w:fldCharType="separate"/>
      </w:r>
      <w:r w:rsidR="00007B3E" w:rsidRPr="006D350B">
        <w:rPr>
          <w:rStyle w:val="Hyperlink"/>
        </w:rPr>
        <w:t xml:space="preserve">Customer Service Corner </w:t>
      </w:r>
      <w:r w:rsidR="00B170CE" w:rsidRPr="006D350B">
        <w:rPr>
          <w:rStyle w:val="Hyperlink"/>
        </w:rPr>
        <w:t xml:space="preserve">  </w:t>
      </w:r>
    </w:p>
    <w:p w:rsidR="006D2FE1" w:rsidRPr="006D2FE1" w:rsidRDefault="006D350B" w:rsidP="006D2FE1">
      <w:r>
        <w:fldChar w:fldCharType="end"/>
      </w:r>
      <w:bookmarkStart w:id="1" w:name="_Maryland_Charity_Campaign_1"/>
      <w:bookmarkEnd w:id="1"/>
    </w:p>
    <w:p w:rsidR="00F131D8" w:rsidRPr="00E4579A" w:rsidRDefault="00F131D8" w:rsidP="00F131D8"/>
    <w:p w:rsidR="00F131D8" w:rsidRDefault="00AE6106" w:rsidP="00F131D8">
      <w:pPr>
        <w:pStyle w:val="Heading2"/>
      </w:pPr>
      <w:bookmarkStart w:id="2" w:name="_EMPLOYEE_OF_THE"/>
      <w:bookmarkEnd w:id="2"/>
      <w:r>
        <w:t>Employee of the Month!</w:t>
      </w:r>
    </w:p>
    <w:p w:rsidR="00C5409F" w:rsidRDefault="00AE6106" w:rsidP="00C5409F">
      <w:pPr>
        <w:pStyle w:val="Heading3"/>
      </w:pPr>
      <w:r>
        <w:t xml:space="preserve">MSDE is proud to recognize our April 2018 Employee of the Month, Lou Valenti, Jr. </w:t>
      </w:r>
    </w:p>
    <w:p w:rsidR="00AE6106" w:rsidRDefault="00AE6106" w:rsidP="00AE6106"/>
    <w:p w:rsidR="00AE6106" w:rsidRPr="00AE6106" w:rsidRDefault="00AE6106" w:rsidP="00AE6106">
      <w:r w:rsidRPr="00AE6106">
        <w:t>Lou Valenti, Jr. is the Branch Chief for Licensing in the ​Office of Child Care, Division of Early Childhood Development. Lou was nominated by the Licensing Staff of Region​s​ 6 and 13.</w:t>
      </w:r>
    </w:p>
    <w:p w:rsidR="00AE6106" w:rsidRPr="00AE6106" w:rsidRDefault="00AE6106" w:rsidP="00AE6106">
      <w:r w:rsidRPr="00AE6106">
        <w:t> </w:t>
      </w:r>
    </w:p>
    <w:p w:rsidR="00AE6106" w:rsidRPr="00AE6106" w:rsidRDefault="00AE6106" w:rsidP="00AE6106">
      <w:pPr>
        <w:spacing w:after="160" w:line="256" w:lineRule="auto"/>
      </w:pPr>
      <w:r w:rsidRPr="00AE6106">
        <w:t>Below is a summary of the nomination for Lou:</w:t>
      </w:r>
    </w:p>
    <w:p w:rsidR="00AE6106" w:rsidRPr="00AE6106" w:rsidRDefault="00AE6106" w:rsidP="00AE6106">
      <w:pPr>
        <w:spacing w:after="160" w:line="256" w:lineRule="auto"/>
      </w:pPr>
      <w:r w:rsidRPr="00AE6106">
        <w:t>Mr. Valenti has ​served as the Regional Manager of Howard and Carroll Counties for the Licensing Branch in the Office of C</w:t>
      </w:r>
      <w:r>
        <w:t xml:space="preserve">hild Care (OCC) since 2003​​​. </w:t>
      </w:r>
      <w:r w:rsidRPr="00AE6106">
        <w:t xml:space="preserve">In </w:t>
      </w:r>
      <w:r>
        <w:t xml:space="preserve">July, 2017, he willingly </w:t>
      </w:r>
      <w:r w:rsidRPr="00AE6106">
        <w:t>accepted the additional challenge to oversee the Baltimore City OCC on a temporary basis until a Regional Manager could be hired for that region.  In December 2017, he assumed the role of Branch Chief, Licensing and is still overseeing Carroll and Howard Counties.</w:t>
      </w:r>
    </w:p>
    <w:p w:rsidR="00AE6106" w:rsidRPr="00AE6106" w:rsidRDefault="00AE6106" w:rsidP="00AE6106">
      <w:pPr>
        <w:spacing w:after="160" w:line="256" w:lineRule="auto"/>
      </w:pPr>
      <w:r w:rsidRPr="00AE6106">
        <w:lastRenderedPageBreak/>
        <w:t xml:space="preserve">Mr. Valenti is truly a child advocate. He goes above and beyond </w:t>
      </w:r>
      <w:r>
        <w:t xml:space="preserve">his duties to see that </w:t>
      </w:r>
      <w:r w:rsidRPr="00AE6106">
        <w:t>children are in positive, healthy and safe     environments.  He has worked diligently with Licensing Specialist​s​ and the attorneys in the A.G.’s Office to protect the health, safety and welfare of child</w:t>
      </w:r>
      <w:r>
        <w:t xml:space="preserve">ren in child care.  Lou has </w:t>
      </w:r>
      <w:r w:rsidRPr="00AE6106">
        <w:t xml:space="preserve">testified regularly in court hearings, closing homes and facilities that are unsafe for our children.  He is well known all around the state for his knowledge of the regulations and his enforcement actions. His dedicated service to the children and families </w:t>
      </w:r>
      <w:r>
        <w:t xml:space="preserve">in the child care </w:t>
      </w:r>
      <w:r w:rsidRPr="00AE6106">
        <w:t>community has made a huge difference in the lives of children.</w:t>
      </w:r>
    </w:p>
    <w:p w:rsidR="00AE6106" w:rsidRPr="00AE6106" w:rsidRDefault="00AE6106" w:rsidP="00AE6106">
      <w:pPr>
        <w:spacing w:after="100"/>
      </w:pPr>
      <w:r w:rsidRPr="00AE6106">
        <w:t xml:space="preserve">Mr. Valenti has been able to make enforcement decisions, which </w:t>
      </w:r>
      <w:r>
        <w:t xml:space="preserve">are a safety benefit to </w:t>
      </w:r>
      <w:r w:rsidRPr="00AE6106">
        <w:t>children’s welfare. He has been able to         approve new  ce</w:t>
      </w:r>
      <w:r>
        <w:t xml:space="preserve">nters and providers in the community. He continues to respond to </w:t>
      </w:r>
      <w:r w:rsidRPr="00AE6106">
        <w:t>community needs by attending community events such as t</w:t>
      </w:r>
      <w:r>
        <w:t xml:space="preserve">he Family Child Care </w:t>
      </w:r>
      <w:r w:rsidRPr="00AE6106">
        <w:t xml:space="preserve">Association </w:t>
      </w:r>
      <w:r>
        <w:t xml:space="preserve">meetings and Community </w:t>
      </w:r>
      <w:r w:rsidRPr="00AE6106">
        <w:t>Partnership meetings. His leadership has been an   immeasurable ben</w:t>
      </w:r>
      <w:r>
        <w:t xml:space="preserve">efit to all staff and </w:t>
      </w:r>
      <w:r w:rsidRPr="00AE6106">
        <w:t>communities.</w:t>
      </w:r>
    </w:p>
    <w:p w:rsidR="00AE6106" w:rsidRDefault="00AE6106" w:rsidP="00AE6106">
      <w:pPr>
        <w:spacing w:after="100"/>
      </w:pPr>
      <w:r w:rsidRPr="00AE6106">
        <w:t xml:space="preserve">These are just a few of the many areas in which Mr. Valenti has excelled in his role.  Mr. Valenti supports so many people and is </w:t>
      </w:r>
      <w:r>
        <w:t xml:space="preserve">ALWAYS </w:t>
      </w:r>
      <w:r w:rsidRPr="00AE6106">
        <w:t>responsive, rapid and thorough.  He resp</w:t>
      </w:r>
      <w:r>
        <w:t xml:space="preserve">onds to questions immediately. </w:t>
      </w:r>
      <w:r w:rsidRPr="00AE6106">
        <w:t>He follows up, and he is conscientious.  One could say that all of this is “doing your job” and that is correct.  But, Mr. Valenti’s commitment and responsiveness makes us grateful  to con</w:t>
      </w:r>
      <w:r>
        <w:t>sider him as part of our team. </w:t>
      </w:r>
      <w:r w:rsidRPr="00AE6106">
        <w:t xml:space="preserve">The way he does his work is an example for all of us.  </w:t>
      </w:r>
    </w:p>
    <w:p w:rsidR="000974BD" w:rsidRDefault="000974BD" w:rsidP="00AE6106">
      <w:pPr>
        <w:spacing w:after="100"/>
      </w:pPr>
    </w:p>
    <w:p w:rsidR="000974BD" w:rsidRPr="00AE6106" w:rsidRDefault="000974BD" w:rsidP="000974BD">
      <w:pPr>
        <w:spacing w:after="100"/>
        <w:rPr>
          <w:rFonts w:ascii="Fira Sans" w:hAnsi="Fira Sans"/>
          <w:sz w:val="18"/>
          <w:szCs w:val="18"/>
        </w:rPr>
      </w:pPr>
      <w:r>
        <w:t> </w:t>
      </w:r>
    </w:p>
    <w:p w:rsidR="000974BD" w:rsidRPr="00C5409F" w:rsidRDefault="00740FCF" w:rsidP="000974BD">
      <w:hyperlink r:id="rId7" w:history="1">
        <w:r w:rsidR="000974BD" w:rsidRPr="00B33EAB">
          <w:rPr>
            <w:rStyle w:val="Hyperlink"/>
            <w:shd w:val="clear" w:color="auto" w:fill="FFFFFF"/>
          </w:rPr>
          <w:t>TO ACCESS OUR EMPLOYEE NOMINATION FORM CLICK HERE</w:t>
        </w:r>
      </w:hyperlink>
    </w:p>
    <w:p w:rsidR="000974BD" w:rsidRDefault="000974BD" w:rsidP="00AE6106">
      <w:pPr>
        <w:spacing w:after="100"/>
      </w:pPr>
    </w:p>
    <w:p w:rsidR="000974BD" w:rsidRDefault="000974BD" w:rsidP="00AE6106">
      <w:pPr>
        <w:spacing w:after="100"/>
      </w:pPr>
    </w:p>
    <w:p w:rsidR="000974BD" w:rsidRDefault="000974BD" w:rsidP="000974BD">
      <w:pPr>
        <w:pStyle w:val="Heading2"/>
      </w:pPr>
    </w:p>
    <w:p w:rsidR="000974BD" w:rsidRDefault="000974BD" w:rsidP="000974BD">
      <w:pPr>
        <w:pStyle w:val="Heading2"/>
      </w:pPr>
      <w:r>
        <w:t>Employee of the Month!</w:t>
      </w:r>
    </w:p>
    <w:p w:rsidR="000974BD" w:rsidRPr="000974BD" w:rsidRDefault="000974BD" w:rsidP="000974BD"/>
    <w:p w:rsidR="000974BD" w:rsidRDefault="000974BD" w:rsidP="000974BD">
      <w:pPr>
        <w:pStyle w:val="Heading2"/>
        <w:rPr>
          <w:bCs/>
        </w:rPr>
      </w:pPr>
      <w:r>
        <w:t xml:space="preserve">MSDE is proud to recognize our May 2018 Employee of the Month, </w:t>
      </w:r>
      <w:r>
        <w:rPr>
          <w:bCs/>
        </w:rPr>
        <w:t>Debrea Hines!</w:t>
      </w:r>
    </w:p>
    <w:p w:rsidR="000974BD" w:rsidRPr="000974BD" w:rsidRDefault="000974BD" w:rsidP="000974BD"/>
    <w:p w:rsidR="000974BD" w:rsidRPr="000974BD" w:rsidRDefault="000974BD" w:rsidP="000974BD">
      <w:pPr>
        <w:widowControl w:val="0"/>
      </w:pPr>
      <w:r w:rsidRPr="000974BD">
        <w:t>Debrea (Deb) Hines is a Guidance Counselor for the Green Ridge Youth Center with the Juvenile Services Education System. Deb was nomina</w:t>
      </w:r>
      <w:r>
        <w:t xml:space="preserve">ted by one of her </w:t>
      </w:r>
      <w:r w:rsidRPr="000974BD">
        <w:t>colleagues.</w:t>
      </w:r>
    </w:p>
    <w:p w:rsidR="000974BD" w:rsidRPr="000974BD" w:rsidRDefault="000974BD" w:rsidP="000974BD">
      <w:pPr>
        <w:widowControl w:val="0"/>
      </w:pPr>
      <w:r w:rsidRPr="000974BD">
        <w:t> </w:t>
      </w:r>
    </w:p>
    <w:p w:rsidR="000974BD" w:rsidRPr="000974BD" w:rsidRDefault="000974BD" w:rsidP="000974BD">
      <w:pPr>
        <w:widowControl w:val="0"/>
      </w:pPr>
      <w:r w:rsidRPr="000974BD">
        <w:t>Below is a brief summary of the nomination for Deb and why she was selected for this award:</w:t>
      </w:r>
    </w:p>
    <w:p w:rsidR="000974BD" w:rsidRPr="000974BD" w:rsidRDefault="000974BD" w:rsidP="000974BD">
      <w:pPr>
        <w:widowControl w:val="0"/>
      </w:pPr>
      <w:r w:rsidRPr="000974BD">
        <w:t> </w:t>
      </w:r>
    </w:p>
    <w:p w:rsidR="000974BD" w:rsidRPr="000974BD" w:rsidRDefault="000974BD" w:rsidP="000974BD">
      <w:pPr>
        <w:widowControl w:val="0"/>
      </w:pPr>
      <w:r w:rsidRPr="000974BD">
        <w:t>Deb goes above and beyond to meet the needs of her students and her coworkers, she has been called upon to demonstrate counseling techniques and has helped many students to succeed and make positive choices in their lives.</w:t>
      </w:r>
    </w:p>
    <w:p w:rsidR="000974BD" w:rsidRPr="000974BD" w:rsidRDefault="000974BD" w:rsidP="000974BD">
      <w:pPr>
        <w:widowControl w:val="0"/>
      </w:pPr>
    </w:p>
    <w:p w:rsidR="000974BD" w:rsidRPr="000974BD" w:rsidRDefault="000974BD" w:rsidP="000974BD">
      <w:pPr>
        <w:widowControl w:val="0"/>
      </w:pPr>
      <w:r w:rsidRPr="000974BD">
        <w:t>Deb is extremely friendly, funny, welcoming and maintains a positive attitude.  Her hard work and collaboration with others to problem solve, especially technical issues, makes her a role model for her students and colleagues.</w:t>
      </w:r>
    </w:p>
    <w:p w:rsidR="000974BD" w:rsidRPr="000974BD" w:rsidRDefault="000974BD" w:rsidP="000974BD">
      <w:pPr>
        <w:widowControl w:val="0"/>
      </w:pPr>
      <w:r w:rsidRPr="000974BD">
        <w:t> </w:t>
      </w:r>
    </w:p>
    <w:p w:rsidR="000974BD" w:rsidRPr="000974BD" w:rsidRDefault="000974BD" w:rsidP="000974BD">
      <w:pPr>
        <w:widowControl w:val="0"/>
      </w:pPr>
      <w:r w:rsidRPr="000974BD">
        <w:t>Deb brings many years of experience to her job and she is able to build an instant rapport with her students and helps them to become successful in academics, future career goals and with social skills.</w:t>
      </w:r>
    </w:p>
    <w:p w:rsidR="000974BD" w:rsidRPr="000974BD" w:rsidRDefault="000974BD" w:rsidP="000974BD">
      <w:pPr>
        <w:widowControl w:val="0"/>
      </w:pPr>
      <w:r w:rsidRPr="000974BD">
        <w:t> </w:t>
      </w:r>
    </w:p>
    <w:p w:rsidR="000974BD" w:rsidRDefault="000974BD" w:rsidP="000974BD">
      <w:pPr>
        <w:widowControl w:val="0"/>
      </w:pPr>
      <w:r w:rsidRPr="000974BD">
        <w:t xml:space="preserve">Deb helps our communities by making sure to treat each of her students as individuals who will eventually return to their   respective communities and one day make a positive contribution. Deb is never too busy to assist someone or to help with problems and offer guidance.  She is well respected by her peers for her </w:t>
      </w:r>
      <w:r w:rsidRPr="000974BD">
        <w:lastRenderedPageBreak/>
        <w:t>contributions to her division and our agency.</w:t>
      </w:r>
      <w:r>
        <w:t xml:space="preserve"> </w:t>
      </w:r>
      <w:r w:rsidRPr="000974BD">
        <w:t>Way-To-Go, Deb!</w:t>
      </w:r>
    </w:p>
    <w:p w:rsidR="000974BD" w:rsidRDefault="000974BD" w:rsidP="000974BD">
      <w:pPr>
        <w:pStyle w:val="Heading2"/>
      </w:pPr>
    </w:p>
    <w:p w:rsidR="000974BD" w:rsidRPr="000974BD" w:rsidRDefault="000974BD" w:rsidP="000974BD">
      <w:pPr>
        <w:pStyle w:val="Heading2"/>
      </w:pPr>
      <w:r w:rsidRPr="000974BD">
        <w:t>Please consider submitting a nomination for one of your employees or colleagues!  </w:t>
      </w:r>
    </w:p>
    <w:p w:rsidR="000974BD" w:rsidRDefault="000974BD" w:rsidP="000974BD">
      <w:pPr>
        <w:widowControl w:val="0"/>
      </w:pPr>
      <w:r w:rsidRPr="000974BD">
        <w:t>Nominations are currently being accepted for the June 2018 EOM!</w:t>
      </w:r>
    </w:p>
    <w:p w:rsidR="000974BD" w:rsidRPr="000974BD" w:rsidRDefault="000974BD" w:rsidP="000974BD">
      <w:pPr>
        <w:widowControl w:val="0"/>
      </w:pPr>
    </w:p>
    <w:p w:rsidR="007308D0" w:rsidRDefault="000974BD" w:rsidP="000974BD">
      <w:pPr>
        <w:widowControl w:val="0"/>
      </w:pPr>
      <w:r w:rsidRPr="000974BD">
        <w:t xml:space="preserve">All nominations are reviewed by the Office of Human Resources to ensure that the most recent PEP (performance evaluation) has at least an overall rating of satisfactory, and to verify that the employee has no disciplinary actions within the preceding </w:t>
      </w:r>
    </w:p>
    <w:p w:rsidR="007308D0" w:rsidRDefault="000974BD" w:rsidP="000974BD">
      <w:pPr>
        <w:widowControl w:val="0"/>
      </w:pPr>
      <w:r w:rsidRPr="000974BD">
        <w:t>twelve (12) months. </w:t>
      </w:r>
    </w:p>
    <w:p w:rsidR="007308D0" w:rsidRDefault="007308D0" w:rsidP="000974BD">
      <w:pPr>
        <w:widowControl w:val="0"/>
      </w:pPr>
    </w:p>
    <w:p w:rsidR="000974BD" w:rsidRDefault="000974BD" w:rsidP="000974BD">
      <w:pPr>
        <w:widowControl w:val="0"/>
      </w:pPr>
      <w:r w:rsidRPr="000974BD">
        <w:t>For more details, please refer to the EOM Instructions and Form from the OHR Google Site.</w:t>
      </w:r>
    </w:p>
    <w:p w:rsidR="007308D0" w:rsidRPr="000974BD" w:rsidRDefault="007308D0" w:rsidP="000974BD">
      <w:pPr>
        <w:widowControl w:val="0"/>
      </w:pPr>
    </w:p>
    <w:p w:rsidR="000974BD" w:rsidRDefault="000974BD" w:rsidP="000974BD">
      <w:pPr>
        <w:widowControl w:val="0"/>
      </w:pPr>
      <w:r w:rsidRPr="000974BD">
        <w:t xml:space="preserve">Nomination forms can be obtained in the Office of Human Resources, or downloaded from the </w:t>
      </w:r>
      <w:hyperlink r:id="rId8" w:history="1">
        <w:r w:rsidRPr="000974BD">
          <w:t>OHR Google Site</w:t>
        </w:r>
      </w:hyperlink>
      <w:r w:rsidRPr="000974BD">
        <w:t>.</w:t>
      </w:r>
    </w:p>
    <w:p w:rsidR="007308D0" w:rsidRPr="000974BD" w:rsidRDefault="007308D0" w:rsidP="000974BD">
      <w:pPr>
        <w:widowControl w:val="0"/>
      </w:pPr>
    </w:p>
    <w:p w:rsidR="000974BD" w:rsidRDefault="000974BD" w:rsidP="000974BD">
      <w:pPr>
        <w:widowControl w:val="0"/>
      </w:pPr>
      <w:r w:rsidRPr="000974BD">
        <w:t>Nomination forms should be submitted to:</w:t>
      </w:r>
    </w:p>
    <w:p w:rsidR="007308D0" w:rsidRPr="000974BD" w:rsidRDefault="007308D0" w:rsidP="000974BD">
      <w:pPr>
        <w:widowControl w:val="0"/>
      </w:pPr>
    </w:p>
    <w:p w:rsidR="000974BD" w:rsidRPr="000974BD" w:rsidRDefault="000974BD" w:rsidP="000974BD">
      <w:pPr>
        <w:widowControl w:val="0"/>
      </w:pPr>
      <w:r w:rsidRPr="000974BD">
        <w:t>Michelle Pair</w:t>
      </w:r>
    </w:p>
    <w:p w:rsidR="000974BD" w:rsidRPr="000974BD" w:rsidRDefault="000974BD" w:rsidP="000974BD">
      <w:pPr>
        <w:widowControl w:val="0"/>
      </w:pPr>
      <w:r w:rsidRPr="000974BD">
        <w:t>Office of Human Resources</w:t>
      </w:r>
    </w:p>
    <w:p w:rsidR="000974BD" w:rsidRPr="000974BD" w:rsidRDefault="00740FCF" w:rsidP="000974BD">
      <w:pPr>
        <w:widowControl w:val="0"/>
      </w:pPr>
      <w:hyperlink r:id="rId9" w:history="1">
        <w:r w:rsidR="000974BD" w:rsidRPr="000974BD">
          <w:t>200 West Baltimore Street</w:t>
        </w:r>
      </w:hyperlink>
      <w:r w:rsidR="000974BD" w:rsidRPr="000974BD">
        <w:t>, First Floor</w:t>
      </w:r>
    </w:p>
    <w:p w:rsidR="000974BD" w:rsidRPr="000974BD" w:rsidRDefault="000974BD" w:rsidP="000974BD">
      <w:pPr>
        <w:widowControl w:val="0"/>
      </w:pPr>
      <w:r w:rsidRPr="000974BD">
        <w:t>Telephone:  </w:t>
      </w:r>
      <w:hyperlink r:id="rId10" w:history="1">
        <w:r w:rsidRPr="000974BD">
          <w:t>410-767-0153</w:t>
        </w:r>
      </w:hyperlink>
    </w:p>
    <w:p w:rsidR="000974BD" w:rsidRPr="000974BD" w:rsidRDefault="000974BD" w:rsidP="000974BD">
      <w:pPr>
        <w:widowControl w:val="0"/>
      </w:pPr>
      <w:r w:rsidRPr="000974BD">
        <w:t>Email:  </w:t>
      </w:r>
      <w:hyperlink r:id="rId11" w:history="1">
        <w:r w:rsidRPr="000974BD">
          <w:t>michelle.pair1@maryland.gov</w:t>
        </w:r>
      </w:hyperlink>
    </w:p>
    <w:p w:rsidR="00E7462E" w:rsidRDefault="00E7462E" w:rsidP="00E7462E">
      <w:pPr>
        <w:widowControl w:val="0"/>
        <w:spacing w:after="280"/>
        <w:rPr>
          <w:rFonts w:ascii="Fira Sans" w:hAnsi="Fira Sans"/>
          <w:b/>
          <w:bCs/>
          <w:color w:val="FFFFFF"/>
          <w:sz w:val="18"/>
          <w:szCs w:val="18"/>
        </w:rPr>
      </w:pPr>
      <w:r>
        <w:rPr>
          <w:rFonts w:ascii="Fira Sans" w:hAnsi="Fira Sans"/>
          <w:b/>
          <w:bCs/>
          <w:color w:val="FFFFFF"/>
          <w:sz w:val="18"/>
          <w:szCs w:val="18"/>
        </w:rPr>
        <w:t> </w:t>
      </w:r>
    </w:p>
    <w:p w:rsidR="00E7462E" w:rsidRDefault="00E7462E" w:rsidP="00E7462E">
      <w:pPr>
        <w:widowControl w:val="0"/>
        <w:rPr>
          <w:rFonts w:ascii="Calibri" w:hAnsi="Calibri"/>
          <w:color w:val="000000"/>
          <w:sz w:val="20"/>
          <w:szCs w:val="20"/>
        </w:rPr>
      </w:pPr>
      <w:r>
        <w:t> </w:t>
      </w:r>
    </w:p>
    <w:p w:rsidR="00E7462E" w:rsidRDefault="00E7462E" w:rsidP="00E7462E">
      <w:pPr>
        <w:pStyle w:val="Heading3"/>
        <w:rPr>
          <w:color w:val="222222"/>
          <w:shd w:val="clear" w:color="auto" w:fill="FFFFFF"/>
        </w:rPr>
      </w:pPr>
    </w:p>
    <w:p w:rsidR="00E7462E" w:rsidRDefault="00E7462E" w:rsidP="00E7462E">
      <w:pPr>
        <w:pStyle w:val="Heading3"/>
        <w:rPr>
          <w:color w:val="222222"/>
          <w:shd w:val="clear" w:color="auto" w:fill="FFFFFF"/>
        </w:rPr>
      </w:pPr>
    </w:p>
    <w:p w:rsidR="00E7462E" w:rsidRDefault="00E7462E" w:rsidP="00E7462E">
      <w:pPr>
        <w:pStyle w:val="Heading3"/>
        <w:rPr>
          <w:color w:val="222222"/>
          <w:shd w:val="clear" w:color="auto" w:fill="FFFFFF"/>
        </w:rPr>
      </w:pPr>
    </w:p>
    <w:p w:rsidR="00E7462E" w:rsidRDefault="00E7462E" w:rsidP="00E7462E">
      <w:pPr>
        <w:pStyle w:val="Heading3"/>
        <w:rPr>
          <w:color w:val="222222"/>
          <w:shd w:val="clear" w:color="auto" w:fill="FFFFFF"/>
        </w:rPr>
      </w:pPr>
    </w:p>
    <w:p w:rsidR="00E7462E" w:rsidRDefault="00E7462E" w:rsidP="00E7462E">
      <w:pPr>
        <w:pStyle w:val="Heading3"/>
        <w:rPr>
          <w:color w:val="222222"/>
          <w:shd w:val="clear" w:color="auto" w:fill="FFFFFF"/>
        </w:rPr>
      </w:pPr>
    </w:p>
    <w:p w:rsidR="00E7462E" w:rsidRDefault="00E7462E" w:rsidP="00E7462E">
      <w:pPr>
        <w:pStyle w:val="Heading3"/>
        <w:rPr>
          <w:color w:val="222222"/>
          <w:shd w:val="clear" w:color="auto" w:fill="FFFFFF"/>
        </w:rPr>
      </w:pPr>
      <w:bookmarkStart w:id="3" w:name="_MSDE’s_Connections_Summit_1"/>
      <w:bookmarkEnd w:id="3"/>
      <w:r>
        <w:rPr>
          <w:color w:val="222222"/>
          <w:shd w:val="clear" w:color="auto" w:fill="FFFFFF"/>
        </w:rPr>
        <w:lastRenderedPageBreak/>
        <w:t>MSDE’s Connections Summit</w:t>
      </w:r>
      <w:r>
        <w:rPr>
          <w:color w:val="222222"/>
        </w:rPr>
        <w:br/>
      </w:r>
      <w:r>
        <w:rPr>
          <w:color w:val="222222"/>
        </w:rPr>
        <w:br/>
      </w:r>
      <w:r>
        <w:rPr>
          <w:color w:val="222222"/>
          <w:shd w:val="clear" w:color="auto" w:fill="FFFFFF"/>
        </w:rPr>
        <w:t>Register TODAY!</w:t>
      </w:r>
    </w:p>
    <w:p w:rsidR="00E7462E" w:rsidRDefault="00E7462E" w:rsidP="00E7462E">
      <w:pPr>
        <w:pStyle w:val="Heading3"/>
        <w:rPr>
          <w:color w:val="222222"/>
          <w:shd w:val="clear" w:color="auto" w:fill="FFFFFF"/>
        </w:rPr>
      </w:pPr>
    </w:p>
    <w:p w:rsidR="00E7462E" w:rsidRDefault="00E7462E" w:rsidP="00E7462E">
      <w:pPr>
        <w:rPr>
          <w:rFonts w:cs="Times New Roman"/>
          <w:lang w:eastAsia="en-US"/>
        </w:rPr>
      </w:pPr>
      <w:r>
        <w:t>MSDE, in partnership with Mid-Atlantic Regional Education Laboratory, is hosting the 2018 Maryland Connections Summit June 6-7, 2018 at the</w:t>
      </w:r>
      <w:r w:rsidRPr="00E7462E">
        <w:t xml:space="preserve"> </w:t>
      </w:r>
      <w:hyperlink r:id="rId12" w:history="1">
        <w:r>
          <w:t xml:space="preserve">West </w:t>
        </w:r>
        <w:r w:rsidRPr="00E7462E">
          <w:t>Village Commons</w:t>
        </w:r>
      </w:hyperlink>
      <w:r>
        <w:t xml:space="preserve"> at Towson University. This summit brings together education professionals from across Maryland to highlight the vital role data plays in education decision making. </w:t>
      </w:r>
      <w:r>
        <w:br/>
      </w:r>
      <w:r>
        <w:br/>
        <w:t xml:space="preserve">Please register yourself, or spread the word! For more information on date, time, locations and themes visit the following link &gt;&gt;&gt; </w:t>
      </w:r>
      <w:hyperlink r:id="rId13" w:history="1">
        <w:r w:rsidRPr="00E7462E">
          <w:rPr>
            <w:rStyle w:val="Hyperlink"/>
          </w:rPr>
          <w:t>marylandpublicschools.org/connectsummit2018</w:t>
        </w:r>
        <w:r w:rsidRPr="00E7462E">
          <w:rPr>
            <w:rStyle w:val="Hyperlink"/>
          </w:rPr>
          <w:br/>
        </w:r>
      </w:hyperlink>
      <w:r>
        <w:br/>
        <w:t>Information about sessions and schedules will be updated regularly, so check the website often or follow @MdPublicSchools on Facebook, Twitter and Instagram or use the following hashtags:</w:t>
      </w:r>
    </w:p>
    <w:p w:rsidR="00E7462E" w:rsidRDefault="00E7462E" w:rsidP="00E7462E">
      <w:r>
        <w:t> </w:t>
      </w:r>
    </w:p>
    <w:p w:rsidR="00E7462E" w:rsidRDefault="00E7462E" w:rsidP="00E7462E">
      <w:r>
        <w:rPr>
          <w:b/>
          <w:bCs/>
        </w:rPr>
        <w:t xml:space="preserve">#MSDESummit2018 #MSDEData #ConnectionsSummit #EdDataWorks  </w:t>
      </w:r>
    </w:p>
    <w:p w:rsidR="00E7462E" w:rsidRDefault="00E7462E" w:rsidP="00E7462E">
      <w:pPr>
        <w:spacing w:after="100"/>
        <w:rPr>
          <w:rFonts w:ascii="Fira Sans" w:hAnsi="Fira Sans"/>
          <w:sz w:val="18"/>
          <w:szCs w:val="18"/>
        </w:rPr>
      </w:pPr>
      <w:r>
        <w:rPr>
          <w:rFonts w:ascii="Fira Sans" w:hAnsi="Fira Sans"/>
          <w:sz w:val="18"/>
          <w:szCs w:val="18"/>
        </w:rPr>
        <w:t> </w:t>
      </w:r>
    </w:p>
    <w:p w:rsidR="00E7462E" w:rsidRDefault="00E7462E" w:rsidP="00E7462E">
      <w:pPr>
        <w:spacing w:after="100"/>
        <w:rPr>
          <w:rFonts w:ascii="Fira Sans" w:hAnsi="Fira Sans"/>
          <w:sz w:val="18"/>
          <w:szCs w:val="18"/>
        </w:rPr>
      </w:pPr>
      <w:r>
        <w:rPr>
          <w:rFonts w:ascii="Fira Sans" w:hAnsi="Fira Sans"/>
          <w:sz w:val="18"/>
          <w:szCs w:val="18"/>
        </w:rPr>
        <w:t> </w:t>
      </w:r>
    </w:p>
    <w:p w:rsidR="00E7462E" w:rsidRDefault="00E7462E" w:rsidP="00E7462E">
      <w:pPr>
        <w:spacing w:after="100"/>
        <w:rPr>
          <w:rFonts w:ascii="Fira Sans" w:hAnsi="Fira Sans"/>
          <w:sz w:val="18"/>
          <w:szCs w:val="18"/>
        </w:rPr>
      </w:pPr>
      <w:r>
        <w:rPr>
          <w:rFonts w:ascii="Fira Sans" w:hAnsi="Fira Sans"/>
          <w:sz w:val="18"/>
          <w:szCs w:val="18"/>
        </w:rPr>
        <w:t> </w:t>
      </w:r>
    </w:p>
    <w:p w:rsidR="00E7462E" w:rsidRDefault="00E7462E" w:rsidP="00E7462E">
      <w:pPr>
        <w:spacing w:after="100"/>
        <w:rPr>
          <w:rFonts w:ascii="Fira Sans" w:hAnsi="Fira Sans"/>
          <w:sz w:val="18"/>
          <w:szCs w:val="18"/>
        </w:rPr>
      </w:pPr>
      <w:r>
        <w:rPr>
          <w:rFonts w:ascii="Fira Sans" w:hAnsi="Fira Sans"/>
          <w:sz w:val="18"/>
          <w:szCs w:val="18"/>
        </w:rPr>
        <w:t> </w:t>
      </w:r>
    </w:p>
    <w:p w:rsidR="00E7462E" w:rsidRDefault="00E7462E" w:rsidP="00E7462E">
      <w:pPr>
        <w:spacing w:after="100"/>
        <w:rPr>
          <w:rFonts w:ascii="Fira Sans" w:hAnsi="Fira Sans"/>
          <w:sz w:val="18"/>
          <w:szCs w:val="18"/>
        </w:rPr>
      </w:pPr>
      <w:r>
        <w:rPr>
          <w:rFonts w:ascii="Fira Sans" w:hAnsi="Fira Sans"/>
          <w:sz w:val="18"/>
          <w:szCs w:val="18"/>
        </w:rPr>
        <w:t> </w:t>
      </w:r>
    </w:p>
    <w:p w:rsidR="00E7462E" w:rsidRDefault="00E7462E" w:rsidP="00E7462E">
      <w:pPr>
        <w:widowControl w:val="0"/>
        <w:rPr>
          <w:rFonts w:ascii="Calibri" w:hAnsi="Calibri"/>
          <w:sz w:val="20"/>
          <w:szCs w:val="20"/>
        </w:rPr>
      </w:pPr>
      <w:r>
        <w:t> </w:t>
      </w:r>
    </w:p>
    <w:p w:rsidR="00E7462E" w:rsidRDefault="00E7462E" w:rsidP="00E7462E">
      <w:pPr>
        <w:widowControl w:val="0"/>
        <w:rPr>
          <w:rFonts w:ascii="Calibri" w:hAnsi="Calibri"/>
          <w:color w:val="000000"/>
          <w:sz w:val="20"/>
          <w:szCs w:val="20"/>
        </w:rPr>
      </w:pPr>
      <w:r>
        <w:rPr>
          <w:color w:val="222222"/>
        </w:rPr>
        <w:br/>
      </w:r>
      <w:r>
        <w:rPr>
          <w:color w:val="222222"/>
        </w:rPr>
        <w:br/>
      </w:r>
      <w:r>
        <w:rPr>
          <w:color w:val="222222"/>
          <w:shd w:val="clear" w:color="auto" w:fill="FFFFFF"/>
        </w:rPr>
        <w:t> </w:t>
      </w:r>
    </w:p>
    <w:p w:rsidR="00E7462E" w:rsidRDefault="00E7462E" w:rsidP="00F131D8">
      <w:pPr>
        <w:pStyle w:val="Heading3"/>
      </w:pPr>
      <w:bookmarkStart w:id="4" w:name="_State_Board_Meeting"/>
      <w:bookmarkEnd w:id="4"/>
    </w:p>
    <w:p w:rsidR="00E7462E" w:rsidRDefault="00E7462E" w:rsidP="00F131D8">
      <w:pPr>
        <w:pStyle w:val="Heading3"/>
      </w:pPr>
    </w:p>
    <w:p w:rsidR="00E7462E" w:rsidRDefault="00E7462E" w:rsidP="00F131D8">
      <w:pPr>
        <w:pStyle w:val="Heading3"/>
      </w:pPr>
    </w:p>
    <w:p w:rsidR="00E7462E" w:rsidRDefault="00E7462E" w:rsidP="00F131D8">
      <w:pPr>
        <w:pStyle w:val="Heading3"/>
      </w:pPr>
    </w:p>
    <w:p w:rsidR="00F131D8" w:rsidRDefault="00F131D8" w:rsidP="00F131D8">
      <w:pPr>
        <w:pStyle w:val="Heading3"/>
      </w:pPr>
      <w:bookmarkStart w:id="5" w:name="_State_Board_Meeting_1"/>
      <w:bookmarkEnd w:id="5"/>
      <w:r w:rsidRPr="00287A49">
        <w:lastRenderedPageBreak/>
        <w:t>State Board</w:t>
      </w:r>
      <w:r w:rsidR="007308D0">
        <w:t xml:space="preserve"> Meeting Actions: April</w:t>
      </w:r>
      <w:r w:rsidR="00C5409F">
        <w:t>, 2018</w:t>
      </w:r>
      <w:r w:rsidR="00C63046">
        <w:t xml:space="preserve"> </w:t>
      </w:r>
    </w:p>
    <w:p w:rsidR="001A1677" w:rsidRDefault="001A1677" w:rsidP="001A1677"/>
    <w:p w:rsidR="001A1677" w:rsidRDefault="001A1677" w:rsidP="009B4780">
      <w:pPr>
        <w:pStyle w:val="Heading3"/>
        <w:rPr>
          <w:lang w:eastAsia="en-US"/>
        </w:rPr>
      </w:pPr>
      <w:r w:rsidRPr="001A1677">
        <w:rPr>
          <w:lang w:eastAsia="en-US"/>
        </w:rPr>
        <w:t>The following Action</w:t>
      </w:r>
      <w:r w:rsidR="00B13EE0">
        <w:rPr>
          <w:lang w:eastAsia="en-US"/>
        </w:rPr>
        <w:t>s we</w:t>
      </w:r>
      <w:r w:rsidR="007308D0">
        <w:rPr>
          <w:lang w:eastAsia="en-US"/>
        </w:rPr>
        <w:t>re taken at the April 24</w:t>
      </w:r>
      <w:r w:rsidR="00C63046">
        <w:rPr>
          <w:lang w:eastAsia="en-US"/>
        </w:rPr>
        <w:t>, 2018</w:t>
      </w:r>
      <w:r w:rsidRPr="001A1677">
        <w:rPr>
          <w:lang w:eastAsia="en-US"/>
        </w:rPr>
        <w:t xml:space="preserve"> meeting of the Maryland State Board of Education:</w:t>
      </w:r>
    </w:p>
    <w:p w:rsidR="007308D0" w:rsidRDefault="007308D0" w:rsidP="007308D0">
      <w:pPr>
        <w:rPr>
          <w:lang w:eastAsia="en-US"/>
        </w:rPr>
      </w:pP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Granted permission to publish the   repeal of Regulation .06 Educational Programs for Pregnant Girls under Code of Maryland Regulations (COMAR) 13A.08.01 General  Regulations.        Regulation .06 is out-of-date and the provisi</w:t>
      </w:r>
      <w:r>
        <w:rPr>
          <w:lang w:eastAsia="en-US"/>
        </w:rPr>
        <w:t xml:space="preserve">ons of the regulation are </w:t>
      </w:r>
      <w:r w:rsidRPr="007308D0">
        <w:rPr>
          <w:lang w:eastAsia="en-US"/>
        </w:rPr>
        <w:t>covered in Maryland statute and other COMAR regulations.  Specifically, the Annotat</w:t>
      </w:r>
      <w:r>
        <w:rPr>
          <w:lang w:eastAsia="en-US"/>
        </w:rPr>
        <w:t xml:space="preserve">ed Code of Maryland, </w:t>
      </w:r>
      <w:r w:rsidRPr="007308D0">
        <w:rPr>
          <w:lang w:eastAsia="en-US"/>
        </w:rPr>
        <w:t>Education Article 7-301 - Compulsory Attendance, COMAR 13A.05.05.01-.04 – Coordin</w:t>
      </w:r>
      <w:r>
        <w:rPr>
          <w:lang w:eastAsia="en-US"/>
        </w:rPr>
        <w:t xml:space="preserve">ated  Programs of Pupil </w:t>
      </w:r>
      <w:r w:rsidRPr="007308D0">
        <w:rPr>
          <w:lang w:eastAsia="en-US"/>
        </w:rPr>
        <w:t>Servic</w:t>
      </w:r>
      <w:r>
        <w:rPr>
          <w:lang w:eastAsia="en-US"/>
        </w:rPr>
        <w:t xml:space="preserve">es, COMAR 13A. 04.18.01— </w:t>
      </w:r>
      <w:r w:rsidRPr="007308D0">
        <w:rPr>
          <w:lang w:eastAsia="en-US"/>
        </w:rPr>
        <w:t>Com</w:t>
      </w:r>
      <w:r>
        <w:rPr>
          <w:lang w:eastAsia="en-US"/>
        </w:rPr>
        <w:t xml:space="preserve">prehensive Health Education </w:t>
      </w:r>
      <w:r w:rsidRPr="007308D0">
        <w:rPr>
          <w:lang w:eastAsia="en-US"/>
        </w:rPr>
        <w:t xml:space="preserve">Instructional Programs for Grades   Prekindergarten – 12, and the Maryland Student Records System Manual contain the necessary provisions for all students, including students identified in COMAR 13A.08.01.06. </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t>·</w:t>
      </w:r>
      <w:r>
        <w:rPr>
          <w:lang w:eastAsia="en-US"/>
        </w:rPr>
        <w:t xml:space="preserve"> Granted permission to publish </w:t>
      </w:r>
      <w:r w:rsidRPr="007308D0">
        <w:rPr>
          <w:lang w:eastAsia="en-US"/>
        </w:rPr>
        <w:t>amendments to Regulation .06        Classification under COMAR 13A.06.03 Interscho</w:t>
      </w:r>
      <w:r>
        <w:rPr>
          <w:lang w:eastAsia="en-US"/>
        </w:rPr>
        <w:t xml:space="preserve">lastic Athletics in the State. </w:t>
      </w:r>
      <w:r w:rsidRPr="007308D0">
        <w:rPr>
          <w:lang w:eastAsia="en-US"/>
        </w:rPr>
        <w:t xml:space="preserve">The amendments change how schools are classified for parity and equitable participation in interscholastic         athletics.   </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G</w:t>
      </w:r>
      <w:r>
        <w:rPr>
          <w:lang w:eastAsia="en-US"/>
        </w:rPr>
        <w:t xml:space="preserve">ranted permission to publish </w:t>
      </w:r>
      <w:r w:rsidRPr="007308D0">
        <w:rPr>
          <w:lang w:eastAsia="en-US"/>
        </w:rPr>
        <w:t>amendments to Regulation .04 Length of School Year under COMAR 13A.02.01 Lo</w:t>
      </w:r>
      <w:r>
        <w:rPr>
          <w:lang w:eastAsia="en-US"/>
        </w:rPr>
        <w:t xml:space="preserve">cal Boards of Education. The </w:t>
      </w:r>
      <w:r w:rsidRPr="007308D0">
        <w:rPr>
          <w:lang w:eastAsia="en-US"/>
        </w:rPr>
        <w:t>amendments enable the Maryland State Department of Education t</w:t>
      </w:r>
      <w:r>
        <w:rPr>
          <w:lang w:eastAsia="en-US"/>
        </w:rPr>
        <w:t>o monitor local school systems’</w:t>
      </w:r>
      <w:r w:rsidRPr="007308D0">
        <w:rPr>
          <w:lang w:eastAsia="en-US"/>
        </w:rPr>
        <w:t xml:space="preserve"> make-up recovery plans on a timely basis and update the Maryland State Board of Education on the make-up recovery plans, if needed.  </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lastRenderedPageBreak/>
        <w:t>·</w:t>
      </w:r>
      <w:r>
        <w:rPr>
          <w:lang w:eastAsia="en-US"/>
        </w:rPr>
        <w:t> </w:t>
      </w:r>
      <w:r w:rsidRPr="007308D0">
        <w:rPr>
          <w:lang w:eastAsia="en-US"/>
        </w:rPr>
        <w:t>Approved requests from Kent County and St. Mary’s County public schools for a one-day waiver of the 180-day instructional requirement for the 2017-2018 school year.</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Approved a request from Baltimore County Public Schools to waive eight hours</w:t>
      </w:r>
      <w:r w:rsidR="00E7462E">
        <w:rPr>
          <w:lang w:eastAsia="en-US"/>
        </w:rPr>
        <w:t xml:space="preserve"> of the 1,170-hour high school </w:t>
      </w:r>
      <w:r w:rsidRPr="007308D0">
        <w:rPr>
          <w:lang w:eastAsia="en-US"/>
        </w:rPr>
        <w:t xml:space="preserve">instructional requirement for the 2017-2018 school year on the condition high school hours are increased in the 2018-2019 school calendar, as well as in  subsequent years. </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Denied requests from Caroline County, Howard County, Queen Anne’s County, and Somerset County public schools for a two-day waiver of the 180-day instructional day requirement for the 2017-2018 school year.</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Denied a request from Cecil County Public Schools for a one-day waiver of the 180-day instructional requirement for the 2017-2018 school year.</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Recognized Allison Felton, a mathematics teacher at Annapolis High School in Anne Arundel County, as Maryland’s 2017-2018 Milken National Educator.</w:t>
      </w:r>
    </w:p>
    <w:p w:rsidR="007308D0" w:rsidRPr="007308D0" w:rsidRDefault="007308D0" w:rsidP="007308D0">
      <w:pPr>
        <w:widowControl w:val="0"/>
        <w:spacing w:after="30"/>
        <w:rPr>
          <w:lang w:eastAsia="en-US"/>
        </w:rPr>
      </w:pPr>
      <w:r w:rsidRPr="007308D0">
        <w:rPr>
          <w:lang w:eastAsia="en-US"/>
        </w:rPr>
        <w:t> </w:t>
      </w:r>
    </w:p>
    <w:p w:rsidR="007308D0" w:rsidRPr="007308D0" w:rsidRDefault="007308D0" w:rsidP="007308D0">
      <w:pPr>
        <w:pStyle w:val="Heading3"/>
        <w:rPr>
          <w:lang w:eastAsia="en-US"/>
        </w:rPr>
      </w:pPr>
      <w:r w:rsidRPr="007308D0">
        <w:rPr>
          <w:lang w:eastAsia="en-US"/>
        </w:rPr>
        <w:t>The following Opinions were rendered:</w:t>
      </w:r>
    </w:p>
    <w:p w:rsidR="007308D0" w:rsidRPr="007308D0" w:rsidRDefault="007308D0" w:rsidP="007308D0">
      <w:pPr>
        <w:widowControl w:val="0"/>
        <w:spacing w:after="30"/>
        <w:rPr>
          <w:lang w:eastAsia="en-US"/>
        </w:rPr>
      </w:pPr>
      <w:r w:rsidRPr="007308D0">
        <w:rPr>
          <w:lang w:eastAsia="en-US"/>
        </w:rPr>
        <w:t> </w:t>
      </w:r>
    </w:p>
    <w:p w:rsid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Wallce and Marlene D. v. Anne Arundel  County Board of Education – student suspension – Opinion No. 18-14</w:t>
      </w:r>
    </w:p>
    <w:p w:rsidR="007308D0" w:rsidRPr="007308D0" w:rsidRDefault="007308D0" w:rsidP="007308D0">
      <w:pPr>
        <w:widowControl w:val="0"/>
        <w:spacing w:after="30"/>
        <w:ind w:left="360" w:hanging="360"/>
        <w:rPr>
          <w:lang w:eastAsia="en-US"/>
        </w:rPr>
      </w:pPr>
    </w:p>
    <w:p w:rsidR="007308D0" w:rsidRPr="007308D0" w:rsidRDefault="007308D0" w:rsidP="007308D0">
      <w:pPr>
        <w:widowControl w:val="0"/>
        <w:spacing w:after="30"/>
        <w:ind w:left="360" w:hanging="360"/>
        <w:rPr>
          <w:lang w:eastAsia="en-US"/>
        </w:rPr>
      </w:pPr>
      <w:r w:rsidRPr="007308D0">
        <w:rPr>
          <w:lang w:eastAsia="en-US"/>
        </w:rPr>
        <w:t>·</w:t>
      </w:r>
      <w:r>
        <w:rPr>
          <w:lang w:eastAsia="en-US"/>
        </w:rPr>
        <w:t> </w:t>
      </w:r>
      <w:r w:rsidRPr="007308D0">
        <w:rPr>
          <w:lang w:eastAsia="en-US"/>
        </w:rPr>
        <w:t>Mercy I. v. Howard County Board of   Education – residency – Opinion No. 18-15</w:t>
      </w:r>
    </w:p>
    <w:p w:rsidR="007308D0" w:rsidRDefault="007308D0" w:rsidP="007308D0">
      <w:pPr>
        <w:widowControl w:val="0"/>
        <w:rPr>
          <w:rFonts w:ascii="Calibri" w:hAnsi="Calibri"/>
          <w:sz w:val="20"/>
          <w:szCs w:val="20"/>
        </w:rPr>
      </w:pPr>
      <w:r>
        <w:t> </w:t>
      </w:r>
    </w:p>
    <w:p w:rsidR="0009072C" w:rsidRDefault="0009072C" w:rsidP="0009072C">
      <w:pPr>
        <w:rPr>
          <w:lang w:eastAsia="en-US"/>
        </w:rPr>
      </w:pPr>
      <w:r w:rsidRPr="0009072C">
        <w:rPr>
          <w:lang w:eastAsia="en-US"/>
        </w:rPr>
        <w:lastRenderedPageBreak/>
        <w:t xml:space="preserve">Meeting materials, Opinions, and Order can be </w:t>
      </w:r>
      <w:r w:rsidR="001A5614">
        <w:rPr>
          <w:lang w:eastAsia="en-US"/>
        </w:rPr>
        <w:t>found by clicking the following link</w:t>
      </w:r>
      <w:r w:rsidRPr="0009072C">
        <w:rPr>
          <w:lang w:eastAsia="en-US"/>
        </w:rPr>
        <w:t xml:space="preserve">: </w:t>
      </w:r>
    </w:p>
    <w:p w:rsidR="00B771DE" w:rsidRPr="0009072C" w:rsidRDefault="00B771DE" w:rsidP="0009072C">
      <w:pPr>
        <w:rPr>
          <w:lang w:eastAsia="en-US"/>
        </w:rPr>
      </w:pPr>
    </w:p>
    <w:p w:rsidR="0009072C" w:rsidRPr="0009072C" w:rsidRDefault="0009072C" w:rsidP="0009072C">
      <w:pPr>
        <w:rPr>
          <w:rStyle w:val="Hyperlink"/>
          <w:lang w:eastAsia="en-US"/>
        </w:rPr>
      </w:pPr>
      <w:r>
        <w:rPr>
          <w:u w:val="single"/>
          <w:lang w:eastAsia="en-US"/>
        </w:rPr>
        <w:fldChar w:fldCharType="begin"/>
      </w:r>
      <w:r>
        <w:rPr>
          <w:u w:val="single"/>
          <w:lang w:eastAsia="en-US"/>
        </w:rPr>
        <w:instrText xml:space="preserve"> HYPERLINK "http://marylandpublicschools.org/stateboard/Pages/default.aspx" </w:instrText>
      </w:r>
      <w:r>
        <w:rPr>
          <w:u w:val="single"/>
          <w:lang w:eastAsia="en-US"/>
        </w:rPr>
        <w:fldChar w:fldCharType="separate"/>
      </w:r>
      <w:r w:rsidRPr="0009072C">
        <w:rPr>
          <w:rStyle w:val="Hyperlink"/>
          <w:lang w:eastAsia="en-US"/>
        </w:rPr>
        <w:t>http://marylandpublicschools.org/stateboard/Pages/default.aspx</w:t>
      </w:r>
    </w:p>
    <w:p w:rsidR="001A5614" w:rsidRDefault="0009072C" w:rsidP="0009072C">
      <w:pPr>
        <w:rPr>
          <w:u w:val="single"/>
          <w:lang w:eastAsia="en-US"/>
        </w:rPr>
      </w:pPr>
      <w:r>
        <w:rPr>
          <w:u w:val="single"/>
          <w:lang w:eastAsia="en-US"/>
        </w:rPr>
        <w:fldChar w:fldCharType="end"/>
      </w:r>
    </w:p>
    <w:p w:rsidR="0009072C" w:rsidRDefault="001A5614" w:rsidP="0009072C">
      <w:pPr>
        <w:rPr>
          <w:lang w:eastAsia="en-US"/>
        </w:rPr>
      </w:pPr>
      <w:r>
        <w:rPr>
          <w:lang w:eastAsia="en-US"/>
        </w:rPr>
        <w:t>The next</w:t>
      </w:r>
      <w:r w:rsidR="0009072C" w:rsidRPr="0009072C">
        <w:rPr>
          <w:lang w:eastAsia="en-US"/>
        </w:rPr>
        <w:t xml:space="preserve"> meeting o</w:t>
      </w:r>
      <w:r w:rsidR="0009072C">
        <w:rPr>
          <w:lang w:eastAsia="en-US"/>
        </w:rPr>
        <w:t>f the Mary</w:t>
      </w:r>
      <w:r w:rsidR="000A4EA9">
        <w:rPr>
          <w:lang w:eastAsia="en-US"/>
        </w:rPr>
        <w:t xml:space="preserve">land State Board of Education will be </w:t>
      </w:r>
      <w:r w:rsidR="0009072C">
        <w:rPr>
          <w:lang w:eastAsia="en-US"/>
        </w:rPr>
        <w:t xml:space="preserve"> held on </w:t>
      </w:r>
      <w:r w:rsidR="007308D0">
        <w:rPr>
          <w:lang w:eastAsia="en-US"/>
        </w:rPr>
        <w:t>Tuesday, May 22</w:t>
      </w:r>
      <w:r w:rsidR="00B13EE0">
        <w:rPr>
          <w:lang w:eastAsia="en-US"/>
        </w:rPr>
        <w:t>,</w:t>
      </w:r>
      <w:r w:rsidR="006A6FBC">
        <w:rPr>
          <w:lang w:eastAsia="en-US"/>
        </w:rPr>
        <w:t xml:space="preserve"> </w:t>
      </w:r>
      <w:r w:rsidR="00B13EE0">
        <w:rPr>
          <w:lang w:eastAsia="en-US"/>
        </w:rPr>
        <w:t>2018</w:t>
      </w:r>
      <w:r w:rsidR="0009072C">
        <w:rPr>
          <w:lang w:eastAsia="en-US"/>
        </w:rPr>
        <w:t xml:space="preserve"> at the </w:t>
      </w:r>
      <w:r w:rsidR="0009072C" w:rsidRPr="0009072C">
        <w:rPr>
          <w:lang w:eastAsia="en-US"/>
        </w:rPr>
        <w:t>Nan</w:t>
      </w:r>
      <w:r w:rsidR="0009072C">
        <w:rPr>
          <w:lang w:eastAsia="en-US"/>
        </w:rPr>
        <w:t xml:space="preserve">cy S. Grasmick State </w:t>
      </w:r>
      <w:r w:rsidR="0009072C" w:rsidRPr="0009072C">
        <w:rPr>
          <w:lang w:eastAsia="en-US"/>
        </w:rPr>
        <w:t>Education Building, 200 West   Baltimore Street, 7</w:t>
      </w:r>
      <w:r w:rsidR="0009072C" w:rsidRPr="0009072C">
        <w:rPr>
          <w:vertAlign w:val="superscript"/>
          <w:lang w:eastAsia="en-US"/>
        </w:rPr>
        <w:t>th</w:t>
      </w:r>
      <w:r w:rsidR="0009072C" w:rsidRPr="0009072C">
        <w:rPr>
          <w:lang w:eastAsia="en-US"/>
        </w:rPr>
        <w:t xml:space="preserve"> Fl</w:t>
      </w:r>
      <w:r w:rsidR="0009072C">
        <w:rPr>
          <w:lang w:eastAsia="en-US"/>
        </w:rPr>
        <w:t xml:space="preserve">oor Board Room, Baltimore, MD, </w:t>
      </w:r>
      <w:r w:rsidR="0009072C" w:rsidRPr="0009072C">
        <w:rPr>
          <w:lang w:eastAsia="en-US"/>
        </w:rPr>
        <w:t>21201.</w:t>
      </w:r>
    </w:p>
    <w:p w:rsidR="001A5614" w:rsidRPr="0009072C" w:rsidRDefault="001A5614" w:rsidP="0009072C">
      <w:pPr>
        <w:rPr>
          <w:lang w:eastAsia="en-US"/>
        </w:rPr>
      </w:pPr>
    </w:p>
    <w:p w:rsidR="0009072C" w:rsidRDefault="0009072C" w:rsidP="0009072C">
      <w:pPr>
        <w:rPr>
          <w:lang w:eastAsia="en-US"/>
        </w:rPr>
      </w:pPr>
      <w:r w:rsidRPr="0009072C">
        <w:rPr>
          <w:lang w:eastAsia="en-US"/>
        </w:rPr>
        <w:t>Appro</w:t>
      </w:r>
      <w:r>
        <w:rPr>
          <w:lang w:eastAsia="en-US"/>
        </w:rPr>
        <w:t xml:space="preserve">priate accommodations for </w:t>
      </w:r>
      <w:r w:rsidRPr="0009072C">
        <w:rPr>
          <w:lang w:eastAsia="en-US"/>
        </w:rPr>
        <w:t>individua</w:t>
      </w:r>
      <w:r w:rsidR="006A6FBC">
        <w:rPr>
          <w:lang w:eastAsia="en-US"/>
        </w:rPr>
        <w:t xml:space="preserve">ls with disabilities will be </w:t>
      </w:r>
      <w:r w:rsidRPr="0009072C">
        <w:rPr>
          <w:lang w:eastAsia="en-US"/>
        </w:rPr>
        <w:t>provided up</w:t>
      </w:r>
      <w:r>
        <w:rPr>
          <w:lang w:eastAsia="en-US"/>
        </w:rPr>
        <w:t>on request. Eight business days’</w:t>
      </w:r>
      <w:r w:rsidRPr="0009072C">
        <w:rPr>
          <w:lang w:eastAsia="en-US"/>
        </w:rPr>
        <w:t xml:space="preserve"> notice prior to the event is required. </w:t>
      </w:r>
    </w:p>
    <w:p w:rsidR="008310A2" w:rsidRPr="0009072C" w:rsidRDefault="008310A2" w:rsidP="0009072C">
      <w:pPr>
        <w:rPr>
          <w:lang w:eastAsia="en-US"/>
        </w:rPr>
      </w:pPr>
    </w:p>
    <w:p w:rsidR="0009072C" w:rsidRDefault="0009072C" w:rsidP="0009072C">
      <w:pPr>
        <w:rPr>
          <w:lang w:eastAsia="en-US"/>
        </w:rPr>
      </w:pPr>
      <w:r w:rsidRPr="0009072C">
        <w:rPr>
          <w:lang w:eastAsia="en-US"/>
        </w:rPr>
        <w:t xml:space="preserve">Please contact Charlene Necessary at (410) 767-0467 or TTY at </w:t>
      </w:r>
      <w:r w:rsidRPr="0009072C">
        <w:rPr>
          <w:lang w:eastAsia="en-US"/>
        </w:rPr>
        <w:br/>
        <w:t>(410) 333-6442 so arrangements can be made.</w:t>
      </w:r>
    </w:p>
    <w:p w:rsidR="008310A2" w:rsidRDefault="008310A2" w:rsidP="0009072C">
      <w:pPr>
        <w:rPr>
          <w:lang w:eastAsia="en-US"/>
        </w:rPr>
      </w:pPr>
    </w:p>
    <w:p w:rsidR="0003212D" w:rsidRPr="000B0784" w:rsidRDefault="001A1677" w:rsidP="000B0784">
      <w:pPr>
        <w:widowControl w:val="0"/>
        <w:spacing w:after="120" w:line="285" w:lineRule="auto"/>
        <w:rPr>
          <w:rFonts w:ascii="Calibri" w:hAnsi="Calibri" w:cs="Times New Roman"/>
          <w:color w:val="000000"/>
          <w:kern w:val="28"/>
          <w:sz w:val="20"/>
          <w:szCs w:val="20"/>
          <w:lang w:eastAsia="en-US"/>
        </w:rPr>
      </w:pPr>
      <w:bookmarkStart w:id="6" w:name="_Giving_Tuesday"/>
      <w:bookmarkEnd w:id="6"/>
      <w:r>
        <w:rPr>
          <w:rFonts w:ascii="Calibri" w:hAnsi="Calibri" w:cs="Times New Roman"/>
          <w:color w:val="000000"/>
          <w:kern w:val="28"/>
          <w:sz w:val="20"/>
          <w:szCs w:val="20"/>
          <w:lang w:eastAsia="en-US"/>
        </w:rPr>
        <w:t> </w:t>
      </w:r>
      <w:bookmarkStart w:id="7" w:name="_Check_This_Out"/>
      <w:bookmarkEnd w:id="7"/>
    </w:p>
    <w:p w:rsidR="0003212D" w:rsidRDefault="0003212D" w:rsidP="0003212D">
      <w:pPr>
        <w:pStyle w:val="Heading2"/>
      </w:pPr>
      <w:bookmarkStart w:id="8" w:name="_Keeping_you_informed"/>
      <w:bookmarkEnd w:id="8"/>
      <w:r>
        <w:t>Keeping you informed &gt;&gt;</w:t>
      </w:r>
    </w:p>
    <w:p w:rsidR="00E7462E" w:rsidRDefault="00E7462E" w:rsidP="00E7462E"/>
    <w:p w:rsidR="00E7462E" w:rsidRPr="00E7462E" w:rsidRDefault="00E7462E" w:rsidP="00E7462E">
      <w:pPr>
        <w:pStyle w:val="Heading3"/>
        <w:rPr>
          <w:lang w:eastAsia="en-US"/>
        </w:rPr>
      </w:pPr>
      <w:bookmarkStart w:id="9" w:name="_School_Safety:_Working"/>
      <w:bookmarkEnd w:id="9"/>
      <w:r w:rsidRPr="00E7462E">
        <w:rPr>
          <w:lang w:eastAsia="en-US"/>
        </w:rPr>
        <w:t>School Safety: Working Together to Keep Students Safe</w:t>
      </w:r>
    </w:p>
    <w:p w:rsidR="00E7462E" w:rsidRDefault="00E7462E" w:rsidP="00E7462E">
      <w:pPr>
        <w:widowControl w:val="0"/>
      </w:pPr>
      <w:r>
        <w:t> </w:t>
      </w:r>
    </w:p>
    <w:p w:rsidR="00E7462E" w:rsidRDefault="00E7462E" w:rsidP="00E7462E">
      <w:pPr>
        <w:widowControl w:val="0"/>
        <w:rPr>
          <w:color w:val="222222"/>
          <w:shd w:val="clear" w:color="auto" w:fill="FFFFFF"/>
        </w:rPr>
      </w:pPr>
      <w:r>
        <w:rPr>
          <w:color w:val="222222"/>
        </w:rPr>
        <w:br/>
      </w:r>
      <w:r>
        <w:rPr>
          <w:color w:val="222222"/>
          <w:shd w:val="clear" w:color="auto" w:fill="FFFFFF"/>
        </w:rPr>
        <w:t xml:space="preserve">This April, MSDE, The Maryland Center for School Safety and The Maryland Association of Student Councils (MASC) made student and school safety a priority . As a response to recent school   safety concerns that many students, parents and educators have brought to light in the wake of tragic gun violence situations, MSDE has worked hand in hand </w:t>
      </w:r>
      <w:r w:rsidR="00B1761F">
        <w:rPr>
          <w:color w:val="222222"/>
          <w:shd w:val="clear" w:color="auto" w:fill="FFFFFF"/>
        </w:rPr>
        <w:t xml:space="preserve">with these organizations to </w:t>
      </w:r>
      <w:r>
        <w:rPr>
          <w:color w:val="222222"/>
          <w:shd w:val="clear" w:color="auto" w:fill="FFFFFF"/>
        </w:rPr>
        <w:t>create discussion opportunities for students and educators alike to voice their concerns.</w:t>
      </w:r>
    </w:p>
    <w:p w:rsidR="00E7462E" w:rsidRDefault="00E7462E" w:rsidP="00E7462E">
      <w:pPr>
        <w:widowControl w:val="0"/>
        <w:rPr>
          <w:color w:val="222222"/>
          <w:shd w:val="clear" w:color="auto" w:fill="FFFFFF"/>
        </w:rPr>
      </w:pPr>
    </w:p>
    <w:p w:rsidR="00E7462E" w:rsidRDefault="00E7462E" w:rsidP="00E7462E">
      <w:pPr>
        <w:widowControl w:val="0"/>
        <w:rPr>
          <w:color w:val="222222"/>
        </w:rPr>
      </w:pPr>
      <w:r>
        <w:rPr>
          <w:color w:val="222222"/>
          <w:shd w:val="clear" w:color="auto" w:fill="FFFFFF"/>
        </w:rPr>
        <w:t xml:space="preserve">The Maryland Association Of School Councils held its School </w:t>
      </w:r>
      <w:r>
        <w:rPr>
          <w:color w:val="222222"/>
          <w:shd w:val="clear" w:color="auto" w:fill="FFFFFF"/>
        </w:rPr>
        <w:lastRenderedPageBreak/>
        <w:t>Safety Forum in Annapolis on Monday, April 2nd.  Students from across Maryland flocked to Annap</w:t>
      </w:r>
      <w:r w:rsidR="00B1761F">
        <w:rPr>
          <w:color w:val="222222"/>
          <w:shd w:val="clear" w:color="auto" w:fill="FFFFFF"/>
        </w:rPr>
        <w:t>olis to participate in this </w:t>
      </w:r>
      <w:r>
        <w:rPr>
          <w:color w:val="222222"/>
          <w:shd w:val="clear" w:color="auto" w:fill="FFFFFF"/>
        </w:rPr>
        <w:t xml:space="preserve">forum that offered students an </w:t>
      </w:r>
      <w:r w:rsidR="00B1761F">
        <w:rPr>
          <w:color w:val="222222"/>
          <w:shd w:val="clear" w:color="auto" w:fill="FFFFFF"/>
        </w:rPr>
        <w:t xml:space="preserve">open floor to express their </w:t>
      </w:r>
      <w:r>
        <w:rPr>
          <w:color w:val="222222"/>
          <w:shd w:val="clear" w:color="auto" w:fill="FFFFFF"/>
        </w:rPr>
        <w:t>concerns, frustrations and ideas, as well as share their emotions around the topics of school safety, gun violence and mental health. Most importantly, students were given the chance to meet with and hear from local delegates and representatives from several Maryland counties, and held student-delegate discussion groups.</w:t>
      </w:r>
      <w:r>
        <w:rPr>
          <w:color w:val="222222"/>
        </w:rPr>
        <w:br/>
      </w:r>
      <w:r>
        <w:rPr>
          <w:color w:val="222222"/>
        </w:rPr>
        <w:br/>
      </w:r>
      <w:r>
        <w:rPr>
          <w:color w:val="222222"/>
          <w:shd w:val="clear" w:color="auto" w:fill="FFFFFF"/>
        </w:rPr>
        <w:t>The Maryland Center for School Safety held the Maryland State Summit on School Safety on  April 19th, during which Deputy Blaine Gaskill, the school resource officer credited with quickly ending the Great Mills High School shooting in St. Mary’s County, was honored by Governor Hogan and State Superintendent       Dr. Salmon for his heroism.  The summit focused on state-of-the art preparation and prevention ideas and protocols and allowed School system administrators and guidance staff to discuss   safety with their local law enforcement, fire departments, EMTs, and emergency management officials.</w:t>
      </w:r>
      <w:r>
        <w:rPr>
          <w:color w:val="222222"/>
        </w:rPr>
        <w:br/>
      </w:r>
      <w:bookmarkStart w:id="10" w:name="_MSDE’s_Connections_Summit"/>
      <w:bookmarkEnd w:id="10"/>
    </w:p>
    <w:p w:rsidR="001931FA" w:rsidRPr="00E7462E" w:rsidRDefault="001931FA" w:rsidP="00E7462E">
      <w:pPr>
        <w:widowControl w:val="0"/>
        <w:rPr>
          <w:color w:val="222222"/>
          <w:shd w:val="clear" w:color="auto" w:fill="FFFFFF"/>
        </w:rPr>
      </w:pPr>
      <w:r>
        <w:t> </w:t>
      </w:r>
    </w:p>
    <w:p w:rsidR="00F131D8" w:rsidRPr="001931FA" w:rsidRDefault="00F131D8" w:rsidP="001931FA">
      <w:pPr>
        <w:pStyle w:val="Heading3"/>
      </w:pPr>
      <w:bookmarkStart w:id="11" w:name="_Happy_Holidays_•"/>
      <w:bookmarkEnd w:id="11"/>
      <w:r w:rsidRPr="000B0784">
        <w:t>MSDE CLASSIFIEDS: A MONTHLY INSIGHT INTO THE HAPPENINGS AT MSDE</w:t>
      </w:r>
    </w:p>
    <w:p w:rsidR="00F131D8" w:rsidRDefault="00F131D8" w:rsidP="00F131D8">
      <w:pPr>
        <w:pStyle w:val="Heading3"/>
        <w:rPr>
          <w:b w:val="0"/>
        </w:rPr>
      </w:pPr>
      <w:bookmarkStart w:id="12" w:name="_POETRY_IN_MOTION..."/>
      <w:bookmarkEnd w:id="12"/>
    </w:p>
    <w:p w:rsidR="00F131D8" w:rsidRPr="00E4579A" w:rsidRDefault="00F131D8" w:rsidP="00F131D8">
      <w:pPr>
        <w:pStyle w:val="Heading3"/>
      </w:pPr>
      <w:bookmarkStart w:id="13" w:name="_Say_Hello_&gt;&gt;&gt;"/>
      <w:bookmarkEnd w:id="13"/>
      <w:r w:rsidRPr="00E4579A">
        <w:t>Say Hello &gt;&gt;&gt;</w:t>
      </w:r>
    </w:p>
    <w:p w:rsidR="00F131D8" w:rsidRDefault="00F131D8" w:rsidP="00F131D8">
      <w:r>
        <w:t>Who’s</w:t>
      </w:r>
      <w:r w:rsidRPr="00E4579A">
        <w:t xml:space="preserve"> new to MSDE? Check back each month for an updated list!</w:t>
      </w:r>
    </w:p>
    <w:p w:rsidR="00E7462E" w:rsidRDefault="00E7462E" w:rsidP="00E7462E">
      <w:pPr>
        <w:widowControl w:val="0"/>
      </w:pPr>
    </w:p>
    <w:p w:rsidR="00E7462E" w:rsidRPr="00E7462E" w:rsidRDefault="00E7462E" w:rsidP="00E7462E">
      <w:pPr>
        <w:pStyle w:val="ListParagraph"/>
        <w:widowControl w:val="0"/>
        <w:numPr>
          <w:ilvl w:val="0"/>
          <w:numId w:val="33"/>
        </w:numPr>
        <w:rPr>
          <w:rFonts w:ascii="Lato" w:hAnsi="Lato" w:cs="Times New Roman"/>
          <w:sz w:val="20"/>
          <w:szCs w:val="20"/>
          <w:lang w:eastAsia="en-US"/>
        </w:rPr>
      </w:pPr>
      <w:r w:rsidRPr="00E7462E">
        <w:rPr>
          <w:rFonts w:ascii="Lato" w:hAnsi="Lato"/>
          <w:b/>
          <w:bCs/>
        </w:rPr>
        <w:t>Darrell Anderson</w:t>
      </w:r>
      <w:r w:rsidRPr="00E7462E">
        <w:rPr>
          <w:rFonts w:ascii="Lato" w:hAnsi="Lato"/>
        </w:rPr>
        <w:t xml:space="preserve">, Child Care Licensing Specialist Trainee </w:t>
      </w:r>
    </w:p>
    <w:p w:rsidR="00E7462E" w:rsidRPr="00E7462E" w:rsidRDefault="00E7462E" w:rsidP="00E7462E">
      <w:pPr>
        <w:pStyle w:val="ListParagraph"/>
        <w:widowControl w:val="0"/>
        <w:rPr>
          <w:rFonts w:ascii="Lato" w:hAnsi="Lato"/>
        </w:rPr>
      </w:pPr>
      <w:r w:rsidRPr="00E7462E">
        <w:rPr>
          <w:rFonts w:ascii="Lato" w:hAnsi="Lato"/>
        </w:rPr>
        <w:t>(Division of Early Childhood Development)</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Derek Berger</w:t>
      </w:r>
      <w:r w:rsidRPr="00E7462E">
        <w:rPr>
          <w:rFonts w:ascii="Lato" w:hAnsi="Lato"/>
        </w:rPr>
        <w:t xml:space="preserve">, Academic Teacher APC </w:t>
      </w:r>
    </w:p>
    <w:p w:rsidR="00E7462E" w:rsidRPr="00E7462E" w:rsidRDefault="00E7462E" w:rsidP="00E7462E">
      <w:pPr>
        <w:pStyle w:val="ListParagraph"/>
        <w:widowControl w:val="0"/>
        <w:rPr>
          <w:rFonts w:ascii="Lato" w:hAnsi="Lato"/>
        </w:rPr>
      </w:pPr>
      <w:r w:rsidRPr="00E7462E">
        <w:rPr>
          <w:rFonts w:ascii="Lato" w:hAnsi="Lato"/>
        </w:rPr>
        <w:t>(Juvenile Services Education)</w:t>
      </w:r>
    </w:p>
    <w:p w:rsidR="00E7462E" w:rsidRDefault="00E7462E" w:rsidP="00E7462E">
      <w:pPr>
        <w:widowControl w:val="0"/>
        <w:ind w:firstLine="75"/>
        <w:rPr>
          <w:rFonts w:ascii="Lato" w:hAnsi="Lato"/>
          <w:b/>
          <w:bCs/>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lastRenderedPageBreak/>
        <w:t>Tony Edwards</w:t>
      </w:r>
      <w:r w:rsidRPr="00E7462E">
        <w:rPr>
          <w:rFonts w:ascii="Lato" w:hAnsi="Lato"/>
        </w:rPr>
        <w:t xml:space="preserve">, Academic Teacher APC </w:t>
      </w:r>
    </w:p>
    <w:p w:rsidR="00E7462E" w:rsidRPr="00E7462E" w:rsidRDefault="00E7462E" w:rsidP="00E7462E">
      <w:pPr>
        <w:pStyle w:val="ListParagraph"/>
        <w:widowControl w:val="0"/>
        <w:rPr>
          <w:rFonts w:ascii="Lato" w:hAnsi="Lato"/>
        </w:rPr>
      </w:pPr>
      <w:r w:rsidRPr="00E7462E">
        <w:rPr>
          <w:rFonts w:ascii="Lato" w:hAnsi="Lato"/>
        </w:rPr>
        <w:t>(Juvenile Services Education)</w:t>
      </w:r>
    </w:p>
    <w:p w:rsidR="00E7462E" w:rsidRDefault="00E7462E" w:rsidP="00E7462E">
      <w:pPr>
        <w:widowControl w:val="0"/>
        <w:rPr>
          <w:rFonts w:ascii="Lato" w:hAnsi="Lato"/>
          <w:b/>
          <w:bCs/>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Cynthia Egbujar</w:t>
      </w:r>
      <w:r w:rsidRPr="00E7462E">
        <w:rPr>
          <w:rFonts w:ascii="Lato" w:hAnsi="Lato"/>
        </w:rPr>
        <w:t>, Vocational Rehabilitation Specialist II </w:t>
      </w:r>
    </w:p>
    <w:p w:rsidR="00E7462E" w:rsidRPr="00E7462E" w:rsidRDefault="00E7462E" w:rsidP="00E7462E">
      <w:pPr>
        <w:pStyle w:val="ListParagraph"/>
        <w:widowControl w:val="0"/>
        <w:rPr>
          <w:rFonts w:ascii="Lato" w:hAnsi="Lato"/>
        </w:rPr>
      </w:pPr>
      <w:r w:rsidRPr="00E7462E">
        <w:rPr>
          <w:rFonts w:ascii="Lato" w:hAnsi="Lato"/>
        </w:rPr>
        <w:t>(MSDE/DORS/Region VI/Lanham Office)</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Jennifer Ejk</w:t>
      </w:r>
      <w:r w:rsidRPr="00E7462E">
        <w:rPr>
          <w:rFonts w:ascii="Lato" w:hAnsi="Lato"/>
        </w:rPr>
        <w:t>, Vocational Rehabilitation Specialist II </w:t>
      </w:r>
    </w:p>
    <w:p w:rsidR="00E7462E" w:rsidRPr="00E7462E" w:rsidRDefault="00E7462E" w:rsidP="00E7462E">
      <w:pPr>
        <w:pStyle w:val="ListParagraph"/>
        <w:widowControl w:val="0"/>
        <w:rPr>
          <w:rFonts w:ascii="Lato" w:hAnsi="Lato"/>
        </w:rPr>
      </w:pPr>
      <w:r w:rsidRPr="00E7462E">
        <w:rPr>
          <w:rFonts w:ascii="Lato" w:hAnsi="Lato"/>
        </w:rPr>
        <w:t>(MSDE/DORS/Region I/Westminster Office)</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Vanessa Felder</w:t>
      </w:r>
      <w:r w:rsidRPr="00E7462E">
        <w:rPr>
          <w:rFonts w:ascii="Lato" w:hAnsi="Lato"/>
        </w:rPr>
        <w:t xml:space="preserve">, Education Program Specialist I </w:t>
      </w:r>
    </w:p>
    <w:p w:rsidR="00E7462E" w:rsidRPr="00E7462E" w:rsidRDefault="00E7462E" w:rsidP="00E7462E">
      <w:pPr>
        <w:pStyle w:val="ListParagraph"/>
        <w:widowControl w:val="0"/>
        <w:rPr>
          <w:rFonts w:ascii="Lato" w:hAnsi="Lato"/>
        </w:rPr>
      </w:pPr>
      <w:r w:rsidRPr="00E7462E">
        <w:rPr>
          <w:rFonts w:ascii="Lato" w:hAnsi="Lato"/>
        </w:rPr>
        <w:t>(Division of Curriculum, Research, Assessment and Accountability)</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Shirley Frazier</w:t>
      </w:r>
      <w:r w:rsidRPr="00E7462E">
        <w:rPr>
          <w:rFonts w:ascii="Lato" w:hAnsi="Lato"/>
        </w:rPr>
        <w:t xml:space="preserve">, Fiscal Services Administrator III </w:t>
      </w:r>
    </w:p>
    <w:p w:rsidR="00E7462E" w:rsidRPr="00E7462E" w:rsidRDefault="00E7462E" w:rsidP="00E7462E">
      <w:pPr>
        <w:pStyle w:val="ListParagraph"/>
        <w:widowControl w:val="0"/>
        <w:rPr>
          <w:rFonts w:ascii="Lato" w:hAnsi="Lato"/>
        </w:rPr>
      </w:pPr>
      <w:r w:rsidRPr="00E7462E">
        <w:rPr>
          <w:rFonts w:ascii="Lato" w:hAnsi="Lato"/>
        </w:rPr>
        <w:t>(Division of Business Services)</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Monica Gaines</w:t>
      </w:r>
      <w:r w:rsidRPr="00E7462E">
        <w:rPr>
          <w:rFonts w:ascii="Lato" w:hAnsi="Lato"/>
        </w:rPr>
        <w:t xml:space="preserve">, Fiscal Services Administrator I </w:t>
      </w:r>
    </w:p>
    <w:p w:rsidR="00E7462E" w:rsidRPr="00E7462E" w:rsidRDefault="00E7462E" w:rsidP="00E7462E">
      <w:pPr>
        <w:pStyle w:val="ListParagraph"/>
        <w:widowControl w:val="0"/>
        <w:rPr>
          <w:rFonts w:ascii="Lato" w:hAnsi="Lato"/>
        </w:rPr>
      </w:pPr>
      <w:r w:rsidRPr="00E7462E">
        <w:rPr>
          <w:rFonts w:ascii="Lato" w:hAnsi="Lato"/>
        </w:rPr>
        <w:t>(Division of Early Childhood)</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Zion Parker</w:t>
      </w:r>
      <w:r w:rsidRPr="00E7462E">
        <w:rPr>
          <w:rFonts w:ascii="Lato" w:hAnsi="Lato"/>
        </w:rPr>
        <w:t>, Vocational Rehabilitation Specialist II </w:t>
      </w:r>
    </w:p>
    <w:p w:rsidR="00E7462E" w:rsidRPr="00E7462E" w:rsidRDefault="00E7462E" w:rsidP="00E7462E">
      <w:pPr>
        <w:pStyle w:val="ListParagraph"/>
        <w:widowControl w:val="0"/>
        <w:rPr>
          <w:rFonts w:ascii="Lato" w:hAnsi="Lato"/>
        </w:rPr>
      </w:pPr>
      <w:r w:rsidRPr="00E7462E">
        <w:rPr>
          <w:rFonts w:ascii="Lato" w:hAnsi="Lato"/>
        </w:rPr>
        <w:t>(MSDE/DORS/Region VI/Wheaton Office)</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Debra Rausch</w:t>
      </w:r>
      <w:r w:rsidRPr="00E7462E">
        <w:rPr>
          <w:rFonts w:ascii="Lato" w:hAnsi="Lato"/>
        </w:rPr>
        <w:t xml:space="preserve">, Autism Waiver Liaison </w:t>
      </w:r>
    </w:p>
    <w:p w:rsidR="00E7462E" w:rsidRPr="00E7462E" w:rsidRDefault="00E7462E" w:rsidP="00E7462E">
      <w:pPr>
        <w:pStyle w:val="ListParagraph"/>
        <w:widowControl w:val="0"/>
        <w:rPr>
          <w:rFonts w:ascii="Lato" w:hAnsi="Lato"/>
        </w:rPr>
      </w:pPr>
      <w:r w:rsidRPr="00E7462E">
        <w:rPr>
          <w:rFonts w:ascii="Lato" w:hAnsi="Lato"/>
        </w:rPr>
        <w:t>(Division of Special Education/Early Intervention Services)</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Krystal Small</w:t>
      </w:r>
      <w:r w:rsidRPr="00E7462E">
        <w:rPr>
          <w:rFonts w:ascii="Lato" w:hAnsi="Lato"/>
        </w:rPr>
        <w:t xml:space="preserve">, Child Care Licensing Specialist Trainee </w:t>
      </w:r>
    </w:p>
    <w:p w:rsidR="00E7462E" w:rsidRPr="00E7462E" w:rsidRDefault="00E7462E" w:rsidP="00E7462E">
      <w:pPr>
        <w:pStyle w:val="ListParagraph"/>
        <w:widowControl w:val="0"/>
        <w:rPr>
          <w:rFonts w:ascii="Lato" w:hAnsi="Lato"/>
        </w:rPr>
      </w:pPr>
      <w:r w:rsidRPr="00E7462E">
        <w:rPr>
          <w:rFonts w:ascii="Lato" w:hAnsi="Lato"/>
        </w:rPr>
        <w:t>(Division of Early Childhood Development)</w:t>
      </w:r>
    </w:p>
    <w:p w:rsidR="00E7462E" w:rsidRDefault="00E7462E" w:rsidP="00E7462E">
      <w:pPr>
        <w:widowControl w:val="0"/>
        <w:ind w:firstLine="75"/>
        <w:rPr>
          <w:rFonts w:ascii="Lato" w:hAnsi="Lato"/>
        </w:rPr>
      </w:pPr>
    </w:p>
    <w:p w:rsidR="00E7462E" w:rsidRPr="00E7462E" w:rsidRDefault="00E7462E" w:rsidP="00E7462E">
      <w:pPr>
        <w:pStyle w:val="ListParagraph"/>
        <w:widowControl w:val="0"/>
        <w:numPr>
          <w:ilvl w:val="0"/>
          <w:numId w:val="29"/>
        </w:numPr>
        <w:rPr>
          <w:rFonts w:ascii="Lato" w:hAnsi="Lato"/>
        </w:rPr>
      </w:pPr>
      <w:r w:rsidRPr="00E7462E">
        <w:rPr>
          <w:rFonts w:ascii="Lato" w:hAnsi="Lato"/>
          <w:b/>
          <w:bCs/>
        </w:rPr>
        <w:t>Mary Vido</w:t>
      </w:r>
      <w:r w:rsidRPr="00E7462E">
        <w:rPr>
          <w:rFonts w:ascii="Lato" w:hAnsi="Lato"/>
        </w:rPr>
        <w:t>, Administrative Aide </w:t>
      </w:r>
    </w:p>
    <w:p w:rsidR="00E7462E" w:rsidRPr="00E7462E" w:rsidRDefault="00E7462E" w:rsidP="00E7462E">
      <w:pPr>
        <w:pStyle w:val="ListParagraph"/>
        <w:widowControl w:val="0"/>
        <w:rPr>
          <w:rFonts w:ascii="Lato" w:hAnsi="Lato"/>
        </w:rPr>
      </w:pPr>
      <w:r w:rsidRPr="00E7462E">
        <w:rPr>
          <w:rFonts w:ascii="Lato" w:hAnsi="Lato"/>
        </w:rPr>
        <w:t>(MSDE/DORS/WTC/Medical Services)</w:t>
      </w:r>
    </w:p>
    <w:p w:rsidR="00E7462E" w:rsidRDefault="00E7462E" w:rsidP="00E7462E">
      <w:pPr>
        <w:widowControl w:val="0"/>
        <w:ind w:firstLine="75"/>
        <w:rPr>
          <w:rFonts w:ascii="Lato" w:hAnsi="Lato"/>
        </w:rPr>
      </w:pPr>
    </w:p>
    <w:p w:rsidR="00E7462E" w:rsidRPr="00E7462E" w:rsidRDefault="00E7462E" w:rsidP="00E7462E">
      <w:pPr>
        <w:pStyle w:val="ListParagraph"/>
        <w:numPr>
          <w:ilvl w:val="0"/>
          <w:numId w:val="29"/>
        </w:numPr>
        <w:rPr>
          <w:rFonts w:ascii="Lato" w:hAnsi="Lato"/>
        </w:rPr>
      </w:pPr>
      <w:r w:rsidRPr="00E7462E">
        <w:rPr>
          <w:rFonts w:ascii="Lato" w:hAnsi="Lato"/>
          <w:b/>
          <w:bCs/>
        </w:rPr>
        <w:t>Jacqueline Woodruff</w:t>
      </w:r>
      <w:r w:rsidRPr="00E7462E">
        <w:rPr>
          <w:rFonts w:ascii="Lato" w:hAnsi="Lato"/>
        </w:rPr>
        <w:t xml:space="preserve">, Staff Specialist III </w:t>
      </w:r>
    </w:p>
    <w:p w:rsidR="00E7462E" w:rsidRPr="00E7462E" w:rsidRDefault="00E7462E" w:rsidP="00E7462E">
      <w:pPr>
        <w:pStyle w:val="ListParagraph"/>
        <w:rPr>
          <w:rFonts w:ascii="Lato" w:hAnsi="Lato"/>
        </w:rPr>
      </w:pPr>
      <w:r w:rsidRPr="00E7462E">
        <w:rPr>
          <w:rFonts w:ascii="Lato" w:hAnsi="Lato"/>
        </w:rPr>
        <w:lastRenderedPageBreak/>
        <w:t>(Division of Early Childhood Development)</w:t>
      </w:r>
    </w:p>
    <w:p w:rsidR="00E7462E" w:rsidRDefault="00E7462E" w:rsidP="00E7462E">
      <w:pPr>
        <w:widowControl w:val="0"/>
        <w:rPr>
          <w:rFonts w:ascii="Calibri" w:hAnsi="Calibri"/>
        </w:rPr>
      </w:pPr>
      <w:r>
        <w:t> </w:t>
      </w:r>
    </w:p>
    <w:p w:rsidR="009852A3" w:rsidRPr="00E7462E" w:rsidRDefault="009852A3" w:rsidP="00E7462E">
      <w:pPr>
        <w:widowControl w:val="0"/>
        <w:rPr>
          <w:rFonts w:ascii="Calibri" w:hAnsi="Calibri"/>
          <w:sz w:val="20"/>
          <w:szCs w:val="20"/>
        </w:rPr>
      </w:pPr>
      <w:bookmarkStart w:id="14" w:name="_Best_Wishes_&gt;&gt;_2"/>
      <w:bookmarkStart w:id="15" w:name="_Best_Wishes_&gt;&gt;_3"/>
      <w:bookmarkStart w:id="16" w:name="_Best_Wishes_&gt;&gt;"/>
      <w:bookmarkEnd w:id="14"/>
      <w:bookmarkEnd w:id="15"/>
      <w:bookmarkEnd w:id="16"/>
    </w:p>
    <w:p w:rsidR="0009072C" w:rsidRPr="0003212D" w:rsidRDefault="0009072C" w:rsidP="000B0784">
      <w:pPr>
        <w:pStyle w:val="Heading2"/>
        <w:rPr>
          <w:rFonts w:ascii="Lato" w:hAnsi="Lato" w:cs="Times New Roman"/>
          <w:color w:val="000000"/>
          <w:kern w:val="28"/>
          <w:sz w:val="20"/>
          <w:szCs w:val="20"/>
          <w:lang w:eastAsia="en-US"/>
        </w:rPr>
      </w:pPr>
      <w:r w:rsidRPr="0009072C">
        <w:rPr>
          <w:lang w:eastAsia="en-US"/>
        </w:rPr>
        <w:t>CUSTOMER SERVICE CORNER</w:t>
      </w:r>
    </w:p>
    <w:p w:rsidR="0009072C" w:rsidRDefault="0009072C" w:rsidP="000B0784">
      <w:pPr>
        <w:pStyle w:val="Heading2"/>
        <w:rPr>
          <w:lang w:eastAsia="en-US"/>
        </w:rPr>
      </w:pPr>
    </w:p>
    <w:p w:rsidR="006D350B" w:rsidRDefault="000B0784" w:rsidP="000B0784">
      <w:pPr>
        <w:pStyle w:val="Heading2"/>
        <w:rPr>
          <w:lang w:eastAsia="en-US"/>
        </w:rPr>
      </w:pPr>
      <w:r>
        <w:rPr>
          <w:lang w:eastAsia="en-US"/>
        </w:rPr>
        <w:t>Customer Service Heroes</w:t>
      </w:r>
      <w:r w:rsidR="0003212D">
        <w:rPr>
          <w:lang w:eastAsia="en-US"/>
        </w:rPr>
        <w:t xml:space="preserve">! </w:t>
      </w:r>
      <w:r w:rsidR="006D350B" w:rsidRPr="006D350B">
        <w:rPr>
          <w:lang w:eastAsia="en-US"/>
        </w:rPr>
        <w:t> </w:t>
      </w:r>
    </w:p>
    <w:p w:rsidR="00A46E7D" w:rsidRDefault="00A46E7D" w:rsidP="00A46E7D">
      <w:pPr>
        <w:pStyle w:val="Heading2"/>
      </w:pPr>
    </w:p>
    <w:p w:rsidR="00E7462E" w:rsidRDefault="00E7462E" w:rsidP="00A46E7D">
      <w:pPr>
        <w:widowControl w:val="0"/>
        <w:rPr>
          <w:color w:val="222222"/>
        </w:rPr>
      </w:pPr>
      <w:r>
        <w:rPr>
          <w:color w:val="222222"/>
        </w:rPr>
        <w:br/>
      </w:r>
      <w:r w:rsidRPr="00E7462E">
        <w:rPr>
          <w:rStyle w:val="Heading1Char"/>
        </w:rPr>
        <w:t>Rani Lepcha</w:t>
      </w:r>
      <w:r w:rsidRPr="00E7462E">
        <w:rPr>
          <w:rStyle w:val="Heading1Char"/>
        </w:rPr>
        <w:br/>
      </w:r>
      <w:r>
        <w:rPr>
          <w:color w:val="222222"/>
        </w:rPr>
        <w:br/>
      </w:r>
      <w:r>
        <w:rPr>
          <w:color w:val="222222"/>
          <w:shd w:val="clear" w:color="auto" w:fill="FFFFFF"/>
        </w:rPr>
        <w:t>Division of Rehabilitation Services</w:t>
      </w:r>
      <w:r>
        <w:rPr>
          <w:color w:val="222222"/>
        </w:rPr>
        <w:br/>
      </w:r>
      <w:r>
        <w:rPr>
          <w:color w:val="222222"/>
        </w:rPr>
        <w:br/>
      </w:r>
      <w:r>
        <w:rPr>
          <w:color w:val="222222"/>
          <w:shd w:val="clear" w:color="auto" w:fill="FFFFFF"/>
        </w:rPr>
        <w:t>“Rani Lepcha is a wonderful</w:t>
      </w:r>
      <w:r w:rsidR="00F43A20">
        <w:rPr>
          <w:color w:val="222222"/>
          <w:shd w:val="clear" w:color="auto" w:fill="FFFFFF"/>
        </w:rPr>
        <w:t xml:space="preserve"> </w:t>
      </w:r>
      <w:r>
        <w:rPr>
          <w:color w:val="222222"/>
          <w:shd w:val="clear" w:color="auto" w:fill="FFFFFF"/>
        </w:rPr>
        <w:t>caseworker. Don't think I could have done it my own without her support.”</w:t>
      </w:r>
      <w:r>
        <w:rPr>
          <w:color w:val="222222"/>
        </w:rPr>
        <w:br/>
      </w:r>
      <w:r w:rsidRPr="00E7462E">
        <w:rPr>
          <w:rStyle w:val="Heading1Char"/>
        </w:rPr>
        <w:br/>
        <w:t>Bruce Lesh</w:t>
      </w:r>
      <w:r>
        <w:rPr>
          <w:color w:val="222222"/>
        </w:rPr>
        <w:br/>
      </w:r>
      <w:r>
        <w:rPr>
          <w:color w:val="222222"/>
        </w:rPr>
        <w:br/>
      </w:r>
      <w:r>
        <w:rPr>
          <w:color w:val="222222"/>
          <w:shd w:val="clear" w:color="auto" w:fill="FFFFFF"/>
        </w:rPr>
        <w:t>Division of Curriculum,</w:t>
      </w:r>
      <w:r w:rsidR="00F43A20">
        <w:rPr>
          <w:color w:val="222222"/>
          <w:shd w:val="clear" w:color="auto" w:fill="FFFFFF"/>
        </w:rPr>
        <w:t xml:space="preserve"> </w:t>
      </w:r>
      <w:r>
        <w:rPr>
          <w:color w:val="222222"/>
          <w:shd w:val="clear" w:color="auto" w:fill="FFFFFF"/>
        </w:rPr>
        <w:t>Assessment, and Accountability– Social Studies</w:t>
      </w:r>
      <w:r>
        <w:rPr>
          <w:color w:val="222222"/>
        </w:rPr>
        <w:br/>
      </w:r>
    </w:p>
    <w:p w:rsidR="00E7462E" w:rsidRDefault="00E7462E" w:rsidP="00A46E7D">
      <w:pPr>
        <w:widowControl w:val="0"/>
        <w:rPr>
          <w:color w:val="222222"/>
        </w:rPr>
      </w:pPr>
      <w:r>
        <w:rPr>
          <w:color w:val="222222"/>
          <w:shd w:val="clear" w:color="auto" w:fill="FFFFFF"/>
        </w:rPr>
        <w:t>“It was a pleasure to work with Bruce and his staff.  They were very helpful and  understanding of the curriculum process.”</w:t>
      </w:r>
      <w:r>
        <w:rPr>
          <w:color w:val="222222"/>
        </w:rPr>
        <w:br/>
      </w:r>
      <w:r>
        <w:rPr>
          <w:color w:val="222222"/>
        </w:rPr>
        <w:br/>
      </w:r>
      <w:r w:rsidRPr="00E7462E">
        <w:rPr>
          <w:rStyle w:val="Heading1Char"/>
        </w:rPr>
        <w:t>Judy Kowarsky</w:t>
      </w:r>
    </w:p>
    <w:p w:rsidR="00A46E7D" w:rsidRDefault="00E7462E" w:rsidP="00A46E7D">
      <w:pPr>
        <w:widowControl w:val="0"/>
      </w:pPr>
      <w:r>
        <w:rPr>
          <w:color w:val="222222"/>
        </w:rPr>
        <w:br/>
      </w:r>
      <w:r>
        <w:rPr>
          <w:color w:val="222222"/>
          <w:shd w:val="clear" w:color="auto" w:fill="FFFFFF"/>
        </w:rPr>
        <w:t>Office of Leadership- Professional Learning</w:t>
      </w:r>
      <w:r>
        <w:rPr>
          <w:color w:val="222222"/>
        </w:rPr>
        <w:br/>
      </w:r>
      <w:r>
        <w:rPr>
          <w:color w:val="222222"/>
        </w:rPr>
        <w:br/>
      </w:r>
      <w:r>
        <w:rPr>
          <w:color w:val="222222"/>
          <w:shd w:val="clear" w:color="auto" w:fill="FFFFFF"/>
        </w:rPr>
        <w:t>“Judy Kowarsky provided detailed information regarding the use of the curricular support materials platform.”</w:t>
      </w:r>
      <w:r>
        <w:rPr>
          <w:color w:val="222222"/>
        </w:rPr>
        <w:br/>
      </w:r>
      <w:r>
        <w:rPr>
          <w:color w:val="222222"/>
        </w:rPr>
        <w:br/>
      </w:r>
      <w:r>
        <w:rPr>
          <w:color w:val="222222"/>
          <w:shd w:val="clear" w:color="auto" w:fill="FFFFFF"/>
        </w:rPr>
        <w:t> </w:t>
      </w:r>
      <w:r w:rsidR="00A46E7D">
        <w:t> </w:t>
      </w:r>
    </w:p>
    <w:p w:rsidR="00F131D8" w:rsidRPr="00A46E7D" w:rsidRDefault="00F131D8" w:rsidP="00A46E7D">
      <w:pPr>
        <w:widowControl w:val="0"/>
        <w:rPr>
          <w:sz w:val="20"/>
          <w:szCs w:val="20"/>
        </w:rPr>
      </w:pPr>
    </w:p>
    <w:sectPr w:rsidR="00F131D8" w:rsidRPr="00A46E7D" w:rsidSect="00F131D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55" w:rsidRDefault="00531455">
      <w:r>
        <w:separator/>
      </w:r>
    </w:p>
  </w:endnote>
  <w:endnote w:type="continuationSeparator" w:id="0">
    <w:p w:rsidR="00531455" w:rsidRDefault="0053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D8" w:rsidRDefault="00F131D8" w:rsidP="00F131D8">
    <w:pPr>
      <w:pStyle w:val="Footer"/>
      <w:jc w:val="center"/>
    </w:pPr>
    <w:r>
      <w:fldChar w:fldCharType="begin"/>
    </w:r>
    <w:r>
      <w:instrText xml:space="preserve"> PAGE   \* MERGEFORMAT </w:instrText>
    </w:r>
    <w:r>
      <w:fldChar w:fldCharType="separate"/>
    </w:r>
    <w:r w:rsidR="00740F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55" w:rsidRDefault="00531455">
      <w:r>
        <w:separator/>
      </w:r>
    </w:p>
  </w:footnote>
  <w:footnote w:type="continuationSeparator" w:id="0">
    <w:p w:rsidR="00531455" w:rsidRDefault="0053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12"/>
  </w:num>
  <w:num w:numId="3">
    <w:abstractNumId w:val="5"/>
  </w:num>
  <w:num w:numId="4">
    <w:abstractNumId w:val="9"/>
  </w:num>
  <w:num w:numId="5">
    <w:abstractNumId w:val="4"/>
  </w:num>
  <w:num w:numId="6">
    <w:abstractNumId w:val="11"/>
  </w:num>
  <w:num w:numId="7">
    <w:abstractNumId w:val="21"/>
  </w:num>
  <w:num w:numId="8">
    <w:abstractNumId w:val="0"/>
  </w:num>
  <w:num w:numId="9">
    <w:abstractNumId w:val="3"/>
  </w:num>
  <w:num w:numId="10">
    <w:abstractNumId w:val="29"/>
  </w:num>
  <w:num w:numId="11">
    <w:abstractNumId w:val="8"/>
  </w:num>
  <w:num w:numId="12">
    <w:abstractNumId w:val="25"/>
  </w:num>
  <w:num w:numId="13">
    <w:abstractNumId w:val="26"/>
  </w:num>
  <w:num w:numId="14">
    <w:abstractNumId w:val="23"/>
  </w:num>
  <w:num w:numId="15">
    <w:abstractNumId w:val="30"/>
  </w:num>
  <w:num w:numId="16">
    <w:abstractNumId w:val="20"/>
  </w:num>
  <w:num w:numId="17">
    <w:abstractNumId w:val="2"/>
  </w:num>
  <w:num w:numId="18">
    <w:abstractNumId w:val="32"/>
  </w:num>
  <w:num w:numId="19">
    <w:abstractNumId w:val="6"/>
  </w:num>
  <w:num w:numId="20">
    <w:abstractNumId w:val="14"/>
  </w:num>
  <w:num w:numId="21">
    <w:abstractNumId w:val="22"/>
  </w:num>
  <w:num w:numId="22">
    <w:abstractNumId w:val="1"/>
  </w:num>
  <w:num w:numId="23">
    <w:abstractNumId w:val="10"/>
  </w:num>
  <w:num w:numId="24">
    <w:abstractNumId w:val="31"/>
  </w:num>
  <w:num w:numId="25">
    <w:abstractNumId w:val="24"/>
  </w:num>
  <w:num w:numId="26">
    <w:abstractNumId w:val="13"/>
  </w:num>
  <w:num w:numId="27">
    <w:abstractNumId w:val="15"/>
  </w:num>
  <w:num w:numId="28">
    <w:abstractNumId w:val="28"/>
  </w:num>
  <w:num w:numId="29">
    <w:abstractNumId w:val="18"/>
  </w:num>
  <w:num w:numId="30">
    <w:abstractNumId w:val="7"/>
  </w:num>
  <w:num w:numId="31">
    <w:abstractNumId w:val="16"/>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253A2"/>
    <w:rsid w:val="0003212D"/>
    <w:rsid w:val="00065FFD"/>
    <w:rsid w:val="0009072C"/>
    <w:rsid w:val="000959AA"/>
    <w:rsid w:val="000974BD"/>
    <w:rsid w:val="000A16FB"/>
    <w:rsid w:val="000A4EA9"/>
    <w:rsid w:val="000B0784"/>
    <w:rsid w:val="000B5AA2"/>
    <w:rsid w:val="000B6214"/>
    <w:rsid w:val="00101BA9"/>
    <w:rsid w:val="00153280"/>
    <w:rsid w:val="001754B1"/>
    <w:rsid w:val="001931FA"/>
    <w:rsid w:val="001A1677"/>
    <w:rsid w:val="001A5614"/>
    <w:rsid w:val="00372C61"/>
    <w:rsid w:val="0038554D"/>
    <w:rsid w:val="003A5F1A"/>
    <w:rsid w:val="0043163D"/>
    <w:rsid w:val="004415B2"/>
    <w:rsid w:val="004573C2"/>
    <w:rsid w:val="0048189D"/>
    <w:rsid w:val="00531455"/>
    <w:rsid w:val="005467FD"/>
    <w:rsid w:val="00562A41"/>
    <w:rsid w:val="00576FE2"/>
    <w:rsid w:val="0058230A"/>
    <w:rsid w:val="005D317B"/>
    <w:rsid w:val="005D3CBD"/>
    <w:rsid w:val="00602F80"/>
    <w:rsid w:val="006A2FCA"/>
    <w:rsid w:val="006A5AD2"/>
    <w:rsid w:val="006A6FBC"/>
    <w:rsid w:val="006C15B0"/>
    <w:rsid w:val="006D2FE1"/>
    <w:rsid w:val="006D350B"/>
    <w:rsid w:val="007308D0"/>
    <w:rsid w:val="00736593"/>
    <w:rsid w:val="00740FCF"/>
    <w:rsid w:val="00776D4C"/>
    <w:rsid w:val="007D6935"/>
    <w:rsid w:val="007F5936"/>
    <w:rsid w:val="008310A2"/>
    <w:rsid w:val="00850F36"/>
    <w:rsid w:val="00895CCE"/>
    <w:rsid w:val="008A35C4"/>
    <w:rsid w:val="008B591A"/>
    <w:rsid w:val="008C226F"/>
    <w:rsid w:val="008E601D"/>
    <w:rsid w:val="0091005C"/>
    <w:rsid w:val="00972B59"/>
    <w:rsid w:val="009852A3"/>
    <w:rsid w:val="009B4780"/>
    <w:rsid w:val="00A24992"/>
    <w:rsid w:val="00A3202F"/>
    <w:rsid w:val="00A46E7D"/>
    <w:rsid w:val="00A54F6B"/>
    <w:rsid w:val="00AE6106"/>
    <w:rsid w:val="00B13EE0"/>
    <w:rsid w:val="00B170CE"/>
    <w:rsid w:val="00B1761F"/>
    <w:rsid w:val="00B33EAB"/>
    <w:rsid w:val="00B557C6"/>
    <w:rsid w:val="00B72A86"/>
    <w:rsid w:val="00B75433"/>
    <w:rsid w:val="00B771DE"/>
    <w:rsid w:val="00B90C3A"/>
    <w:rsid w:val="00BF1F53"/>
    <w:rsid w:val="00C01F17"/>
    <w:rsid w:val="00C13325"/>
    <w:rsid w:val="00C5409F"/>
    <w:rsid w:val="00C63046"/>
    <w:rsid w:val="00CE3BE0"/>
    <w:rsid w:val="00D017D2"/>
    <w:rsid w:val="00D267A2"/>
    <w:rsid w:val="00D54C77"/>
    <w:rsid w:val="00D737F7"/>
    <w:rsid w:val="00D9044D"/>
    <w:rsid w:val="00DB4FE0"/>
    <w:rsid w:val="00E23083"/>
    <w:rsid w:val="00E7462E"/>
    <w:rsid w:val="00E76C4B"/>
    <w:rsid w:val="00EA10B0"/>
    <w:rsid w:val="00EA2673"/>
    <w:rsid w:val="00EB07AD"/>
    <w:rsid w:val="00F131D8"/>
    <w:rsid w:val="00F43A20"/>
    <w:rsid w:val="00F910E4"/>
    <w:rsid w:val="00FC31CC"/>
    <w:rsid w:val="00FC35CF"/>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maryland.gov/msde-ohr/&#160;-" TargetMode="External"/><Relationship Id="rId13" Type="http://schemas.openxmlformats.org/officeDocument/2006/relationships/hyperlink" Target="http://marylandpublicschools.org/about/Pages/ConnectSummit2018/index.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rive.google.com/file/d/0B67ssHnjVyTyMS1leHlrSlBKbU0/view" TargetMode="External"/><Relationship Id="rId12" Type="http://schemas.openxmlformats.org/officeDocument/2006/relationships/hyperlink" Target="https://www.towson.edu/visit/directions/westvillage.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pair1@marylan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10)%20767-015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maps.google.com/?q=200+West+Baltimore+Street&amp;entry=gmail&amp;sourc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A68CDD-F325-417B-B2D1-701B7DB5D2BC}"/>
</file>

<file path=customXml/itemProps2.xml><?xml version="1.0" encoding="utf-8"?>
<ds:datastoreItem xmlns:ds="http://schemas.openxmlformats.org/officeDocument/2006/customXml" ds:itemID="{E4990EB5-5053-4A68-B0A9-6DC3FB9D9B86}"/>
</file>

<file path=customXml/itemProps3.xml><?xml version="1.0" encoding="utf-8"?>
<ds:datastoreItem xmlns:ds="http://schemas.openxmlformats.org/officeDocument/2006/customXml" ds:itemID="{FD4B4866-40D8-4B28-BF3E-569629AFC237}"/>
</file>

<file path=docProps/app.xml><?xml version="1.0" encoding="utf-8"?>
<Properties xmlns="http://schemas.openxmlformats.org/officeDocument/2006/extended-properties" xmlns:vt="http://schemas.openxmlformats.org/officeDocument/2006/docPropsVTypes">
  <Template>Normal</Template>
  <TotalTime>54</TotalTime>
  <Pages>11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Accessible Pulse 052018</vt:lpstr>
    </vt:vector>
  </TitlesOfParts>
  <Company>Microsoft</Company>
  <LinksUpToDate>false</LinksUpToDate>
  <CharactersWithSpaces>13520</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052018</dc:title>
  <dc:subject>The MSDE PULSE A Monthly Insight into The Happenings At MSDE May 18 Volume 1 Issue 13</dc:subject>
  <dc:creator>Samantha Foley</dc:creator>
  <cp:keywords>The MSDE PULSE A Monthly Insight into The Happenings At MSDE May Volume 1 Issue 13</cp:keywords>
  <cp:lastModifiedBy>Samantha Foley</cp:lastModifiedBy>
  <cp:revision>8</cp:revision>
  <dcterms:created xsi:type="dcterms:W3CDTF">2018-05-10T18:44:00Z</dcterms:created>
  <dcterms:modified xsi:type="dcterms:W3CDTF">2018-05-14T12:11:00Z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339200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