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13288" w14:textId="1FA8E70F" w:rsidR="0041413F" w:rsidRDefault="00F16878" w:rsidP="0041413F">
      <w:pPr>
        <w:rPr>
          <w:rFonts w:ascii="Calibri" w:hAnsi="Calibri" w:cs="Calibri"/>
          <w:sz w:val="28"/>
          <w:szCs w:val="28"/>
        </w:rPr>
      </w:pPr>
      <w:r w:rsidRPr="007E71FD">
        <w:rPr>
          <w:rFonts w:ascii="Calibri" w:hAnsi="Calibri" w:cs="Calibri"/>
          <w:noProof/>
          <w:sz w:val="22"/>
          <w:szCs w:val="22"/>
        </w:rPr>
        <mc:AlternateContent>
          <mc:Choice Requires="wps">
            <w:drawing>
              <wp:anchor distT="45720" distB="45720" distL="114300" distR="114300" simplePos="0" relativeHeight="251658241" behindDoc="0" locked="0" layoutInCell="1" allowOverlap="1" wp14:anchorId="0A79D794" wp14:editId="2730E11A">
                <wp:simplePos x="0" y="0"/>
                <wp:positionH relativeFrom="column">
                  <wp:posOffset>3086100</wp:posOffset>
                </wp:positionH>
                <wp:positionV relativeFrom="paragraph">
                  <wp:posOffset>-935990</wp:posOffset>
                </wp:positionV>
                <wp:extent cx="4829175" cy="118046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180465"/>
                        </a:xfrm>
                        <a:prstGeom prst="rect">
                          <a:avLst/>
                        </a:prstGeom>
                        <a:noFill/>
                        <a:ln w="9525">
                          <a:noFill/>
                          <a:miter lim="800000"/>
                          <a:headEnd/>
                          <a:tailEnd/>
                        </a:ln>
                      </wps:spPr>
                      <wps:txbx>
                        <w:txbxContent>
                          <w:p w14:paraId="3C10661E" w14:textId="786D5FD4" w:rsidR="007E71FD" w:rsidRPr="007E71FD" w:rsidRDefault="0021644A" w:rsidP="00CB5D70">
                            <w:pPr>
                              <w:spacing w:after="120"/>
                              <w:rPr>
                                <w:b/>
                                <w:bCs/>
                                <w:color w:val="FFFFFF" w:themeColor="background1"/>
                                <w:sz w:val="32"/>
                                <w:szCs w:val="32"/>
                              </w:rPr>
                            </w:pPr>
                            <w:r>
                              <w:rPr>
                                <w:b/>
                                <w:bCs/>
                                <w:color w:val="FFFFFF" w:themeColor="background1"/>
                                <w:sz w:val="32"/>
                                <w:szCs w:val="32"/>
                              </w:rPr>
                              <w:t>Reviewer</w:t>
                            </w:r>
                            <w:r w:rsidR="007E71FD" w:rsidRPr="007E71FD">
                              <w:rPr>
                                <w:b/>
                                <w:bCs/>
                                <w:color w:val="FFFFFF" w:themeColor="background1"/>
                                <w:sz w:val="32"/>
                                <w:szCs w:val="32"/>
                              </w:rPr>
                              <w:t xml:space="preserve"> Essential Component</w:t>
                            </w:r>
                            <w:r w:rsidR="00BB2F00">
                              <w:rPr>
                                <w:b/>
                                <w:bCs/>
                                <w:color w:val="FFFFFF" w:themeColor="background1"/>
                                <w:sz w:val="32"/>
                                <w:szCs w:val="32"/>
                              </w:rPr>
                              <w:t>s</w:t>
                            </w:r>
                            <w:r w:rsidR="007E71FD" w:rsidRPr="007E71FD">
                              <w:rPr>
                                <w:b/>
                                <w:bCs/>
                                <w:color w:val="FFFFFF" w:themeColor="background1"/>
                                <w:sz w:val="32"/>
                                <w:szCs w:val="32"/>
                              </w:rPr>
                              <w:t xml:space="preserve"> Worksheet</w:t>
                            </w:r>
                            <w:r>
                              <w:rPr>
                                <w:b/>
                                <w:bCs/>
                                <w:color w:val="FFFFFF" w:themeColor="background1"/>
                                <w:sz w:val="32"/>
                                <w:szCs w:val="32"/>
                              </w:rPr>
                              <w:t xml:space="preserve"> </w:t>
                            </w:r>
                            <w:r w:rsidR="00444378">
                              <w:rPr>
                                <w:b/>
                                <w:bCs/>
                                <w:color w:val="FFFFFF" w:themeColor="background1"/>
                                <w:sz w:val="32"/>
                                <w:szCs w:val="32"/>
                              </w:rPr>
                              <w:t>– June 2024</w:t>
                            </w:r>
                          </w:p>
                          <w:p w14:paraId="2CD81A69" w14:textId="36DF4703" w:rsidR="007E71FD" w:rsidRPr="007E71FD" w:rsidRDefault="007E71FD" w:rsidP="00CB5D70">
                            <w:pPr>
                              <w:spacing w:after="120"/>
                              <w:rPr>
                                <w:b/>
                                <w:bCs/>
                                <w:color w:val="FFFFFF" w:themeColor="background1"/>
                                <w:sz w:val="24"/>
                                <w:szCs w:val="24"/>
                              </w:rPr>
                            </w:pPr>
                            <w:r w:rsidRPr="007E71FD">
                              <w:rPr>
                                <w:b/>
                                <w:bCs/>
                                <w:color w:val="FFFFFF" w:themeColor="background1"/>
                                <w:sz w:val="24"/>
                                <w:szCs w:val="24"/>
                              </w:rPr>
                              <w:t xml:space="preserve">Division of Educator </w:t>
                            </w:r>
                            <w:r w:rsidR="00F16878">
                              <w:rPr>
                                <w:b/>
                                <w:bCs/>
                                <w:color w:val="FFFFFF" w:themeColor="background1"/>
                                <w:sz w:val="24"/>
                                <w:szCs w:val="24"/>
                              </w:rPr>
                              <w:t>Effectiveness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9D794" id="_x0000_t202" coordsize="21600,21600" o:spt="202" path="m,l,21600r21600,l21600,xe">
                <v:stroke joinstyle="miter"/>
                <v:path gradientshapeok="t" o:connecttype="rect"/>
              </v:shapetype>
              <v:shape id="Text Box 2" o:spid="_x0000_s1026" type="#_x0000_t202" style="position:absolute;margin-left:243pt;margin-top:-73.7pt;width:380.25pt;height:92.9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" filled="f" stroked="f">
                <v:textbox style="mso-fit-shape-to-text:t">
                  <w:txbxContent>
                    <w:p w14:paraId="3C10661E" w14:textId="786D5FD4" w:rsidR="007E71FD" w:rsidRPr="007E71FD" w:rsidRDefault="0021644A" w:rsidP="00CB5D70">
                      <w:pPr>
                        <w:spacing w:after="120"/>
                        <w:rPr>
                          <w:b/>
                          <w:bCs/>
                          <w:color w:val="FFFFFF" w:themeColor="background1"/>
                          <w:sz w:val="32"/>
                          <w:szCs w:val="32"/>
                        </w:rPr>
                      </w:pPr>
                      <w:r>
                        <w:rPr>
                          <w:b/>
                          <w:bCs/>
                          <w:color w:val="FFFFFF" w:themeColor="background1"/>
                          <w:sz w:val="32"/>
                          <w:szCs w:val="32"/>
                        </w:rPr>
                        <w:t>Reviewer</w:t>
                      </w:r>
                      <w:r w:rsidR="007E71FD" w:rsidRPr="007E71FD">
                        <w:rPr>
                          <w:b/>
                          <w:bCs/>
                          <w:color w:val="FFFFFF" w:themeColor="background1"/>
                          <w:sz w:val="32"/>
                          <w:szCs w:val="32"/>
                        </w:rPr>
                        <w:t xml:space="preserve"> Essential Component</w:t>
                      </w:r>
                      <w:r w:rsidR="00BB2F00">
                        <w:rPr>
                          <w:b/>
                          <w:bCs/>
                          <w:color w:val="FFFFFF" w:themeColor="background1"/>
                          <w:sz w:val="32"/>
                          <w:szCs w:val="32"/>
                        </w:rPr>
                        <w:t>s</w:t>
                      </w:r>
                      <w:r w:rsidR="007E71FD" w:rsidRPr="007E71FD">
                        <w:rPr>
                          <w:b/>
                          <w:bCs/>
                          <w:color w:val="FFFFFF" w:themeColor="background1"/>
                          <w:sz w:val="32"/>
                          <w:szCs w:val="32"/>
                        </w:rPr>
                        <w:t xml:space="preserve"> Worksheet</w:t>
                      </w:r>
                      <w:r>
                        <w:rPr>
                          <w:b/>
                          <w:bCs/>
                          <w:color w:val="FFFFFF" w:themeColor="background1"/>
                          <w:sz w:val="32"/>
                          <w:szCs w:val="32"/>
                        </w:rPr>
                        <w:t xml:space="preserve"> </w:t>
                      </w:r>
                      <w:r w:rsidR="00444378">
                        <w:rPr>
                          <w:b/>
                          <w:bCs/>
                          <w:color w:val="FFFFFF" w:themeColor="background1"/>
                          <w:sz w:val="32"/>
                          <w:szCs w:val="32"/>
                        </w:rPr>
                        <w:t>– June 2024</w:t>
                      </w:r>
                    </w:p>
                    <w:p w14:paraId="2CD81A69" w14:textId="36DF4703" w:rsidR="007E71FD" w:rsidRPr="007E71FD" w:rsidRDefault="007E71FD" w:rsidP="00CB5D70">
                      <w:pPr>
                        <w:spacing w:after="120"/>
                        <w:rPr>
                          <w:b/>
                          <w:bCs/>
                          <w:color w:val="FFFFFF" w:themeColor="background1"/>
                          <w:sz w:val="24"/>
                          <w:szCs w:val="24"/>
                        </w:rPr>
                      </w:pPr>
                      <w:r w:rsidRPr="007E71FD">
                        <w:rPr>
                          <w:b/>
                          <w:bCs/>
                          <w:color w:val="FFFFFF" w:themeColor="background1"/>
                          <w:sz w:val="24"/>
                          <w:szCs w:val="24"/>
                        </w:rPr>
                        <w:t xml:space="preserve">Division of Educator </w:t>
                      </w:r>
                      <w:r w:rsidR="00F16878">
                        <w:rPr>
                          <w:b/>
                          <w:bCs/>
                          <w:color w:val="FFFFFF" w:themeColor="background1"/>
                          <w:sz w:val="24"/>
                          <w:szCs w:val="24"/>
                        </w:rPr>
                        <w:t>Effectiveness</w:t>
                      </w:r>
                    </w:p>
                  </w:txbxContent>
                </v:textbox>
              </v:shape>
            </w:pict>
          </mc:Fallback>
        </mc:AlternateContent>
      </w:r>
      <w:r w:rsidR="0041413F">
        <w:rPr>
          <w:noProof/>
        </w:rPr>
        <w:drawing>
          <wp:anchor distT="0" distB="0" distL="0" distR="0" simplePos="0" relativeHeight="251658240" behindDoc="1" locked="0" layoutInCell="1" hidden="0" allowOverlap="1" wp14:anchorId="17CC224F" wp14:editId="50E9EA19">
            <wp:simplePos x="0" y="0"/>
            <wp:positionH relativeFrom="page">
              <wp:align>left</wp:align>
            </wp:positionH>
            <wp:positionV relativeFrom="paragraph">
              <wp:posOffset>-927735</wp:posOffset>
            </wp:positionV>
            <wp:extent cx="10086975" cy="1213485"/>
            <wp:effectExtent l="0" t="0" r="9525" b="5715"/>
            <wp:wrapNone/>
            <wp:docPr id="2139983117"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39983117" name="image1.jpg">
                      <a:extLst>
                        <a:ext uri="{C183D7F6-B498-43B3-948B-1728B52AA6E4}">
                          <adec:decorative xmlns:adec="http://schemas.microsoft.com/office/drawing/2017/decorative" val="1"/>
                        </a:ext>
                      </a:extLst>
                    </pic:cNvPr>
                    <pic:cNvPicPr preferRelativeResize="0"/>
                  </pic:nvPicPr>
                  <pic:blipFill>
                    <a:blip r:embed="rId11"/>
                    <a:srcRect b="-2667"/>
                    <a:stretch>
                      <a:fillRect/>
                    </a:stretch>
                  </pic:blipFill>
                  <pic:spPr>
                    <a:xfrm>
                      <a:off x="0" y="0"/>
                      <a:ext cx="10086975" cy="1213485"/>
                    </a:xfrm>
                    <a:prstGeom prst="rect">
                      <a:avLst/>
                    </a:prstGeom>
                    <a:ln>
                      <a:noFill/>
                    </a:ln>
                  </pic:spPr>
                </pic:pic>
              </a:graphicData>
            </a:graphic>
            <wp14:sizeRelH relativeFrom="margin">
              <wp14:pctWidth>0</wp14:pctWidth>
            </wp14:sizeRelH>
          </wp:anchor>
        </w:drawing>
      </w:r>
    </w:p>
    <w:p w14:paraId="796C4BFE" w14:textId="6C6AD0B5" w:rsidR="0041413F" w:rsidRDefault="0041413F" w:rsidP="0041413F">
      <w:pPr>
        <w:pStyle w:val="Title"/>
        <w:spacing w:before="0" w:after="0" w:line="240" w:lineRule="auto"/>
        <w:rPr>
          <w:rFonts w:ascii="Calibri" w:hAnsi="Calibri" w:cs="Calibri"/>
          <w:sz w:val="22"/>
          <w:szCs w:val="22"/>
        </w:rPr>
      </w:pPr>
      <w:r>
        <w:rPr>
          <w:rFonts w:ascii="Calibri" w:hAnsi="Calibri" w:cs="Calibri"/>
          <w:sz w:val="22"/>
          <w:szCs w:val="22"/>
        </w:rPr>
        <w:t xml:space="preserve">This worksheet is an optional tool made available to </w:t>
      </w:r>
      <w:r w:rsidR="001A32C1">
        <w:rPr>
          <w:rFonts w:ascii="Calibri" w:hAnsi="Calibri" w:cs="Calibri"/>
          <w:sz w:val="22"/>
          <w:szCs w:val="22"/>
        </w:rPr>
        <w:t>reviewers</w:t>
      </w:r>
      <w:r>
        <w:rPr>
          <w:rFonts w:ascii="Calibri" w:hAnsi="Calibri" w:cs="Calibri"/>
          <w:sz w:val="22"/>
          <w:szCs w:val="22"/>
        </w:rPr>
        <w:t xml:space="preserve"> to </w:t>
      </w:r>
      <w:r w:rsidR="00704D55">
        <w:rPr>
          <w:rFonts w:ascii="Calibri" w:hAnsi="Calibri" w:cs="Calibri"/>
          <w:sz w:val="22"/>
          <w:szCs w:val="22"/>
        </w:rPr>
        <w:t>utilize as</w:t>
      </w:r>
      <w:r>
        <w:rPr>
          <w:rFonts w:ascii="Calibri" w:hAnsi="Calibri" w:cs="Calibri"/>
          <w:sz w:val="22"/>
          <w:szCs w:val="22"/>
        </w:rPr>
        <w:t xml:space="preserve"> they </w:t>
      </w:r>
      <w:r w:rsidR="00704D55">
        <w:rPr>
          <w:rFonts w:ascii="Calibri" w:hAnsi="Calibri" w:cs="Calibri"/>
          <w:sz w:val="22"/>
          <w:szCs w:val="22"/>
        </w:rPr>
        <w:t>review educator preparation programs.</w:t>
      </w:r>
    </w:p>
    <w:p w14:paraId="772294AC" w14:textId="636F562F" w:rsidR="00704D55" w:rsidRDefault="00704D55" w:rsidP="00704D55">
      <w:r>
        <w:t>Please note the following rating scheme:</w:t>
      </w:r>
    </w:p>
    <w:p w14:paraId="270FB5EB" w14:textId="77777777" w:rsidR="00704D55" w:rsidRDefault="00704D55" w:rsidP="00704D55">
      <w:pPr>
        <w:numPr>
          <w:ilvl w:val="0"/>
          <w:numId w:val="33"/>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b/>
          <w:color w:val="000000"/>
          <w:sz w:val="21"/>
          <w:szCs w:val="21"/>
        </w:rPr>
        <w:t xml:space="preserve">Met: </w:t>
      </w:r>
      <w:r>
        <w:rPr>
          <w:rFonts w:ascii="Calibri" w:hAnsi="Calibri" w:cs="Calibri"/>
          <w:color w:val="000000"/>
          <w:sz w:val="21"/>
          <w:szCs w:val="21"/>
        </w:rPr>
        <w:t xml:space="preserve">Evidence sufficiently demonstrates that the program is meeting all expectations as described. </w:t>
      </w:r>
    </w:p>
    <w:p w14:paraId="20C2AF72" w14:textId="77777777" w:rsidR="00704D55" w:rsidRDefault="00704D55" w:rsidP="00704D55">
      <w:pPr>
        <w:numPr>
          <w:ilvl w:val="0"/>
          <w:numId w:val="34"/>
        </w:numPr>
        <w:pBdr>
          <w:top w:val="nil"/>
          <w:left w:val="nil"/>
          <w:bottom w:val="nil"/>
          <w:right w:val="nil"/>
          <w:between w:val="nil"/>
        </w:pBdr>
        <w:spacing w:before="0" w:after="0" w:line="259" w:lineRule="auto"/>
        <w:rPr>
          <w:rFonts w:ascii="Calibri" w:hAnsi="Calibri" w:cs="Calibri"/>
          <w:color w:val="000000"/>
          <w:sz w:val="21"/>
          <w:szCs w:val="21"/>
        </w:rPr>
      </w:pPr>
      <w:r>
        <w:rPr>
          <w:rFonts w:ascii="Calibri" w:hAnsi="Calibri" w:cs="Calibri"/>
          <w:b/>
          <w:color w:val="000000"/>
          <w:sz w:val="21"/>
          <w:szCs w:val="21"/>
        </w:rPr>
        <w:t xml:space="preserve">Met with Conditions: </w:t>
      </w:r>
      <w:r>
        <w:rPr>
          <w:rFonts w:ascii="Calibri" w:hAnsi="Calibri" w:cs="Calibri"/>
          <w:color w:val="000000"/>
          <w:sz w:val="21"/>
          <w:szCs w:val="21"/>
        </w:rPr>
        <w:t>There is evidence that the program is meeting some expectations of the indicator, but not to a level of sufficiency that warrants a determination of “met.”</w:t>
      </w:r>
    </w:p>
    <w:p w14:paraId="67D16F4B" w14:textId="77777777" w:rsidR="00704D55" w:rsidRDefault="00704D55" w:rsidP="00704D55">
      <w:pPr>
        <w:numPr>
          <w:ilvl w:val="0"/>
          <w:numId w:val="35"/>
        </w:numPr>
        <w:pBdr>
          <w:top w:val="nil"/>
          <w:left w:val="nil"/>
          <w:bottom w:val="nil"/>
          <w:right w:val="nil"/>
          <w:between w:val="nil"/>
        </w:pBdr>
        <w:spacing w:before="0" w:after="160" w:line="259" w:lineRule="auto"/>
        <w:rPr>
          <w:rFonts w:ascii="Calibri" w:hAnsi="Calibri" w:cs="Calibri"/>
          <w:color w:val="000000"/>
          <w:sz w:val="21"/>
          <w:szCs w:val="21"/>
        </w:rPr>
      </w:pPr>
      <w:r>
        <w:rPr>
          <w:rFonts w:ascii="Calibri" w:hAnsi="Calibri" w:cs="Calibri"/>
          <w:b/>
          <w:color w:val="000000"/>
          <w:sz w:val="21"/>
          <w:szCs w:val="21"/>
        </w:rPr>
        <w:t>Does not Meet:</w:t>
      </w:r>
      <w:r>
        <w:rPr>
          <w:rFonts w:ascii="Calibri" w:hAnsi="Calibri" w:cs="Calibri"/>
          <w:color w:val="000000"/>
          <w:sz w:val="21"/>
          <w:szCs w:val="21"/>
        </w:rPr>
        <w:t xml:space="preserve"> Evidence indicates areas of concern or inconsistencies that require action for the program to meet expectations </w:t>
      </w:r>
    </w:p>
    <w:p w14:paraId="3C798C93" w14:textId="7733F773" w:rsidR="00CB1C6F" w:rsidRDefault="00B47EDA">
      <w:pPr>
        <w:pStyle w:val="Heading1"/>
        <w:rPr>
          <w:rFonts w:ascii="Calibri" w:eastAsia="Calibri" w:hAnsi="Calibri" w:cs="Calibri"/>
          <w:b w:val="0"/>
          <w:color w:val="01599D"/>
          <w:sz w:val="36"/>
        </w:rPr>
      </w:pPr>
      <w:r>
        <w:rPr>
          <w:rFonts w:ascii="Calibri" w:eastAsia="Calibri" w:hAnsi="Calibri" w:cs="Calibri"/>
          <w:sz w:val="28"/>
          <w:szCs w:val="28"/>
        </w:rPr>
        <w:t>Es</w:t>
      </w:r>
      <w:bookmarkStart w:id="0" w:name="_heading=h.gjdgxs" w:colFirst="0" w:colLast="0"/>
      <w:bookmarkEnd w:id="0"/>
      <w:r>
        <w:rPr>
          <w:rFonts w:ascii="Calibri" w:eastAsia="Calibri" w:hAnsi="Calibri" w:cs="Calibri"/>
          <w:sz w:val="28"/>
          <w:szCs w:val="28"/>
        </w:rPr>
        <w:t>sential Component</w:t>
      </w:r>
      <w:r>
        <w:rPr>
          <w:rFonts w:ascii="Calibri" w:eastAsia="Calibri" w:hAnsi="Calibri" w:cs="Calibri"/>
        </w:rPr>
        <w:t xml:space="preserve"> </w:t>
      </w:r>
      <w:r>
        <w:rPr>
          <w:rFonts w:ascii="Calibri" w:eastAsia="Calibri" w:hAnsi="Calibri" w:cs="Calibri"/>
          <w:sz w:val="28"/>
          <w:szCs w:val="28"/>
        </w:rPr>
        <w:t>| Literacy and the Science of Reading</w:t>
      </w:r>
      <w:r>
        <w:rPr>
          <w:rFonts w:ascii="Calibri" w:eastAsia="Calibri" w:hAnsi="Calibri" w:cs="Calibri"/>
        </w:rPr>
        <w:t xml:space="preserve"> </w:t>
      </w:r>
    </w:p>
    <w:p w14:paraId="2F66F235" w14:textId="1749F7F3" w:rsidR="00622A5E" w:rsidRDefault="00B03796" w:rsidP="00704D55">
      <w:pPr>
        <w:spacing w:before="0" w:after="0" w:line="240" w:lineRule="auto"/>
        <w:rPr>
          <w:rFonts w:ascii="Calibri" w:hAnsi="Calibri" w:cs="Calibri"/>
          <w:i/>
          <w:color w:val="auto"/>
          <w:sz w:val="22"/>
          <w:szCs w:val="22"/>
        </w:rPr>
      </w:pPr>
      <w:r w:rsidRPr="00877FD8">
        <w:rPr>
          <w:rFonts w:ascii="Calibri" w:hAnsi="Calibri" w:cs="Calibri"/>
          <w:i/>
          <w:color w:val="auto"/>
          <w:sz w:val="22"/>
          <w:szCs w:val="22"/>
        </w:rPr>
        <w:t>The Literacy and Science of Reading essential component ensure the EPP provides teacher candidates experiences that allow them to demonstrate proficiency in literacy processing/reading with sufficient knowledge of literacy/reading theory, as well as instruction and assessment.  Programs must provide a curriculum aligned to the science of reading, including phonemic awareness, phonics, vocabulary, fluency, and comprehension, and candidates must demonstrate competency in providing instruction using instructional strategies aligned to the science of reading to exit the program.</w:t>
      </w:r>
    </w:p>
    <w:p w14:paraId="0BB9F3A8" w14:textId="77777777" w:rsidR="00622A5E" w:rsidRDefault="00622A5E">
      <w:pPr>
        <w:rPr>
          <w:rFonts w:ascii="Calibri" w:hAnsi="Calibri" w:cs="Calibri"/>
          <w:i/>
          <w:color w:val="auto"/>
          <w:sz w:val="22"/>
          <w:szCs w:val="22"/>
        </w:rPr>
      </w:pPr>
      <w:r>
        <w:rPr>
          <w:rFonts w:ascii="Calibri" w:hAnsi="Calibri" w:cs="Calibri"/>
          <w:i/>
          <w:color w:val="auto"/>
          <w:sz w:val="22"/>
          <w:szCs w:val="22"/>
        </w:rPr>
        <w:br w:type="page"/>
      </w:r>
    </w:p>
    <w:p w14:paraId="789AB1BB" w14:textId="77777777" w:rsidR="00622A5E" w:rsidRPr="00622A5E" w:rsidRDefault="00622A5E" w:rsidP="00622A5E">
      <w:pPr>
        <w:pStyle w:val="Heading2"/>
      </w:pPr>
      <w:r w:rsidRPr="00622A5E">
        <w:lastRenderedPageBreak/>
        <w:t>Subcomponent LSR1: The Learner and Learning</w:t>
      </w:r>
    </w:p>
    <w:p w14:paraId="034F4D45" w14:textId="61A1456C" w:rsidR="00F16878" w:rsidRPr="00944618" w:rsidRDefault="00622A5E" w:rsidP="00622A5E">
      <w:pPr>
        <w:shd w:val="clear" w:color="auto" w:fill="FFFFFF" w:themeFill="background1"/>
        <w:spacing w:line="256" w:lineRule="auto"/>
        <w:rPr>
          <w:rFonts w:ascii="Calibri" w:hAnsi="Calibri" w:cs="Calibri"/>
          <w:i/>
          <w:iCs/>
          <w:sz w:val="20"/>
          <w:szCs w:val="20"/>
        </w:rPr>
      </w:pPr>
      <w:r w:rsidRPr="00944618">
        <w:rPr>
          <w:rFonts w:ascii="Calibri" w:hAnsi="Calibri" w:cs="Calibri"/>
          <w:i/>
          <w:iCs/>
          <w:sz w:val="20"/>
          <w:szCs w:val="20"/>
        </w:rPr>
        <w:t>Note: Only applicable to programs with teacher candidates seeking licensure in Secondary and PreK-12 content areas</w:t>
      </w:r>
    </w:p>
    <w:tbl>
      <w:tblPr>
        <w:tblW w:w="1308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440"/>
        <w:gridCol w:w="7555"/>
        <w:gridCol w:w="1085"/>
      </w:tblGrid>
      <w:tr w:rsidR="004B355E" w14:paraId="7555A00D" w14:textId="77777777" w:rsidTr="004B355E">
        <w:trPr>
          <w:cantSplit/>
          <w:trHeight w:val="610"/>
          <w:tblHeader/>
          <w:jc w:val="center"/>
        </w:trPr>
        <w:tc>
          <w:tcPr>
            <w:tcW w:w="4440" w:type="dxa"/>
            <w:shd w:val="clear" w:color="auto" w:fill="BD0934"/>
            <w:vAlign w:val="center"/>
          </w:tcPr>
          <w:p w14:paraId="65E9EA4B" w14:textId="1378DD37" w:rsidR="004B355E" w:rsidRPr="00944618" w:rsidRDefault="007D7725">
            <w:pPr>
              <w:spacing w:before="40" w:after="40"/>
              <w:rPr>
                <w:rFonts w:ascii="Calibri" w:hAnsi="Calibri" w:cs="Calibri"/>
                <w:color w:val="FFFFFF" w:themeColor="background1"/>
                <w:sz w:val="20"/>
                <w:szCs w:val="20"/>
              </w:rPr>
            </w:pPr>
            <w:r w:rsidRPr="00944618">
              <w:rPr>
                <w:rFonts w:ascii="Calibri" w:hAnsi="Calibri" w:cs="Calibri"/>
                <w:color w:val="FFFFFF" w:themeColor="background1"/>
                <w:sz w:val="20"/>
                <w:szCs w:val="20"/>
              </w:rPr>
              <w:t>The program ensures candidates can:</w:t>
            </w:r>
          </w:p>
        </w:tc>
        <w:tc>
          <w:tcPr>
            <w:tcW w:w="7555" w:type="dxa"/>
            <w:shd w:val="clear" w:color="auto" w:fill="BD0934"/>
            <w:vAlign w:val="center"/>
          </w:tcPr>
          <w:p w14:paraId="59CE19D5" w14:textId="77777777" w:rsidR="004B355E" w:rsidRPr="00944618" w:rsidRDefault="004B355E">
            <w:pPr>
              <w:spacing w:before="40" w:after="40"/>
              <w:jc w:val="center"/>
              <w:rPr>
                <w:rFonts w:ascii="Calibri" w:hAnsi="Calibri" w:cs="Calibri"/>
                <w:color w:val="FFFFFF" w:themeColor="background1"/>
                <w:sz w:val="20"/>
                <w:szCs w:val="20"/>
              </w:rPr>
            </w:pPr>
            <w:r w:rsidRPr="00944618">
              <w:rPr>
                <w:rFonts w:ascii="Calibri" w:hAnsi="Calibri" w:cs="Calibri"/>
                <w:color w:val="FFFFFF" w:themeColor="background1"/>
                <w:sz w:val="20"/>
                <w:szCs w:val="20"/>
              </w:rPr>
              <w:t>Comments</w:t>
            </w:r>
          </w:p>
        </w:tc>
        <w:tc>
          <w:tcPr>
            <w:tcW w:w="1085" w:type="dxa"/>
            <w:shd w:val="clear" w:color="auto" w:fill="BD0934"/>
          </w:tcPr>
          <w:p w14:paraId="52C1F15F" w14:textId="77777777" w:rsidR="004B355E" w:rsidRPr="00944618" w:rsidRDefault="004B355E">
            <w:pPr>
              <w:spacing w:before="40" w:after="40"/>
              <w:jc w:val="center"/>
              <w:rPr>
                <w:rFonts w:ascii="Calibri" w:hAnsi="Calibri" w:cs="Calibri"/>
                <w:color w:val="FFFFFF" w:themeColor="background1"/>
                <w:sz w:val="20"/>
                <w:szCs w:val="20"/>
              </w:rPr>
            </w:pPr>
            <w:r w:rsidRPr="00944618">
              <w:rPr>
                <w:rFonts w:ascii="Calibri" w:hAnsi="Calibri" w:cs="Calibri"/>
                <w:color w:val="FFFFFF" w:themeColor="background1"/>
                <w:sz w:val="20"/>
                <w:szCs w:val="20"/>
              </w:rPr>
              <w:t>Rating (1,2, or 3)</w:t>
            </w:r>
          </w:p>
        </w:tc>
      </w:tr>
      <w:tr w:rsidR="006A4482" w14:paraId="7FAD4375" w14:textId="77777777">
        <w:trPr>
          <w:cantSplit/>
          <w:trHeight w:val="610"/>
          <w:tblHeader/>
          <w:jc w:val="center"/>
        </w:trPr>
        <w:tc>
          <w:tcPr>
            <w:tcW w:w="4440" w:type="dxa"/>
            <w:shd w:val="clear" w:color="auto" w:fill="FFFFFF" w:themeFill="background1"/>
          </w:tcPr>
          <w:p w14:paraId="008CDFFD" w14:textId="192F57C7" w:rsidR="006A4482" w:rsidRPr="00944618" w:rsidRDefault="006A4482" w:rsidP="006A4482">
            <w:pPr>
              <w:spacing w:before="40" w:after="40"/>
              <w:rPr>
                <w:rFonts w:ascii="Calibri" w:hAnsi="Calibri" w:cs="Calibri"/>
                <w:color w:val="FFFFFF" w:themeColor="background1"/>
                <w:sz w:val="20"/>
                <w:szCs w:val="20"/>
              </w:rPr>
            </w:pPr>
            <w:r w:rsidRPr="00944618">
              <w:rPr>
                <w:rFonts w:ascii="Calibri" w:hAnsi="Calibri" w:cs="Calibri"/>
                <w:b/>
                <w:sz w:val="20"/>
                <w:szCs w:val="20"/>
              </w:rPr>
              <w:t xml:space="preserve">LSR1.1 </w:t>
            </w:r>
            <w:r w:rsidRPr="00944618">
              <w:rPr>
                <w:rFonts w:ascii="Calibri" w:hAnsi="Calibri" w:cs="Calibri"/>
                <w:sz w:val="20"/>
                <w:szCs w:val="20"/>
              </w:rPr>
              <w:t>Identify and apply understanding of reading and writing processes of Multilingual learners aligned with the science of reading, including for biological, cognitive, linguistic, and/or sociocultural factors define, describe, explain and analyze the developmental characteristics of adolescent literary learners, active independent readers; processes of making meaning, and motivation and engagement.</w:t>
            </w:r>
          </w:p>
        </w:tc>
        <w:tc>
          <w:tcPr>
            <w:tcW w:w="7555" w:type="dxa"/>
            <w:shd w:val="clear" w:color="auto" w:fill="FFFFFF" w:themeFill="background1"/>
            <w:vAlign w:val="center"/>
          </w:tcPr>
          <w:p w14:paraId="3779A2DC" w14:textId="77777777" w:rsidR="006A4482" w:rsidRPr="00944618" w:rsidRDefault="006A4482" w:rsidP="006A4482">
            <w:pPr>
              <w:spacing w:before="40" w:after="40"/>
              <w:jc w:val="center"/>
              <w:rPr>
                <w:rFonts w:ascii="Calibri" w:hAnsi="Calibri" w:cs="Calibri"/>
                <w:color w:val="FFFFFF" w:themeColor="background1"/>
                <w:sz w:val="20"/>
                <w:szCs w:val="20"/>
              </w:rPr>
            </w:pPr>
          </w:p>
        </w:tc>
        <w:tc>
          <w:tcPr>
            <w:tcW w:w="1085" w:type="dxa"/>
            <w:shd w:val="clear" w:color="auto" w:fill="FFFFFF" w:themeFill="background1"/>
          </w:tcPr>
          <w:p w14:paraId="5069A35F" w14:textId="77777777" w:rsidR="006A4482" w:rsidRPr="00944618" w:rsidRDefault="006A4482" w:rsidP="006A4482">
            <w:pPr>
              <w:spacing w:before="40" w:after="40"/>
              <w:jc w:val="center"/>
              <w:rPr>
                <w:rFonts w:ascii="Calibri" w:hAnsi="Calibri" w:cs="Calibri"/>
                <w:color w:val="FFFFFF" w:themeColor="background1"/>
                <w:sz w:val="20"/>
                <w:szCs w:val="20"/>
              </w:rPr>
            </w:pPr>
          </w:p>
        </w:tc>
      </w:tr>
      <w:tr w:rsidR="006A4482" w14:paraId="31E5DF13" w14:textId="77777777">
        <w:trPr>
          <w:cantSplit/>
          <w:trHeight w:val="610"/>
          <w:tblHeader/>
          <w:jc w:val="center"/>
        </w:trPr>
        <w:tc>
          <w:tcPr>
            <w:tcW w:w="4440" w:type="dxa"/>
            <w:shd w:val="clear" w:color="auto" w:fill="FFFFFF" w:themeFill="background1"/>
          </w:tcPr>
          <w:p w14:paraId="0198BDAC" w14:textId="484736DF" w:rsidR="006A4482" w:rsidRPr="00944618" w:rsidRDefault="006A4482" w:rsidP="006A4482">
            <w:pPr>
              <w:spacing w:before="40" w:after="40"/>
              <w:rPr>
                <w:rFonts w:ascii="Calibri" w:hAnsi="Calibri" w:cs="Calibri"/>
                <w:color w:val="FFFFFF" w:themeColor="background1"/>
                <w:sz w:val="20"/>
                <w:szCs w:val="20"/>
              </w:rPr>
            </w:pPr>
            <w:r w:rsidRPr="00944618">
              <w:rPr>
                <w:rFonts w:ascii="Calibri" w:hAnsi="Calibri" w:cs="Calibri"/>
                <w:b/>
                <w:color w:val="000000"/>
                <w:sz w:val="20"/>
                <w:szCs w:val="20"/>
              </w:rPr>
              <w:t xml:space="preserve">LSR1.2 </w:t>
            </w:r>
            <w:r w:rsidRPr="00944618">
              <w:rPr>
                <w:rFonts w:ascii="Calibri" w:hAnsi="Calibri" w:cs="Calibri"/>
                <w:sz w:val="20"/>
                <w:szCs w:val="20"/>
              </w:rPr>
              <w:t>Interpret, synthesize, and apply learning of active independent readers; processes of making meaning, and motivation and engagement to specific content area instruction.</w:t>
            </w:r>
          </w:p>
        </w:tc>
        <w:tc>
          <w:tcPr>
            <w:tcW w:w="7555" w:type="dxa"/>
            <w:shd w:val="clear" w:color="auto" w:fill="FFFFFF" w:themeFill="background1"/>
            <w:vAlign w:val="center"/>
          </w:tcPr>
          <w:p w14:paraId="5BB1116D" w14:textId="77777777" w:rsidR="006A4482" w:rsidRPr="00944618" w:rsidRDefault="006A4482" w:rsidP="006A4482">
            <w:pPr>
              <w:spacing w:before="40" w:after="40"/>
              <w:jc w:val="center"/>
              <w:rPr>
                <w:rFonts w:ascii="Calibri" w:hAnsi="Calibri" w:cs="Calibri"/>
                <w:color w:val="FFFFFF" w:themeColor="background1"/>
                <w:sz w:val="20"/>
                <w:szCs w:val="20"/>
              </w:rPr>
            </w:pPr>
          </w:p>
        </w:tc>
        <w:tc>
          <w:tcPr>
            <w:tcW w:w="1085" w:type="dxa"/>
            <w:shd w:val="clear" w:color="auto" w:fill="FFFFFF" w:themeFill="background1"/>
          </w:tcPr>
          <w:p w14:paraId="32F6674E" w14:textId="77777777" w:rsidR="006A4482" w:rsidRPr="00944618" w:rsidRDefault="006A4482" w:rsidP="006A4482">
            <w:pPr>
              <w:spacing w:before="40" w:after="40"/>
              <w:jc w:val="center"/>
              <w:rPr>
                <w:rFonts w:ascii="Calibri" w:hAnsi="Calibri" w:cs="Calibri"/>
                <w:color w:val="FFFFFF" w:themeColor="background1"/>
                <w:sz w:val="20"/>
                <w:szCs w:val="20"/>
              </w:rPr>
            </w:pPr>
          </w:p>
        </w:tc>
      </w:tr>
      <w:tr w:rsidR="006A4482" w14:paraId="34E5E8C8" w14:textId="77777777">
        <w:trPr>
          <w:cantSplit/>
          <w:trHeight w:val="610"/>
          <w:tblHeader/>
          <w:jc w:val="center"/>
        </w:trPr>
        <w:tc>
          <w:tcPr>
            <w:tcW w:w="4440" w:type="dxa"/>
            <w:shd w:val="clear" w:color="auto" w:fill="FFFFFF" w:themeFill="background1"/>
          </w:tcPr>
          <w:p w14:paraId="337E6595" w14:textId="6F10F116" w:rsidR="006A4482" w:rsidRPr="00944618" w:rsidRDefault="006A4482" w:rsidP="006A4482">
            <w:pPr>
              <w:spacing w:before="40" w:after="40"/>
              <w:rPr>
                <w:rFonts w:ascii="Calibri" w:hAnsi="Calibri" w:cs="Calibri"/>
                <w:color w:val="FFFFFF" w:themeColor="background1"/>
                <w:sz w:val="20"/>
                <w:szCs w:val="20"/>
              </w:rPr>
            </w:pPr>
            <w:r w:rsidRPr="00944618">
              <w:rPr>
                <w:rFonts w:ascii="Calibri" w:hAnsi="Calibri" w:cs="Calibri"/>
                <w:b/>
                <w:sz w:val="20"/>
                <w:szCs w:val="20"/>
              </w:rPr>
              <w:t xml:space="preserve">LSR1.3 </w:t>
            </w:r>
            <w:r w:rsidRPr="00944618">
              <w:rPr>
                <w:rFonts w:ascii="Calibri" w:hAnsi="Calibri" w:cs="Calibri"/>
                <w:sz w:val="20"/>
                <w:szCs w:val="20"/>
              </w:rPr>
              <w:t>Define and distinguish features of diversity and interpret linguistic cultural differences among adolescent learners.</w:t>
            </w:r>
          </w:p>
        </w:tc>
        <w:tc>
          <w:tcPr>
            <w:tcW w:w="7555" w:type="dxa"/>
            <w:shd w:val="clear" w:color="auto" w:fill="FFFFFF" w:themeFill="background1"/>
            <w:vAlign w:val="center"/>
          </w:tcPr>
          <w:p w14:paraId="130BE245" w14:textId="77777777" w:rsidR="006A4482" w:rsidRPr="00944618" w:rsidRDefault="006A4482" w:rsidP="006A4482">
            <w:pPr>
              <w:spacing w:before="40" w:after="40"/>
              <w:jc w:val="center"/>
              <w:rPr>
                <w:rFonts w:ascii="Calibri" w:hAnsi="Calibri" w:cs="Calibri"/>
                <w:color w:val="FFFFFF" w:themeColor="background1"/>
                <w:sz w:val="20"/>
                <w:szCs w:val="20"/>
              </w:rPr>
            </w:pPr>
          </w:p>
        </w:tc>
        <w:tc>
          <w:tcPr>
            <w:tcW w:w="1085" w:type="dxa"/>
            <w:shd w:val="clear" w:color="auto" w:fill="FFFFFF" w:themeFill="background1"/>
          </w:tcPr>
          <w:p w14:paraId="49F41C13" w14:textId="77777777" w:rsidR="006A4482" w:rsidRPr="00944618" w:rsidRDefault="006A4482" w:rsidP="006A4482">
            <w:pPr>
              <w:spacing w:before="40" w:after="40"/>
              <w:jc w:val="center"/>
              <w:rPr>
                <w:rFonts w:ascii="Calibri" w:hAnsi="Calibri" w:cs="Calibri"/>
                <w:color w:val="FFFFFF" w:themeColor="background1"/>
                <w:sz w:val="20"/>
                <w:szCs w:val="20"/>
              </w:rPr>
            </w:pPr>
          </w:p>
        </w:tc>
      </w:tr>
      <w:tr w:rsidR="006A4482" w14:paraId="3E5D700F" w14:textId="77777777">
        <w:trPr>
          <w:cantSplit/>
          <w:trHeight w:val="610"/>
          <w:tblHeader/>
          <w:jc w:val="center"/>
        </w:trPr>
        <w:tc>
          <w:tcPr>
            <w:tcW w:w="4440" w:type="dxa"/>
            <w:shd w:val="clear" w:color="auto" w:fill="FFFFFF" w:themeFill="background1"/>
          </w:tcPr>
          <w:p w14:paraId="4B913521" w14:textId="77FDBE4B" w:rsidR="006A4482" w:rsidRPr="00944618" w:rsidRDefault="006A4482" w:rsidP="006A4482">
            <w:pPr>
              <w:spacing w:before="40" w:after="40"/>
              <w:rPr>
                <w:rFonts w:ascii="Calibri" w:hAnsi="Calibri" w:cs="Calibri"/>
                <w:color w:val="FFFFFF" w:themeColor="background1"/>
                <w:sz w:val="20"/>
                <w:szCs w:val="20"/>
              </w:rPr>
            </w:pPr>
            <w:r w:rsidRPr="00944618">
              <w:rPr>
                <w:rFonts w:ascii="Calibri" w:hAnsi="Calibri" w:cs="Calibri"/>
                <w:b/>
                <w:color w:val="000000"/>
                <w:sz w:val="20"/>
                <w:szCs w:val="20"/>
              </w:rPr>
              <w:t xml:space="preserve">LSR1.4 </w:t>
            </w:r>
            <w:r w:rsidRPr="00944618">
              <w:rPr>
                <w:rFonts w:ascii="Calibri" w:hAnsi="Calibri" w:cs="Calibri"/>
                <w:sz w:val="20"/>
                <w:szCs w:val="20"/>
              </w:rPr>
              <w:t>Examine, evaluate, and apply learning of inclusive content area literacy environment and instruction to close achievement gaps.</w:t>
            </w:r>
          </w:p>
        </w:tc>
        <w:tc>
          <w:tcPr>
            <w:tcW w:w="7555" w:type="dxa"/>
            <w:shd w:val="clear" w:color="auto" w:fill="FFFFFF" w:themeFill="background1"/>
            <w:vAlign w:val="center"/>
          </w:tcPr>
          <w:p w14:paraId="1CB02242" w14:textId="77777777" w:rsidR="006A4482" w:rsidRPr="00944618" w:rsidRDefault="006A4482" w:rsidP="006A4482">
            <w:pPr>
              <w:spacing w:before="40" w:after="40"/>
              <w:jc w:val="center"/>
              <w:rPr>
                <w:rFonts w:ascii="Calibri" w:hAnsi="Calibri" w:cs="Calibri"/>
                <w:color w:val="FFFFFF" w:themeColor="background1"/>
                <w:sz w:val="20"/>
                <w:szCs w:val="20"/>
              </w:rPr>
            </w:pPr>
          </w:p>
        </w:tc>
        <w:tc>
          <w:tcPr>
            <w:tcW w:w="1085" w:type="dxa"/>
            <w:shd w:val="clear" w:color="auto" w:fill="FFFFFF" w:themeFill="background1"/>
          </w:tcPr>
          <w:p w14:paraId="2C1F0DB4" w14:textId="77777777" w:rsidR="006A4482" w:rsidRPr="00944618" w:rsidRDefault="006A4482" w:rsidP="006A4482">
            <w:pPr>
              <w:spacing w:before="40" w:after="40"/>
              <w:jc w:val="center"/>
              <w:rPr>
                <w:rFonts w:ascii="Calibri" w:hAnsi="Calibri" w:cs="Calibri"/>
                <w:color w:val="FFFFFF" w:themeColor="background1"/>
                <w:sz w:val="20"/>
                <w:szCs w:val="20"/>
              </w:rPr>
            </w:pPr>
          </w:p>
        </w:tc>
      </w:tr>
      <w:tr w:rsidR="006A4482" w14:paraId="2507DF1B" w14:textId="77777777">
        <w:trPr>
          <w:cantSplit/>
          <w:trHeight w:val="610"/>
          <w:tblHeader/>
          <w:jc w:val="center"/>
        </w:trPr>
        <w:tc>
          <w:tcPr>
            <w:tcW w:w="4440" w:type="dxa"/>
            <w:shd w:val="clear" w:color="auto" w:fill="FFFFFF" w:themeFill="background1"/>
          </w:tcPr>
          <w:p w14:paraId="59F52162" w14:textId="5C7A3343" w:rsidR="006A4482" w:rsidRPr="00944618" w:rsidRDefault="006A4482" w:rsidP="006A4482">
            <w:pPr>
              <w:spacing w:before="40" w:after="40"/>
              <w:rPr>
                <w:rFonts w:ascii="Calibri" w:hAnsi="Calibri" w:cs="Calibri"/>
                <w:color w:val="FFFFFF" w:themeColor="background1"/>
                <w:sz w:val="20"/>
                <w:szCs w:val="20"/>
              </w:rPr>
            </w:pPr>
            <w:r w:rsidRPr="00944618">
              <w:rPr>
                <w:rFonts w:ascii="Calibri" w:hAnsi="Calibri" w:cs="Calibri"/>
                <w:b/>
                <w:sz w:val="20"/>
                <w:szCs w:val="20"/>
              </w:rPr>
              <w:t xml:space="preserve">LSR1.5 </w:t>
            </w:r>
            <w:r w:rsidRPr="00944618">
              <w:rPr>
                <w:rFonts w:ascii="Calibri" w:hAnsi="Calibri" w:cs="Calibri"/>
                <w:sz w:val="20"/>
                <w:szCs w:val="20"/>
              </w:rPr>
              <w:t>Describe the characteristics of a high-quality learning environment.</w:t>
            </w:r>
          </w:p>
        </w:tc>
        <w:tc>
          <w:tcPr>
            <w:tcW w:w="7555" w:type="dxa"/>
            <w:shd w:val="clear" w:color="auto" w:fill="FFFFFF" w:themeFill="background1"/>
            <w:vAlign w:val="center"/>
          </w:tcPr>
          <w:p w14:paraId="2C0E9402" w14:textId="77777777" w:rsidR="006A4482" w:rsidRPr="00944618" w:rsidRDefault="006A4482" w:rsidP="006A4482">
            <w:pPr>
              <w:spacing w:before="40" w:after="40"/>
              <w:jc w:val="center"/>
              <w:rPr>
                <w:rFonts w:ascii="Calibri" w:hAnsi="Calibri" w:cs="Calibri"/>
                <w:color w:val="FFFFFF" w:themeColor="background1"/>
                <w:sz w:val="20"/>
                <w:szCs w:val="20"/>
              </w:rPr>
            </w:pPr>
          </w:p>
        </w:tc>
        <w:tc>
          <w:tcPr>
            <w:tcW w:w="1085" w:type="dxa"/>
            <w:shd w:val="clear" w:color="auto" w:fill="FFFFFF" w:themeFill="background1"/>
          </w:tcPr>
          <w:p w14:paraId="4650CE51" w14:textId="77777777" w:rsidR="006A4482" w:rsidRPr="00944618" w:rsidRDefault="006A4482" w:rsidP="006A4482">
            <w:pPr>
              <w:spacing w:before="40" w:after="40"/>
              <w:jc w:val="center"/>
              <w:rPr>
                <w:rFonts w:ascii="Calibri" w:hAnsi="Calibri" w:cs="Calibri"/>
                <w:color w:val="FFFFFF" w:themeColor="background1"/>
                <w:sz w:val="20"/>
                <w:szCs w:val="20"/>
              </w:rPr>
            </w:pPr>
          </w:p>
        </w:tc>
      </w:tr>
      <w:tr w:rsidR="006A4482" w14:paraId="3F665DCF" w14:textId="77777777">
        <w:trPr>
          <w:cantSplit/>
          <w:trHeight w:val="610"/>
          <w:tblHeader/>
          <w:jc w:val="center"/>
        </w:trPr>
        <w:tc>
          <w:tcPr>
            <w:tcW w:w="4440" w:type="dxa"/>
            <w:shd w:val="clear" w:color="auto" w:fill="FFFFFF" w:themeFill="background1"/>
          </w:tcPr>
          <w:p w14:paraId="233B79E3" w14:textId="570D8075" w:rsidR="006A4482" w:rsidRPr="00944618" w:rsidRDefault="006A4482" w:rsidP="006A4482">
            <w:pPr>
              <w:spacing w:before="40" w:after="40"/>
              <w:rPr>
                <w:rFonts w:ascii="Calibri" w:hAnsi="Calibri" w:cs="Calibri"/>
                <w:color w:val="FFFFFF" w:themeColor="background1"/>
                <w:sz w:val="20"/>
                <w:szCs w:val="20"/>
              </w:rPr>
            </w:pPr>
            <w:r w:rsidRPr="00944618">
              <w:rPr>
                <w:rFonts w:ascii="Calibri" w:hAnsi="Calibri" w:cs="Calibri"/>
                <w:b/>
                <w:color w:val="000000"/>
                <w:sz w:val="20"/>
                <w:szCs w:val="20"/>
              </w:rPr>
              <w:t xml:space="preserve">LSR1.6 </w:t>
            </w:r>
            <w:r w:rsidRPr="00944618">
              <w:rPr>
                <w:rFonts w:ascii="Calibri" w:hAnsi="Calibri" w:cs="Calibri"/>
                <w:sz w:val="20"/>
                <w:szCs w:val="20"/>
              </w:rPr>
              <w:t>Construct high quality learning environments that support individual and collaborative interaction and engagement.</w:t>
            </w:r>
          </w:p>
        </w:tc>
        <w:tc>
          <w:tcPr>
            <w:tcW w:w="7555" w:type="dxa"/>
            <w:shd w:val="clear" w:color="auto" w:fill="FFFFFF" w:themeFill="background1"/>
            <w:vAlign w:val="center"/>
          </w:tcPr>
          <w:p w14:paraId="3BBFBCE7" w14:textId="77777777" w:rsidR="006A4482" w:rsidRPr="00944618" w:rsidRDefault="006A4482" w:rsidP="006A4482">
            <w:pPr>
              <w:spacing w:before="40" w:after="40"/>
              <w:jc w:val="center"/>
              <w:rPr>
                <w:rFonts w:ascii="Calibri" w:hAnsi="Calibri" w:cs="Calibri"/>
                <w:color w:val="FFFFFF" w:themeColor="background1"/>
                <w:sz w:val="20"/>
                <w:szCs w:val="20"/>
              </w:rPr>
            </w:pPr>
          </w:p>
        </w:tc>
        <w:tc>
          <w:tcPr>
            <w:tcW w:w="1085" w:type="dxa"/>
            <w:shd w:val="clear" w:color="auto" w:fill="FFFFFF" w:themeFill="background1"/>
          </w:tcPr>
          <w:p w14:paraId="45BEAFAD" w14:textId="77777777" w:rsidR="006A4482" w:rsidRPr="00944618" w:rsidRDefault="006A4482" w:rsidP="006A4482">
            <w:pPr>
              <w:spacing w:before="40" w:after="40"/>
              <w:jc w:val="center"/>
              <w:rPr>
                <w:rFonts w:ascii="Calibri" w:hAnsi="Calibri" w:cs="Calibri"/>
                <w:color w:val="FFFFFF" w:themeColor="background1"/>
                <w:sz w:val="20"/>
                <w:szCs w:val="20"/>
              </w:rPr>
            </w:pPr>
          </w:p>
        </w:tc>
      </w:tr>
    </w:tbl>
    <w:p w14:paraId="01A4AA5D" w14:textId="4A65EBD9" w:rsidR="00622A5E" w:rsidRDefault="007D7725" w:rsidP="007D7725">
      <w:pPr>
        <w:pStyle w:val="Heading2"/>
      </w:pPr>
      <w:r w:rsidRPr="007D7725">
        <w:lastRenderedPageBreak/>
        <w:t>Subcomponent LSR2: Literacy Content Knowledge</w:t>
      </w:r>
    </w:p>
    <w:p w14:paraId="14EB0AC1" w14:textId="5DB5B68A" w:rsidR="007D7725" w:rsidRPr="00944618" w:rsidRDefault="007D7725" w:rsidP="007D7725">
      <w:pPr>
        <w:rPr>
          <w:rFonts w:asciiTheme="minorHAnsi" w:hAnsiTheme="minorHAnsi" w:cstheme="minorHAnsi"/>
          <w:i/>
          <w:iCs/>
          <w:sz w:val="20"/>
          <w:szCs w:val="20"/>
        </w:rPr>
      </w:pPr>
      <w:r w:rsidRPr="00944618">
        <w:rPr>
          <w:rFonts w:asciiTheme="minorHAnsi" w:hAnsiTheme="minorHAnsi" w:cstheme="minorHAnsi"/>
          <w:i/>
          <w:iCs/>
          <w:sz w:val="20"/>
          <w:szCs w:val="20"/>
        </w:rPr>
        <w:t>Note: Only applicable to programs with teacher candidates seeking licensure in Secondary and PreK-12 content areas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0BFCD758" w14:textId="6F803F74" w:rsidTr="001A32C1">
        <w:trPr>
          <w:cantSplit/>
          <w:trHeight w:val="610"/>
          <w:tblHeader/>
          <w:jc w:val="center"/>
        </w:trPr>
        <w:tc>
          <w:tcPr>
            <w:tcW w:w="4320" w:type="dxa"/>
            <w:shd w:val="clear" w:color="auto" w:fill="BD0934"/>
            <w:vAlign w:val="center"/>
          </w:tcPr>
          <w:p w14:paraId="672A73B4" w14:textId="15A4D230" w:rsidR="001A32C1" w:rsidRPr="00944618" w:rsidRDefault="007D7725">
            <w:pPr>
              <w:spacing w:before="40" w:after="40"/>
              <w:rPr>
                <w:rFonts w:ascii="Calibri" w:hAnsi="Calibri" w:cs="Calibri"/>
                <w:color w:val="FFFFFF" w:themeColor="background1"/>
                <w:sz w:val="20"/>
                <w:szCs w:val="20"/>
              </w:rPr>
            </w:pPr>
            <w:bookmarkStart w:id="1" w:name="_Hlk163128675"/>
            <w:r w:rsidRPr="00944618">
              <w:rPr>
                <w:rFonts w:ascii="Calibri" w:hAnsi="Calibri" w:cs="Calibri"/>
                <w:color w:val="FFFFFF" w:themeColor="background1"/>
                <w:sz w:val="20"/>
                <w:szCs w:val="20"/>
              </w:rPr>
              <w:t>The program ensures candidates can:</w:t>
            </w:r>
          </w:p>
        </w:tc>
        <w:tc>
          <w:tcPr>
            <w:tcW w:w="7555" w:type="dxa"/>
            <w:shd w:val="clear" w:color="auto" w:fill="BD0934"/>
            <w:vAlign w:val="center"/>
          </w:tcPr>
          <w:p w14:paraId="62A5C17E" w14:textId="77777777" w:rsidR="001A32C1" w:rsidRPr="00944618" w:rsidRDefault="001A32C1">
            <w:pPr>
              <w:spacing w:before="40" w:after="40"/>
              <w:jc w:val="center"/>
              <w:rPr>
                <w:rFonts w:ascii="Calibri" w:hAnsi="Calibri" w:cs="Calibri"/>
                <w:color w:val="FFFFFF" w:themeColor="background1"/>
                <w:sz w:val="20"/>
                <w:szCs w:val="20"/>
              </w:rPr>
            </w:pPr>
            <w:r w:rsidRPr="00944618">
              <w:rPr>
                <w:rFonts w:ascii="Calibri" w:hAnsi="Calibri" w:cs="Calibri"/>
                <w:color w:val="FFFFFF" w:themeColor="background1"/>
                <w:sz w:val="20"/>
                <w:szCs w:val="20"/>
              </w:rPr>
              <w:t>Comments</w:t>
            </w:r>
          </w:p>
        </w:tc>
        <w:tc>
          <w:tcPr>
            <w:tcW w:w="1085" w:type="dxa"/>
            <w:shd w:val="clear" w:color="auto" w:fill="BD0934"/>
          </w:tcPr>
          <w:p w14:paraId="260F38FB" w14:textId="38080426" w:rsidR="001A32C1" w:rsidRPr="00944618" w:rsidRDefault="001A32C1">
            <w:pPr>
              <w:spacing w:before="40" w:after="40"/>
              <w:jc w:val="center"/>
              <w:rPr>
                <w:rFonts w:ascii="Calibri" w:hAnsi="Calibri" w:cs="Calibri"/>
                <w:color w:val="FFFFFF" w:themeColor="background1"/>
                <w:sz w:val="20"/>
                <w:szCs w:val="20"/>
              </w:rPr>
            </w:pPr>
            <w:r w:rsidRPr="00944618">
              <w:rPr>
                <w:rFonts w:ascii="Calibri" w:hAnsi="Calibri" w:cs="Calibri"/>
                <w:color w:val="FFFFFF" w:themeColor="background1"/>
                <w:sz w:val="20"/>
                <w:szCs w:val="20"/>
              </w:rPr>
              <w:t>Rating (1,2, or 3)</w:t>
            </w:r>
          </w:p>
        </w:tc>
      </w:tr>
      <w:tr w:rsidR="001A32C1" w14:paraId="0117BD42" w14:textId="2D9456A6" w:rsidTr="001A32C1">
        <w:trPr>
          <w:trHeight w:val="2021"/>
          <w:jc w:val="center"/>
        </w:trPr>
        <w:tc>
          <w:tcPr>
            <w:tcW w:w="4320" w:type="dxa"/>
            <w:shd w:val="clear" w:color="auto" w:fill="FFFFFF" w:themeFill="background1"/>
          </w:tcPr>
          <w:p w14:paraId="53FBE997" w14:textId="77777777" w:rsidR="001A32C1" w:rsidRPr="00944618" w:rsidRDefault="001A32C1">
            <w:pPr>
              <w:rPr>
                <w:rFonts w:ascii="Calibri" w:hAnsi="Calibri" w:cs="Calibri"/>
                <w:b/>
                <w:sz w:val="20"/>
                <w:szCs w:val="20"/>
              </w:rPr>
            </w:pPr>
            <w:bookmarkStart w:id="2" w:name="_Hlk163128715"/>
            <w:bookmarkEnd w:id="1"/>
            <w:r w:rsidRPr="00944618">
              <w:rPr>
                <w:rFonts w:ascii="Calibri" w:hAnsi="Calibri" w:cs="Calibri"/>
                <w:b/>
                <w:sz w:val="20"/>
                <w:szCs w:val="20"/>
              </w:rPr>
              <w:t xml:space="preserve">LSR2.1 </w:t>
            </w:r>
            <w:r w:rsidRPr="00944618">
              <w:rPr>
                <w:rFonts w:ascii="Calibri" w:hAnsi="Calibri" w:cs="Calibri"/>
                <w:sz w:val="20"/>
                <w:szCs w:val="20"/>
              </w:rPr>
              <w:t>Describe purposes and opportunities for reading, writing, and communicating within and across content areas and analyze types of new literacies and their uses for acquiring content knowledge and student understandings.</w:t>
            </w:r>
          </w:p>
        </w:tc>
        <w:tc>
          <w:tcPr>
            <w:tcW w:w="7555" w:type="dxa"/>
            <w:shd w:val="clear" w:color="auto" w:fill="FFFFFF" w:themeFill="background1"/>
          </w:tcPr>
          <w:p w14:paraId="023D349B" w14:textId="77777777" w:rsidR="001A32C1" w:rsidRPr="00944618" w:rsidRDefault="001A32C1">
            <w:pPr>
              <w:rPr>
                <w:rFonts w:ascii="Calibri" w:hAnsi="Calibri" w:cs="Calibri"/>
                <w:b/>
                <w:sz w:val="20"/>
                <w:szCs w:val="20"/>
              </w:rPr>
            </w:pPr>
          </w:p>
        </w:tc>
        <w:tc>
          <w:tcPr>
            <w:tcW w:w="1085" w:type="dxa"/>
            <w:shd w:val="clear" w:color="auto" w:fill="FFFFFF" w:themeFill="background1"/>
          </w:tcPr>
          <w:p w14:paraId="2ECCFA2B" w14:textId="77777777" w:rsidR="001A32C1" w:rsidRPr="00944618" w:rsidRDefault="001A32C1">
            <w:pPr>
              <w:rPr>
                <w:rFonts w:ascii="Calibri" w:hAnsi="Calibri" w:cs="Calibri"/>
                <w:b/>
                <w:sz w:val="20"/>
                <w:szCs w:val="20"/>
              </w:rPr>
            </w:pPr>
          </w:p>
        </w:tc>
      </w:tr>
      <w:tr w:rsidR="001A32C1" w14:paraId="47F8C3C7" w14:textId="08A611A0" w:rsidTr="001A32C1">
        <w:trPr>
          <w:trHeight w:val="916"/>
          <w:jc w:val="center"/>
        </w:trPr>
        <w:tc>
          <w:tcPr>
            <w:tcW w:w="4320" w:type="dxa"/>
            <w:shd w:val="clear" w:color="auto" w:fill="FFFFFF" w:themeFill="background1"/>
          </w:tcPr>
          <w:p w14:paraId="06C44122" w14:textId="77777777" w:rsidR="001A32C1" w:rsidRPr="00944618" w:rsidRDefault="001A32C1">
            <w:pPr>
              <w:spacing w:line="256" w:lineRule="auto"/>
              <w:rPr>
                <w:rFonts w:ascii="Calibri" w:hAnsi="Calibri" w:cs="Calibri"/>
                <w:sz w:val="20"/>
                <w:szCs w:val="20"/>
              </w:rPr>
            </w:pPr>
            <w:r w:rsidRPr="00944618">
              <w:rPr>
                <w:rFonts w:ascii="Calibri" w:hAnsi="Calibri" w:cs="Calibri"/>
                <w:b/>
                <w:color w:val="000000"/>
                <w:sz w:val="20"/>
                <w:szCs w:val="20"/>
              </w:rPr>
              <w:t xml:space="preserve">LSR2.2 </w:t>
            </w:r>
            <w:r w:rsidRPr="00944618">
              <w:rPr>
                <w:rFonts w:ascii="Calibri" w:hAnsi="Calibri" w:cs="Calibri"/>
                <w:sz w:val="20"/>
                <w:szCs w:val="20"/>
              </w:rPr>
              <w:t>Employ new literacies for acquiring and developing content knowledge and student understandings.</w:t>
            </w:r>
          </w:p>
        </w:tc>
        <w:tc>
          <w:tcPr>
            <w:tcW w:w="7555" w:type="dxa"/>
            <w:shd w:val="clear" w:color="auto" w:fill="FFFFFF" w:themeFill="background1"/>
          </w:tcPr>
          <w:p w14:paraId="320369A6" w14:textId="77777777" w:rsidR="001A32C1" w:rsidRPr="00944618" w:rsidRDefault="001A32C1">
            <w:pPr>
              <w:spacing w:line="256" w:lineRule="auto"/>
              <w:rPr>
                <w:rFonts w:ascii="Calibri" w:hAnsi="Calibri" w:cs="Calibri"/>
                <w:b/>
                <w:color w:val="000000"/>
                <w:sz w:val="20"/>
                <w:szCs w:val="20"/>
              </w:rPr>
            </w:pPr>
          </w:p>
        </w:tc>
        <w:tc>
          <w:tcPr>
            <w:tcW w:w="1085" w:type="dxa"/>
            <w:shd w:val="clear" w:color="auto" w:fill="FFFFFF" w:themeFill="background1"/>
          </w:tcPr>
          <w:p w14:paraId="65FEDDF8" w14:textId="77777777" w:rsidR="001A32C1" w:rsidRPr="00944618" w:rsidRDefault="001A32C1">
            <w:pPr>
              <w:spacing w:line="256" w:lineRule="auto"/>
              <w:rPr>
                <w:rFonts w:ascii="Calibri" w:hAnsi="Calibri" w:cs="Calibri"/>
                <w:b/>
                <w:color w:val="000000"/>
                <w:sz w:val="20"/>
                <w:szCs w:val="20"/>
              </w:rPr>
            </w:pPr>
          </w:p>
        </w:tc>
      </w:tr>
      <w:tr w:rsidR="001A32C1" w14:paraId="1ACDABBD" w14:textId="7D9671CB" w:rsidTr="001A32C1">
        <w:trPr>
          <w:trHeight w:val="916"/>
          <w:jc w:val="center"/>
        </w:trPr>
        <w:tc>
          <w:tcPr>
            <w:tcW w:w="4320" w:type="dxa"/>
            <w:shd w:val="clear" w:color="auto" w:fill="FFFFFF" w:themeFill="background1"/>
          </w:tcPr>
          <w:p w14:paraId="2D7B775F" w14:textId="77777777" w:rsidR="001A32C1" w:rsidRPr="00944618" w:rsidRDefault="001A32C1">
            <w:pPr>
              <w:spacing w:line="256" w:lineRule="auto"/>
              <w:rPr>
                <w:rFonts w:ascii="Calibri" w:hAnsi="Calibri" w:cs="Calibri"/>
                <w:sz w:val="20"/>
                <w:szCs w:val="20"/>
              </w:rPr>
            </w:pPr>
            <w:r w:rsidRPr="00944618">
              <w:rPr>
                <w:rFonts w:ascii="Calibri" w:hAnsi="Calibri" w:cs="Calibri"/>
                <w:b/>
                <w:sz w:val="20"/>
                <w:szCs w:val="20"/>
              </w:rPr>
              <w:t xml:space="preserve">LSR2.3 </w:t>
            </w:r>
            <w:r w:rsidRPr="00944618">
              <w:rPr>
                <w:rFonts w:ascii="Calibri" w:hAnsi="Calibri" w:cs="Calibri"/>
                <w:sz w:val="20"/>
                <w:szCs w:val="20"/>
              </w:rPr>
              <w:t>Identify and select appropriate multimodal sources and resources for inquiry.</w:t>
            </w:r>
          </w:p>
        </w:tc>
        <w:tc>
          <w:tcPr>
            <w:tcW w:w="7555" w:type="dxa"/>
            <w:shd w:val="clear" w:color="auto" w:fill="FFFFFF" w:themeFill="background1"/>
          </w:tcPr>
          <w:p w14:paraId="749F3553" w14:textId="77777777" w:rsidR="001A32C1" w:rsidRPr="00944618" w:rsidRDefault="001A32C1">
            <w:pPr>
              <w:spacing w:line="256" w:lineRule="auto"/>
              <w:rPr>
                <w:rFonts w:ascii="Calibri" w:hAnsi="Calibri" w:cs="Calibri"/>
                <w:b/>
                <w:sz w:val="20"/>
                <w:szCs w:val="20"/>
              </w:rPr>
            </w:pPr>
          </w:p>
        </w:tc>
        <w:tc>
          <w:tcPr>
            <w:tcW w:w="1085" w:type="dxa"/>
            <w:shd w:val="clear" w:color="auto" w:fill="FFFFFF" w:themeFill="background1"/>
          </w:tcPr>
          <w:p w14:paraId="0F987EDF" w14:textId="77777777" w:rsidR="001A32C1" w:rsidRPr="00944618" w:rsidRDefault="001A32C1">
            <w:pPr>
              <w:spacing w:line="256" w:lineRule="auto"/>
              <w:rPr>
                <w:rFonts w:ascii="Calibri" w:hAnsi="Calibri" w:cs="Calibri"/>
                <w:b/>
                <w:sz w:val="20"/>
                <w:szCs w:val="20"/>
              </w:rPr>
            </w:pPr>
          </w:p>
        </w:tc>
      </w:tr>
      <w:tr w:rsidR="001A32C1" w14:paraId="09664B2C" w14:textId="6847E9E1" w:rsidTr="001A32C1">
        <w:trPr>
          <w:trHeight w:val="1481"/>
          <w:jc w:val="center"/>
        </w:trPr>
        <w:tc>
          <w:tcPr>
            <w:tcW w:w="4320" w:type="dxa"/>
            <w:shd w:val="clear" w:color="auto" w:fill="FFFFFF" w:themeFill="background1"/>
          </w:tcPr>
          <w:p w14:paraId="5F422B6E" w14:textId="77777777" w:rsidR="001A32C1" w:rsidRPr="00944618" w:rsidRDefault="001A32C1">
            <w:pPr>
              <w:rPr>
                <w:rFonts w:ascii="Calibri" w:hAnsi="Calibri" w:cs="Calibri"/>
                <w:sz w:val="20"/>
                <w:szCs w:val="20"/>
              </w:rPr>
            </w:pPr>
            <w:r w:rsidRPr="00944618">
              <w:rPr>
                <w:rFonts w:ascii="Calibri" w:hAnsi="Calibri" w:cs="Calibri"/>
                <w:b/>
                <w:color w:val="000000"/>
                <w:sz w:val="20"/>
                <w:szCs w:val="20"/>
              </w:rPr>
              <w:t xml:space="preserve">LSR2.4 </w:t>
            </w:r>
            <w:r w:rsidRPr="00944618">
              <w:rPr>
                <w:rFonts w:ascii="Calibri" w:hAnsi="Calibri" w:cs="Calibri"/>
                <w:sz w:val="20"/>
                <w:szCs w:val="20"/>
              </w:rPr>
              <w:t>Evaluate and employ discipline specific processes of inquiry to engage in collaborative problem-solving and critical thinking.</w:t>
            </w:r>
          </w:p>
        </w:tc>
        <w:tc>
          <w:tcPr>
            <w:tcW w:w="7555" w:type="dxa"/>
            <w:shd w:val="clear" w:color="auto" w:fill="FFFFFF" w:themeFill="background1"/>
          </w:tcPr>
          <w:p w14:paraId="0888F687" w14:textId="77777777" w:rsidR="001A32C1" w:rsidRPr="00944618" w:rsidRDefault="001A32C1">
            <w:pPr>
              <w:rPr>
                <w:rFonts w:ascii="Calibri" w:hAnsi="Calibri" w:cs="Calibri"/>
                <w:b/>
                <w:color w:val="000000"/>
                <w:sz w:val="20"/>
                <w:szCs w:val="20"/>
              </w:rPr>
            </w:pPr>
          </w:p>
        </w:tc>
        <w:tc>
          <w:tcPr>
            <w:tcW w:w="1085" w:type="dxa"/>
            <w:shd w:val="clear" w:color="auto" w:fill="FFFFFF" w:themeFill="background1"/>
          </w:tcPr>
          <w:p w14:paraId="29E457C6" w14:textId="77777777" w:rsidR="001A32C1" w:rsidRPr="00944618" w:rsidRDefault="001A32C1">
            <w:pPr>
              <w:rPr>
                <w:rFonts w:ascii="Calibri" w:hAnsi="Calibri" w:cs="Calibri"/>
                <w:b/>
                <w:color w:val="000000"/>
                <w:sz w:val="20"/>
                <w:szCs w:val="20"/>
              </w:rPr>
            </w:pPr>
          </w:p>
        </w:tc>
      </w:tr>
      <w:bookmarkEnd w:id="2"/>
    </w:tbl>
    <w:p w14:paraId="345E9E51" w14:textId="1897527D" w:rsidR="00944618" w:rsidRDefault="00944618" w:rsidP="00B03796">
      <w:pPr>
        <w:spacing w:after="0" w:line="240" w:lineRule="auto"/>
        <w:rPr>
          <w:rFonts w:ascii="Calibri" w:hAnsi="Calibri" w:cs="Calibri"/>
          <w:b/>
          <w:sz w:val="21"/>
          <w:szCs w:val="21"/>
        </w:rPr>
      </w:pPr>
    </w:p>
    <w:p w14:paraId="004440AF" w14:textId="77777777" w:rsidR="00944618" w:rsidRDefault="00944618">
      <w:pPr>
        <w:rPr>
          <w:rFonts w:ascii="Calibri" w:hAnsi="Calibri" w:cs="Calibri"/>
          <w:b/>
          <w:sz w:val="21"/>
          <w:szCs w:val="21"/>
        </w:rPr>
      </w:pPr>
      <w:r>
        <w:rPr>
          <w:rFonts w:ascii="Calibri" w:hAnsi="Calibri" w:cs="Calibri"/>
          <w:b/>
          <w:sz w:val="21"/>
          <w:szCs w:val="21"/>
        </w:rPr>
        <w:br w:type="page"/>
      </w:r>
    </w:p>
    <w:p w14:paraId="79965DBF" w14:textId="020D5383" w:rsidR="00B03796" w:rsidRDefault="00944618" w:rsidP="00944618">
      <w:pPr>
        <w:pStyle w:val="Heading2"/>
      </w:pPr>
      <w:r w:rsidRPr="00775A9C">
        <w:lastRenderedPageBreak/>
        <w:t>Subcomponent LSR3: Effective Literacy Instruction</w:t>
      </w:r>
    </w:p>
    <w:p w14:paraId="24A17611" w14:textId="7B340BF3" w:rsidR="00944618" w:rsidRPr="00944618" w:rsidRDefault="00944618" w:rsidP="00944618">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Secondary and PreK-12 content areas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497325A3" w14:textId="18A0907C" w:rsidTr="00E85863">
        <w:trPr>
          <w:cantSplit/>
          <w:tblHeader/>
          <w:jc w:val="center"/>
        </w:trPr>
        <w:tc>
          <w:tcPr>
            <w:tcW w:w="4320" w:type="dxa"/>
            <w:shd w:val="clear" w:color="auto" w:fill="BD0934"/>
            <w:vAlign w:val="center"/>
          </w:tcPr>
          <w:p w14:paraId="2CEC6045" w14:textId="631CB4EF" w:rsidR="001A32C1" w:rsidRPr="00775A9C" w:rsidRDefault="00944618" w:rsidP="00762340">
            <w:pPr>
              <w:spacing w:before="40" w:after="40"/>
              <w:jc w:val="center"/>
              <w:rPr>
                <w:rFonts w:ascii="Calibri" w:hAnsi="Calibri" w:cs="Calibri"/>
                <w:color w:val="FFFFFF" w:themeColor="background1"/>
                <w:sz w:val="21"/>
                <w:szCs w:val="21"/>
              </w:rPr>
            </w:pPr>
            <w:r w:rsidRPr="00944618">
              <w:rPr>
                <w:rFonts w:ascii="Calibri" w:hAnsi="Calibri" w:cs="Calibri"/>
                <w:color w:val="FFFFFF" w:themeColor="background1"/>
                <w:sz w:val="21"/>
                <w:szCs w:val="21"/>
              </w:rPr>
              <w:t>The program ensures candidates can:</w:t>
            </w:r>
          </w:p>
        </w:tc>
        <w:tc>
          <w:tcPr>
            <w:tcW w:w="7555" w:type="dxa"/>
            <w:shd w:val="clear" w:color="auto" w:fill="BD0934"/>
            <w:vAlign w:val="center"/>
          </w:tcPr>
          <w:p w14:paraId="0335FE8D" w14:textId="77777777" w:rsidR="001A32C1" w:rsidRPr="00775A9C" w:rsidRDefault="001A32C1" w:rsidP="00762340">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vAlign w:val="center"/>
          </w:tcPr>
          <w:p w14:paraId="62D3A003" w14:textId="2E1A9667" w:rsidR="001A32C1" w:rsidRDefault="001A32C1" w:rsidP="00762340">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6144A2E1" w14:textId="268F1D99" w:rsidTr="00E85863">
        <w:trPr>
          <w:cantSplit/>
          <w:jc w:val="center"/>
        </w:trPr>
        <w:tc>
          <w:tcPr>
            <w:tcW w:w="4320" w:type="dxa"/>
            <w:shd w:val="clear" w:color="auto" w:fill="FFFFFF" w:themeFill="background1"/>
          </w:tcPr>
          <w:p w14:paraId="0BB17625"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 3.1 </w:t>
            </w:r>
            <w:r>
              <w:rPr>
                <w:rFonts w:ascii="Calibri" w:hAnsi="Calibri" w:cs="Calibri"/>
                <w:sz w:val="21"/>
                <w:szCs w:val="21"/>
              </w:rPr>
              <w:t>Describe guiding principles and practices and examine assessment types, tools, and purposes for content literacy assessment.</w:t>
            </w:r>
          </w:p>
        </w:tc>
        <w:tc>
          <w:tcPr>
            <w:tcW w:w="7555" w:type="dxa"/>
            <w:shd w:val="clear" w:color="auto" w:fill="FFFFFF" w:themeFill="background1"/>
          </w:tcPr>
          <w:p w14:paraId="320E14E7"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5B6F2D0E" w14:textId="77777777" w:rsidR="001A32C1" w:rsidRDefault="001A32C1">
            <w:pPr>
              <w:spacing w:line="256" w:lineRule="auto"/>
              <w:rPr>
                <w:rFonts w:ascii="Calibri" w:hAnsi="Calibri" w:cs="Calibri"/>
                <w:b/>
                <w:sz w:val="21"/>
                <w:szCs w:val="21"/>
              </w:rPr>
            </w:pPr>
          </w:p>
        </w:tc>
      </w:tr>
      <w:tr w:rsidR="001A32C1" w14:paraId="01227313" w14:textId="53204DF2" w:rsidTr="00E85863">
        <w:trPr>
          <w:cantSplit/>
          <w:jc w:val="center"/>
        </w:trPr>
        <w:tc>
          <w:tcPr>
            <w:tcW w:w="4320" w:type="dxa"/>
            <w:shd w:val="clear" w:color="auto" w:fill="FFFFFF" w:themeFill="background1"/>
          </w:tcPr>
          <w:p w14:paraId="21297E16"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 3.2 </w:t>
            </w:r>
            <w:r>
              <w:rPr>
                <w:rFonts w:ascii="Calibri" w:hAnsi="Calibri" w:cs="Calibri"/>
                <w:sz w:val="21"/>
                <w:szCs w:val="21"/>
              </w:rPr>
              <w:t>Select and/or develop content-specific assessment tools to evaluate student performance and the effectiveness of assessment tools for content-specific assessment.</w:t>
            </w:r>
          </w:p>
        </w:tc>
        <w:tc>
          <w:tcPr>
            <w:tcW w:w="7555" w:type="dxa"/>
            <w:shd w:val="clear" w:color="auto" w:fill="FFFFFF" w:themeFill="background1"/>
          </w:tcPr>
          <w:p w14:paraId="4FD6DE7E"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195B3148" w14:textId="77777777" w:rsidR="001A32C1" w:rsidRDefault="001A32C1">
            <w:pPr>
              <w:spacing w:line="256" w:lineRule="auto"/>
              <w:rPr>
                <w:rFonts w:ascii="Calibri" w:hAnsi="Calibri" w:cs="Calibri"/>
                <w:b/>
                <w:color w:val="000000"/>
                <w:sz w:val="21"/>
                <w:szCs w:val="21"/>
              </w:rPr>
            </w:pPr>
          </w:p>
        </w:tc>
      </w:tr>
      <w:tr w:rsidR="001A32C1" w14:paraId="08F7D66B" w14:textId="5A7E4E01" w:rsidTr="00E85863">
        <w:trPr>
          <w:cantSplit/>
          <w:jc w:val="center"/>
        </w:trPr>
        <w:tc>
          <w:tcPr>
            <w:tcW w:w="4320" w:type="dxa"/>
            <w:shd w:val="clear" w:color="auto" w:fill="FFFFFF" w:themeFill="background1"/>
          </w:tcPr>
          <w:p w14:paraId="21A55794"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 3.3 </w:t>
            </w:r>
            <w:r>
              <w:rPr>
                <w:rFonts w:ascii="Calibri" w:hAnsi="Calibri" w:cs="Calibri"/>
                <w:sz w:val="21"/>
                <w:szCs w:val="21"/>
              </w:rPr>
              <w:t>Examine factors of text complexity and analyze student data to inform and evaluate instructional practice.</w:t>
            </w:r>
          </w:p>
        </w:tc>
        <w:tc>
          <w:tcPr>
            <w:tcW w:w="7555" w:type="dxa"/>
            <w:shd w:val="clear" w:color="auto" w:fill="FFFFFF" w:themeFill="background1"/>
          </w:tcPr>
          <w:p w14:paraId="5F1D7AAB"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3A8354B4" w14:textId="77777777" w:rsidR="001A32C1" w:rsidRDefault="001A32C1">
            <w:pPr>
              <w:spacing w:line="256" w:lineRule="auto"/>
              <w:rPr>
                <w:rFonts w:ascii="Calibri" w:hAnsi="Calibri" w:cs="Calibri"/>
                <w:b/>
                <w:sz w:val="21"/>
                <w:szCs w:val="21"/>
              </w:rPr>
            </w:pPr>
          </w:p>
        </w:tc>
      </w:tr>
      <w:tr w:rsidR="001A32C1" w14:paraId="015750A4" w14:textId="5B555D26" w:rsidTr="00E85863">
        <w:trPr>
          <w:cantSplit/>
          <w:jc w:val="center"/>
        </w:trPr>
        <w:tc>
          <w:tcPr>
            <w:tcW w:w="4320" w:type="dxa"/>
            <w:shd w:val="clear" w:color="auto" w:fill="FFFFFF" w:themeFill="background1"/>
          </w:tcPr>
          <w:p w14:paraId="26E96C0A"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 3.4 </w:t>
            </w:r>
            <w:r>
              <w:rPr>
                <w:rFonts w:ascii="Calibri" w:hAnsi="Calibri" w:cs="Calibri"/>
                <w:sz w:val="21"/>
                <w:szCs w:val="21"/>
              </w:rPr>
              <w:t>Synthesize multiple data points to evaluate and to refine content area instructional practice.</w:t>
            </w:r>
          </w:p>
        </w:tc>
        <w:tc>
          <w:tcPr>
            <w:tcW w:w="7555" w:type="dxa"/>
            <w:shd w:val="clear" w:color="auto" w:fill="FFFFFF" w:themeFill="background1"/>
          </w:tcPr>
          <w:p w14:paraId="63E272B4"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74E359E3" w14:textId="77777777" w:rsidR="001A32C1" w:rsidRDefault="001A32C1">
            <w:pPr>
              <w:spacing w:line="256" w:lineRule="auto"/>
              <w:rPr>
                <w:rFonts w:ascii="Calibri" w:hAnsi="Calibri" w:cs="Calibri"/>
                <w:b/>
                <w:color w:val="000000"/>
                <w:sz w:val="21"/>
                <w:szCs w:val="21"/>
              </w:rPr>
            </w:pPr>
          </w:p>
        </w:tc>
      </w:tr>
      <w:tr w:rsidR="001A32C1" w14:paraId="168DB5C6" w14:textId="50FC468F" w:rsidTr="00E85863">
        <w:trPr>
          <w:cantSplit/>
          <w:jc w:val="center"/>
        </w:trPr>
        <w:tc>
          <w:tcPr>
            <w:tcW w:w="4320" w:type="dxa"/>
            <w:shd w:val="clear" w:color="auto" w:fill="FFFFFF" w:themeFill="background1"/>
          </w:tcPr>
          <w:p w14:paraId="0DBD509D"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 3.5 </w:t>
            </w:r>
            <w:r>
              <w:rPr>
                <w:rFonts w:ascii="Calibri" w:hAnsi="Calibri" w:cs="Calibri"/>
                <w:sz w:val="21"/>
                <w:szCs w:val="21"/>
              </w:rPr>
              <w:t>Identify professional and literacy standards and curricula for lesson development to plan and evaluate engaging instruction that supports all learners in meeting goals and intended outcomes.</w:t>
            </w:r>
          </w:p>
        </w:tc>
        <w:tc>
          <w:tcPr>
            <w:tcW w:w="7555" w:type="dxa"/>
            <w:shd w:val="clear" w:color="auto" w:fill="FFFFFF" w:themeFill="background1"/>
          </w:tcPr>
          <w:p w14:paraId="32CA50E2"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792BC7C5" w14:textId="77777777" w:rsidR="001A32C1" w:rsidRDefault="001A32C1">
            <w:pPr>
              <w:spacing w:line="256" w:lineRule="auto"/>
              <w:rPr>
                <w:rFonts w:ascii="Calibri" w:hAnsi="Calibri" w:cs="Calibri"/>
                <w:b/>
                <w:sz w:val="21"/>
                <w:szCs w:val="21"/>
              </w:rPr>
            </w:pPr>
          </w:p>
        </w:tc>
      </w:tr>
      <w:tr w:rsidR="001A32C1" w14:paraId="42FF722D" w14:textId="1F9BB905" w:rsidTr="00E85863">
        <w:trPr>
          <w:cantSplit/>
          <w:jc w:val="center"/>
        </w:trPr>
        <w:tc>
          <w:tcPr>
            <w:tcW w:w="4320" w:type="dxa"/>
            <w:shd w:val="clear" w:color="auto" w:fill="FFFFFF" w:themeFill="background1"/>
          </w:tcPr>
          <w:p w14:paraId="55832995"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lastRenderedPageBreak/>
              <w:t xml:space="preserve">LSR 3.6 </w:t>
            </w:r>
            <w:r>
              <w:rPr>
                <w:rFonts w:ascii="Calibri" w:hAnsi="Calibri" w:cs="Calibri"/>
                <w:sz w:val="21"/>
                <w:szCs w:val="21"/>
              </w:rPr>
              <w:t>Employ professional and literacy standards and curricula to plan, implement, and evaluate lessons and instructional units of study within content areas.</w:t>
            </w:r>
          </w:p>
        </w:tc>
        <w:tc>
          <w:tcPr>
            <w:tcW w:w="7555" w:type="dxa"/>
            <w:shd w:val="clear" w:color="auto" w:fill="FFFFFF" w:themeFill="background1"/>
          </w:tcPr>
          <w:p w14:paraId="23DF279D"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3415B063" w14:textId="77777777" w:rsidR="001A32C1" w:rsidRDefault="001A32C1">
            <w:pPr>
              <w:spacing w:line="256" w:lineRule="auto"/>
              <w:rPr>
                <w:rFonts w:ascii="Calibri" w:hAnsi="Calibri" w:cs="Calibri"/>
                <w:b/>
                <w:color w:val="000000"/>
                <w:sz w:val="21"/>
                <w:szCs w:val="21"/>
              </w:rPr>
            </w:pPr>
          </w:p>
        </w:tc>
      </w:tr>
      <w:tr w:rsidR="001A32C1" w14:paraId="28D2816E" w14:textId="3F1C88F3" w:rsidTr="00E85863">
        <w:trPr>
          <w:cantSplit/>
          <w:jc w:val="center"/>
        </w:trPr>
        <w:tc>
          <w:tcPr>
            <w:tcW w:w="4320" w:type="dxa"/>
            <w:shd w:val="clear" w:color="auto" w:fill="FFFFFF" w:themeFill="background1"/>
          </w:tcPr>
          <w:p w14:paraId="5CCBEE67"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 3.7 </w:t>
            </w:r>
            <w:r>
              <w:rPr>
                <w:rFonts w:ascii="Calibri" w:hAnsi="Calibri" w:cs="Calibri"/>
                <w:sz w:val="21"/>
                <w:szCs w:val="21"/>
              </w:rPr>
              <w:t>Critique effectiveness of instruction and design next steps for students and teachers.</w:t>
            </w:r>
          </w:p>
        </w:tc>
        <w:tc>
          <w:tcPr>
            <w:tcW w:w="7555" w:type="dxa"/>
            <w:shd w:val="clear" w:color="auto" w:fill="FFFFFF" w:themeFill="background1"/>
          </w:tcPr>
          <w:p w14:paraId="1685DF41"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44BEBAF4" w14:textId="77777777" w:rsidR="001A32C1" w:rsidRDefault="001A32C1">
            <w:pPr>
              <w:spacing w:line="256" w:lineRule="auto"/>
              <w:rPr>
                <w:rFonts w:ascii="Calibri" w:hAnsi="Calibri" w:cs="Calibri"/>
                <w:b/>
                <w:sz w:val="21"/>
                <w:szCs w:val="21"/>
              </w:rPr>
            </w:pPr>
          </w:p>
        </w:tc>
      </w:tr>
      <w:tr w:rsidR="001A32C1" w14:paraId="1B003C25" w14:textId="6416F2F6" w:rsidTr="00E85863">
        <w:trPr>
          <w:cantSplit/>
          <w:jc w:val="center"/>
        </w:trPr>
        <w:tc>
          <w:tcPr>
            <w:tcW w:w="4320" w:type="dxa"/>
            <w:shd w:val="clear" w:color="auto" w:fill="FFFFFF" w:themeFill="background1"/>
          </w:tcPr>
          <w:p w14:paraId="2EBC1102"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 3.8 </w:t>
            </w:r>
            <w:r>
              <w:rPr>
                <w:rFonts w:ascii="Calibri" w:hAnsi="Calibri" w:cs="Calibri"/>
                <w:sz w:val="21"/>
                <w:szCs w:val="21"/>
              </w:rPr>
              <w:t>Examine research and theoretical frameworks and investigate evidence-based multi-modal instructional practices to develop comprehension.</w:t>
            </w:r>
          </w:p>
        </w:tc>
        <w:tc>
          <w:tcPr>
            <w:tcW w:w="7555" w:type="dxa"/>
            <w:shd w:val="clear" w:color="auto" w:fill="FFFFFF" w:themeFill="background1"/>
          </w:tcPr>
          <w:p w14:paraId="7FE54E78"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5F73BCC7" w14:textId="77777777" w:rsidR="001A32C1" w:rsidRDefault="001A32C1">
            <w:pPr>
              <w:spacing w:line="256" w:lineRule="auto"/>
              <w:rPr>
                <w:rFonts w:ascii="Calibri" w:hAnsi="Calibri" w:cs="Calibri"/>
                <w:b/>
                <w:color w:val="000000"/>
                <w:sz w:val="21"/>
                <w:szCs w:val="21"/>
              </w:rPr>
            </w:pPr>
          </w:p>
        </w:tc>
      </w:tr>
      <w:tr w:rsidR="001A32C1" w14:paraId="3BA07DEB" w14:textId="761E1055" w:rsidTr="00E85863">
        <w:trPr>
          <w:cantSplit/>
          <w:jc w:val="center"/>
        </w:trPr>
        <w:tc>
          <w:tcPr>
            <w:tcW w:w="4320" w:type="dxa"/>
            <w:shd w:val="clear" w:color="auto" w:fill="FFFFFF" w:themeFill="background1"/>
          </w:tcPr>
          <w:p w14:paraId="7310164E" w14:textId="77777777" w:rsidR="001A32C1" w:rsidRDefault="001A32C1">
            <w:pPr>
              <w:rPr>
                <w:rFonts w:ascii="Calibri" w:hAnsi="Calibri" w:cs="Calibri"/>
                <w:sz w:val="21"/>
                <w:szCs w:val="21"/>
              </w:rPr>
            </w:pPr>
            <w:r>
              <w:rPr>
                <w:rFonts w:ascii="Calibri" w:hAnsi="Calibri" w:cs="Calibri"/>
                <w:b/>
                <w:sz w:val="21"/>
                <w:szCs w:val="21"/>
              </w:rPr>
              <w:t xml:space="preserve">LSR 3.9 </w:t>
            </w:r>
            <w:r>
              <w:rPr>
                <w:rFonts w:ascii="Calibri" w:hAnsi="Calibri" w:cs="Calibri"/>
                <w:sz w:val="21"/>
                <w:szCs w:val="21"/>
              </w:rPr>
              <w:t>Employ evidence-based multi-modal instructional practices to develop and evaluate comprehension within content areas.</w:t>
            </w:r>
          </w:p>
        </w:tc>
        <w:tc>
          <w:tcPr>
            <w:tcW w:w="7555" w:type="dxa"/>
            <w:shd w:val="clear" w:color="auto" w:fill="FFFFFF" w:themeFill="background1"/>
          </w:tcPr>
          <w:p w14:paraId="4B349763" w14:textId="77777777" w:rsidR="001A32C1" w:rsidRDefault="001A32C1">
            <w:pPr>
              <w:rPr>
                <w:rFonts w:ascii="Calibri" w:hAnsi="Calibri" w:cs="Calibri"/>
                <w:b/>
                <w:sz w:val="21"/>
                <w:szCs w:val="21"/>
              </w:rPr>
            </w:pPr>
          </w:p>
        </w:tc>
        <w:tc>
          <w:tcPr>
            <w:tcW w:w="1085" w:type="dxa"/>
            <w:shd w:val="clear" w:color="auto" w:fill="FFFFFF" w:themeFill="background1"/>
          </w:tcPr>
          <w:p w14:paraId="7A65783F" w14:textId="77777777" w:rsidR="001A32C1" w:rsidRDefault="001A32C1">
            <w:pPr>
              <w:rPr>
                <w:rFonts w:ascii="Calibri" w:hAnsi="Calibri" w:cs="Calibri"/>
                <w:b/>
                <w:sz w:val="21"/>
                <w:szCs w:val="21"/>
              </w:rPr>
            </w:pPr>
          </w:p>
        </w:tc>
      </w:tr>
      <w:tr w:rsidR="001A32C1" w14:paraId="4544FEBF" w14:textId="21C31455" w:rsidTr="00E85863">
        <w:trPr>
          <w:cantSplit/>
          <w:jc w:val="center"/>
        </w:trPr>
        <w:tc>
          <w:tcPr>
            <w:tcW w:w="4320" w:type="dxa"/>
            <w:shd w:val="clear" w:color="auto" w:fill="FFFFFF" w:themeFill="background1"/>
          </w:tcPr>
          <w:p w14:paraId="170B68C1" w14:textId="77777777" w:rsidR="001A32C1" w:rsidRDefault="001A32C1">
            <w:pPr>
              <w:rPr>
                <w:rFonts w:ascii="Calibri" w:hAnsi="Calibri" w:cs="Calibri"/>
                <w:sz w:val="21"/>
                <w:szCs w:val="21"/>
              </w:rPr>
            </w:pPr>
            <w:r>
              <w:rPr>
                <w:rFonts w:ascii="Calibri" w:hAnsi="Calibri" w:cs="Calibri"/>
                <w:b/>
                <w:color w:val="000000"/>
                <w:sz w:val="21"/>
                <w:szCs w:val="21"/>
              </w:rPr>
              <w:t xml:space="preserve">LSR 3.10 </w:t>
            </w:r>
            <w:r>
              <w:rPr>
                <w:rFonts w:ascii="Calibri" w:hAnsi="Calibri" w:cs="Calibri"/>
                <w:sz w:val="21"/>
                <w:szCs w:val="21"/>
              </w:rPr>
              <w:t>Examine research and theoretical frameworks and investigate evidence-based multi-modal instructional practices for general academic and content specific vocabulary use.</w:t>
            </w:r>
          </w:p>
        </w:tc>
        <w:tc>
          <w:tcPr>
            <w:tcW w:w="7555" w:type="dxa"/>
            <w:shd w:val="clear" w:color="auto" w:fill="FFFFFF" w:themeFill="background1"/>
          </w:tcPr>
          <w:p w14:paraId="2BBE796C" w14:textId="77777777" w:rsidR="001A32C1" w:rsidRDefault="001A32C1">
            <w:pPr>
              <w:rPr>
                <w:rFonts w:ascii="Calibri" w:hAnsi="Calibri" w:cs="Calibri"/>
                <w:b/>
                <w:color w:val="000000"/>
                <w:sz w:val="21"/>
                <w:szCs w:val="21"/>
              </w:rPr>
            </w:pPr>
          </w:p>
        </w:tc>
        <w:tc>
          <w:tcPr>
            <w:tcW w:w="1085" w:type="dxa"/>
            <w:shd w:val="clear" w:color="auto" w:fill="FFFFFF" w:themeFill="background1"/>
          </w:tcPr>
          <w:p w14:paraId="53EFB5B4" w14:textId="77777777" w:rsidR="001A32C1" w:rsidRDefault="001A32C1">
            <w:pPr>
              <w:rPr>
                <w:rFonts w:ascii="Calibri" w:hAnsi="Calibri" w:cs="Calibri"/>
                <w:b/>
                <w:color w:val="000000"/>
                <w:sz w:val="21"/>
                <w:szCs w:val="21"/>
              </w:rPr>
            </w:pPr>
          </w:p>
        </w:tc>
      </w:tr>
    </w:tbl>
    <w:p w14:paraId="02EDCF6A" w14:textId="481C2C5C" w:rsidR="00E85863" w:rsidRDefault="00E85863" w:rsidP="00B03796">
      <w:pPr>
        <w:spacing w:after="0" w:line="240" w:lineRule="auto"/>
        <w:rPr>
          <w:rFonts w:ascii="Calibri" w:hAnsi="Calibri" w:cs="Calibri"/>
          <w:b/>
          <w:sz w:val="21"/>
          <w:szCs w:val="21"/>
        </w:rPr>
      </w:pPr>
    </w:p>
    <w:p w14:paraId="7BDE92D2" w14:textId="77777777" w:rsidR="00E85863" w:rsidRDefault="00E85863">
      <w:pPr>
        <w:rPr>
          <w:rFonts w:ascii="Calibri" w:hAnsi="Calibri" w:cs="Calibri"/>
          <w:b/>
          <w:sz w:val="21"/>
          <w:szCs w:val="21"/>
        </w:rPr>
      </w:pPr>
      <w:r>
        <w:rPr>
          <w:rFonts w:ascii="Calibri" w:hAnsi="Calibri" w:cs="Calibri"/>
          <w:b/>
          <w:sz w:val="21"/>
          <w:szCs w:val="21"/>
        </w:rPr>
        <w:br w:type="page"/>
      </w:r>
    </w:p>
    <w:p w14:paraId="2B752514" w14:textId="4522D50C" w:rsidR="00B03796" w:rsidRDefault="00E85863" w:rsidP="00E85863">
      <w:pPr>
        <w:pStyle w:val="Heading2"/>
      </w:pPr>
      <w:r w:rsidRPr="00E85863">
        <w:lastRenderedPageBreak/>
        <w:t>Subcomponent LSR4: Professional Responsibilities</w:t>
      </w:r>
    </w:p>
    <w:p w14:paraId="62FF9265" w14:textId="54960932" w:rsidR="00E85863" w:rsidRPr="00E85863" w:rsidRDefault="00E85863" w:rsidP="00E85863">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Secondary and PreK-12 content areas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3F690A89" w14:textId="3CDC367D" w:rsidTr="00E85863">
        <w:trPr>
          <w:cantSplit/>
          <w:tblHeader/>
          <w:jc w:val="center"/>
        </w:trPr>
        <w:tc>
          <w:tcPr>
            <w:tcW w:w="4320" w:type="dxa"/>
            <w:shd w:val="clear" w:color="auto" w:fill="BD0934"/>
            <w:vAlign w:val="center"/>
          </w:tcPr>
          <w:p w14:paraId="783AC9CE" w14:textId="4F777067" w:rsidR="001A32C1" w:rsidRPr="00775A9C" w:rsidRDefault="00E85863" w:rsidP="00E85863">
            <w:pPr>
              <w:spacing w:before="40" w:after="40"/>
              <w:jc w:val="center"/>
              <w:rPr>
                <w:rFonts w:ascii="Calibri" w:hAnsi="Calibri" w:cs="Calibri"/>
                <w:color w:val="FFFFFF" w:themeColor="background1"/>
                <w:sz w:val="21"/>
                <w:szCs w:val="21"/>
              </w:rPr>
            </w:pPr>
            <w:r w:rsidRPr="00E85863">
              <w:rPr>
                <w:rFonts w:ascii="Calibri" w:hAnsi="Calibri" w:cs="Calibri"/>
                <w:color w:val="FFFFFF" w:themeColor="background1"/>
                <w:sz w:val="21"/>
                <w:szCs w:val="21"/>
              </w:rPr>
              <w:t>The program ensures candidates can:</w:t>
            </w:r>
          </w:p>
        </w:tc>
        <w:tc>
          <w:tcPr>
            <w:tcW w:w="7555" w:type="dxa"/>
            <w:shd w:val="clear" w:color="auto" w:fill="BD0934"/>
            <w:vAlign w:val="center"/>
          </w:tcPr>
          <w:p w14:paraId="025CDBCD" w14:textId="77777777" w:rsidR="001A32C1" w:rsidRPr="00775A9C" w:rsidRDefault="001A32C1" w:rsidP="00E8586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vAlign w:val="center"/>
          </w:tcPr>
          <w:p w14:paraId="6723222A" w14:textId="2797B362" w:rsidR="001A32C1" w:rsidRDefault="001A32C1" w:rsidP="00E8586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2DF8D5DB" w14:textId="4D01D096" w:rsidTr="001A32C1">
        <w:trPr>
          <w:jc w:val="center"/>
        </w:trPr>
        <w:tc>
          <w:tcPr>
            <w:tcW w:w="4320" w:type="dxa"/>
            <w:shd w:val="clear" w:color="auto" w:fill="FFFFFF" w:themeFill="background1"/>
          </w:tcPr>
          <w:p w14:paraId="2A4EF4EC"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 4.1 </w:t>
            </w:r>
            <w:r>
              <w:rPr>
                <w:rFonts w:ascii="Calibri" w:hAnsi="Calibri" w:cs="Calibri"/>
                <w:sz w:val="21"/>
                <w:szCs w:val="21"/>
              </w:rPr>
              <w:t>Examine current trends, initiatives, and educational reform efforts.</w:t>
            </w:r>
          </w:p>
        </w:tc>
        <w:tc>
          <w:tcPr>
            <w:tcW w:w="7555" w:type="dxa"/>
            <w:shd w:val="clear" w:color="auto" w:fill="FFFFFF" w:themeFill="background1"/>
          </w:tcPr>
          <w:p w14:paraId="3216C10D"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59ABE647" w14:textId="77777777" w:rsidR="001A32C1" w:rsidRDefault="001A32C1">
            <w:pPr>
              <w:spacing w:line="256" w:lineRule="auto"/>
              <w:rPr>
                <w:rFonts w:ascii="Calibri" w:hAnsi="Calibri" w:cs="Calibri"/>
                <w:b/>
                <w:sz w:val="21"/>
                <w:szCs w:val="21"/>
              </w:rPr>
            </w:pPr>
          </w:p>
        </w:tc>
      </w:tr>
      <w:tr w:rsidR="001A32C1" w14:paraId="10CBE617" w14:textId="32AE1F30" w:rsidTr="001A32C1">
        <w:trPr>
          <w:jc w:val="center"/>
        </w:trPr>
        <w:tc>
          <w:tcPr>
            <w:tcW w:w="4320" w:type="dxa"/>
            <w:shd w:val="clear" w:color="auto" w:fill="FFFFFF" w:themeFill="background1"/>
          </w:tcPr>
          <w:p w14:paraId="3E310CFF"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 4.2 </w:t>
            </w:r>
            <w:r>
              <w:rPr>
                <w:rFonts w:ascii="Calibri" w:hAnsi="Calibri" w:cs="Calibri"/>
                <w:sz w:val="21"/>
                <w:szCs w:val="21"/>
              </w:rPr>
              <w:t>Explore professional dispositions and engage in critical self-reflection in order to construct a professional development plan as a content area literacy teacher.</w:t>
            </w:r>
          </w:p>
        </w:tc>
        <w:tc>
          <w:tcPr>
            <w:tcW w:w="7555" w:type="dxa"/>
            <w:shd w:val="clear" w:color="auto" w:fill="FFFFFF" w:themeFill="background1"/>
          </w:tcPr>
          <w:p w14:paraId="7ACC75B0"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5CEF55C5" w14:textId="77777777" w:rsidR="001A32C1" w:rsidRDefault="001A32C1">
            <w:pPr>
              <w:spacing w:line="256" w:lineRule="auto"/>
              <w:rPr>
                <w:rFonts w:ascii="Calibri" w:hAnsi="Calibri" w:cs="Calibri"/>
                <w:b/>
                <w:color w:val="000000"/>
                <w:sz w:val="21"/>
                <w:szCs w:val="21"/>
              </w:rPr>
            </w:pPr>
          </w:p>
        </w:tc>
      </w:tr>
      <w:tr w:rsidR="001A32C1" w14:paraId="7AABD893" w14:textId="64BA3E88" w:rsidTr="001A32C1">
        <w:trPr>
          <w:jc w:val="center"/>
        </w:trPr>
        <w:tc>
          <w:tcPr>
            <w:tcW w:w="4320" w:type="dxa"/>
            <w:shd w:val="clear" w:color="auto" w:fill="FFFFFF" w:themeFill="background1"/>
          </w:tcPr>
          <w:p w14:paraId="7946AB49"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 4.3 </w:t>
            </w:r>
            <w:r>
              <w:rPr>
                <w:rFonts w:ascii="Calibri" w:hAnsi="Calibri" w:cs="Calibri"/>
                <w:sz w:val="21"/>
                <w:szCs w:val="21"/>
              </w:rPr>
              <w:t>Identify organizational structures and school-based resources for specific needs.</w:t>
            </w:r>
          </w:p>
        </w:tc>
        <w:tc>
          <w:tcPr>
            <w:tcW w:w="7555" w:type="dxa"/>
            <w:shd w:val="clear" w:color="auto" w:fill="FFFFFF" w:themeFill="background1"/>
          </w:tcPr>
          <w:p w14:paraId="272612CC"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57FDCAAF" w14:textId="77777777" w:rsidR="001A32C1" w:rsidRDefault="001A32C1">
            <w:pPr>
              <w:spacing w:line="256" w:lineRule="auto"/>
              <w:rPr>
                <w:rFonts w:ascii="Calibri" w:hAnsi="Calibri" w:cs="Calibri"/>
                <w:b/>
                <w:sz w:val="21"/>
                <w:szCs w:val="21"/>
              </w:rPr>
            </w:pPr>
          </w:p>
        </w:tc>
      </w:tr>
      <w:tr w:rsidR="001A32C1" w14:paraId="2222D19B" w14:textId="3E558F44" w:rsidTr="001A32C1">
        <w:trPr>
          <w:jc w:val="center"/>
        </w:trPr>
        <w:tc>
          <w:tcPr>
            <w:tcW w:w="4320" w:type="dxa"/>
            <w:shd w:val="clear" w:color="auto" w:fill="FFFFFF" w:themeFill="background1"/>
          </w:tcPr>
          <w:p w14:paraId="2DA06FA5" w14:textId="77777777" w:rsidR="001A32C1" w:rsidRDefault="001A32C1">
            <w:pPr>
              <w:rPr>
                <w:rFonts w:ascii="Calibri" w:hAnsi="Calibri" w:cs="Calibri"/>
                <w:sz w:val="21"/>
                <w:szCs w:val="21"/>
              </w:rPr>
            </w:pPr>
            <w:r>
              <w:rPr>
                <w:rFonts w:ascii="Calibri" w:hAnsi="Calibri" w:cs="Calibri"/>
                <w:b/>
                <w:color w:val="000000"/>
                <w:sz w:val="21"/>
                <w:szCs w:val="21"/>
              </w:rPr>
              <w:t xml:space="preserve">LSR 4.4 </w:t>
            </w:r>
            <w:r>
              <w:rPr>
                <w:rFonts w:ascii="Calibri" w:hAnsi="Calibri" w:cs="Calibri"/>
                <w:sz w:val="21"/>
                <w:szCs w:val="21"/>
              </w:rPr>
              <w:t>Investigate opportunities for collaboration with families/school/communities and develop leadership capacities through actively participating in school-based opportunities for growth and development.</w:t>
            </w:r>
          </w:p>
        </w:tc>
        <w:tc>
          <w:tcPr>
            <w:tcW w:w="7555" w:type="dxa"/>
            <w:shd w:val="clear" w:color="auto" w:fill="FFFFFF" w:themeFill="background1"/>
          </w:tcPr>
          <w:p w14:paraId="7EE7EAAC" w14:textId="77777777" w:rsidR="001A32C1" w:rsidRDefault="001A32C1">
            <w:pPr>
              <w:rPr>
                <w:rFonts w:ascii="Calibri" w:hAnsi="Calibri" w:cs="Calibri"/>
                <w:b/>
                <w:color w:val="000000"/>
                <w:sz w:val="21"/>
                <w:szCs w:val="21"/>
              </w:rPr>
            </w:pPr>
          </w:p>
        </w:tc>
        <w:tc>
          <w:tcPr>
            <w:tcW w:w="1085" w:type="dxa"/>
            <w:shd w:val="clear" w:color="auto" w:fill="FFFFFF" w:themeFill="background1"/>
          </w:tcPr>
          <w:p w14:paraId="7365E88F" w14:textId="77777777" w:rsidR="001A32C1" w:rsidRDefault="001A32C1">
            <w:pPr>
              <w:rPr>
                <w:rFonts w:ascii="Calibri" w:hAnsi="Calibri" w:cs="Calibri"/>
                <w:b/>
                <w:color w:val="000000"/>
                <w:sz w:val="21"/>
                <w:szCs w:val="21"/>
              </w:rPr>
            </w:pPr>
          </w:p>
        </w:tc>
      </w:tr>
    </w:tbl>
    <w:p w14:paraId="2CCFEA5F" w14:textId="37CDBA20" w:rsidR="00E85863" w:rsidRDefault="00E85863" w:rsidP="00B03796"/>
    <w:p w14:paraId="6A6A1F1C" w14:textId="77777777" w:rsidR="00E85863" w:rsidRDefault="00E85863">
      <w:r>
        <w:br w:type="page"/>
      </w:r>
    </w:p>
    <w:p w14:paraId="17C53F39" w14:textId="77777777" w:rsidR="00E85863" w:rsidRPr="00C9327D" w:rsidRDefault="00E85863" w:rsidP="00E85863">
      <w:pPr>
        <w:pStyle w:val="Heading2"/>
      </w:pPr>
      <w:r w:rsidRPr="00C9327D">
        <w:lastRenderedPageBreak/>
        <w:t>Subcomponent LSR5: Literacy Processes</w:t>
      </w:r>
    </w:p>
    <w:p w14:paraId="25FB613A" w14:textId="0DA3A9AA" w:rsidR="00B03796" w:rsidRDefault="00E85863" w:rsidP="00B03796">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early childhood, elementary, English to speakers of other languages, and special education areas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rsidRPr="00E85863" w14:paraId="06D5B3B5" w14:textId="09271E76" w:rsidTr="00E85863">
        <w:trPr>
          <w:cantSplit/>
          <w:tblHeader/>
          <w:jc w:val="center"/>
        </w:trPr>
        <w:tc>
          <w:tcPr>
            <w:tcW w:w="4320" w:type="dxa"/>
            <w:shd w:val="clear" w:color="auto" w:fill="BD0934"/>
            <w:vAlign w:val="center"/>
          </w:tcPr>
          <w:p w14:paraId="3F5F07CB" w14:textId="27023525" w:rsidR="001A32C1" w:rsidRPr="00E85863" w:rsidRDefault="00E85863" w:rsidP="00E85863">
            <w:pPr>
              <w:spacing w:before="40" w:after="40"/>
              <w:jc w:val="center"/>
              <w:rPr>
                <w:rFonts w:ascii="Calibri" w:hAnsi="Calibri" w:cs="Calibri"/>
                <w:color w:val="FFFFFF" w:themeColor="background1"/>
                <w:sz w:val="20"/>
                <w:szCs w:val="20"/>
              </w:rPr>
            </w:pPr>
            <w:r w:rsidRPr="00E85863">
              <w:rPr>
                <w:rFonts w:ascii="Calibri" w:hAnsi="Calibri" w:cs="Calibri"/>
                <w:color w:val="FFFFFF" w:themeColor="background1"/>
                <w:sz w:val="20"/>
                <w:szCs w:val="20"/>
              </w:rPr>
              <w:t>The program ensures candidates can:</w:t>
            </w:r>
          </w:p>
        </w:tc>
        <w:tc>
          <w:tcPr>
            <w:tcW w:w="7555" w:type="dxa"/>
            <w:shd w:val="clear" w:color="auto" w:fill="BD0934"/>
            <w:vAlign w:val="center"/>
          </w:tcPr>
          <w:p w14:paraId="3BBAC2F3" w14:textId="77777777" w:rsidR="001A32C1" w:rsidRPr="00E85863" w:rsidRDefault="001A32C1" w:rsidP="00704D55">
            <w:pPr>
              <w:spacing w:before="40" w:after="40"/>
              <w:jc w:val="center"/>
              <w:rPr>
                <w:rFonts w:ascii="Calibri" w:hAnsi="Calibri" w:cs="Calibri"/>
                <w:color w:val="FFFFFF" w:themeColor="background1"/>
                <w:sz w:val="20"/>
                <w:szCs w:val="20"/>
              </w:rPr>
            </w:pPr>
            <w:r w:rsidRPr="00E85863">
              <w:rPr>
                <w:rFonts w:ascii="Calibri" w:hAnsi="Calibri" w:cs="Calibri"/>
                <w:color w:val="FFFFFF" w:themeColor="background1"/>
                <w:sz w:val="20"/>
                <w:szCs w:val="20"/>
              </w:rPr>
              <w:t>Comments</w:t>
            </w:r>
          </w:p>
        </w:tc>
        <w:tc>
          <w:tcPr>
            <w:tcW w:w="1085" w:type="dxa"/>
            <w:shd w:val="clear" w:color="auto" w:fill="BD0934"/>
          </w:tcPr>
          <w:p w14:paraId="3CC841E6" w14:textId="13318299" w:rsidR="001A32C1" w:rsidRPr="00E85863" w:rsidRDefault="001A32C1">
            <w:pPr>
              <w:spacing w:before="40" w:after="40"/>
              <w:jc w:val="center"/>
              <w:rPr>
                <w:rFonts w:ascii="Calibri" w:hAnsi="Calibri" w:cs="Calibri"/>
                <w:color w:val="FFFFFF" w:themeColor="background1"/>
                <w:sz w:val="20"/>
                <w:szCs w:val="20"/>
              </w:rPr>
            </w:pPr>
            <w:r w:rsidRPr="00E85863">
              <w:rPr>
                <w:rFonts w:ascii="Calibri" w:hAnsi="Calibri" w:cs="Calibri"/>
                <w:color w:val="FFFFFF" w:themeColor="background1"/>
                <w:sz w:val="20"/>
                <w:szCs w:val="20"/>
              </w:rPr>
              <w:t>Rating (1,2, or 3)</w:t>
            </w:r>
          </w:p>
        </w:tc>
      </w:tr>
      <w:tr w:rsidR="001A32C1" w:rsidRPr="00E85863" w14:paraId="64CFF33E" w14:textId="695D1484" w:rsidTr="00CD0DDA">
        <w:trPr>
          <w:cantSplit/>
          <w:jc w:val="center"/>
        </w:trPr>
        <w:tc>
          <w:tcPr>
            <w:tcW w:w="4320" w:type="dxa"/>
            <w:shd w:val="clear" w:color="auto" w:fill="FFFFFF" w:themeFill="background1"/>
          </w:tcPr>
          <w:p w14:paraId="7AA1238D" w14:textId="77777777" w:rsidR="001A32C1" w:rsidRPr="00E85863" w:rsidRDefault="001A32C1">
            <w:pPr>
              <w:spacing w:line="256" w:lineRule="auto"/>
              <w:rPr>
                <w:rFonts w:ascii="Calibri" w:hAnsi="Calibri" w:cs="Calibri"/>
                <w:sz w:val="20"/>
                <w:szCs w:val="20"/>
              </w:rPr>
            </w:pPr>
            <w:r w:rsidRPr="00E85863">
              <w:rPr>
                <w:rFonts w:ascii="Calibri" w:hAnsi="Calibri" w:cs="Calibri"/>
                <w:b/>
                <w:sz w:val="20"/>
                <w:szCs w:val="20"/>
              </w:rPr>
              <w:t xml:space="preserve">LSR5.1 </w:t>
            </w:r>
            <w:r w:rsidRPr="00E85863">
              <w:rPr>
                <w:rFonts w:ascii="Calibri" w:hAnsi="Calibri" w:cs="Calibri"/>
                <w:sz w:val="20"/>
                <w:szCs w:val="20"/>
              </w:rPr>
              <w:t>Identify the component processes involved in reading and writing.</w:t>
            </w:r>
          </w:p>
        </w:tc>
        <w:tc>
          <w:tcPr>
            <w:tcW w:w="7555" w:type="dxa"/>
            <w:shd w:val="clear" w:color="auto" w:fill="FFFFFF" w:themeFill="background1"/>
          </w:tcPr>
          <w:p w14:paraId="12DDDF65" w14:textId="77777777" w:rsidR="001A32C1" w:rsidRPr="00E85863" w:rsidRDefault="001A32C1">
            <w:pPr>
              <w:spacing w:line="256" w:lineRule="auto"/>
              <w:rPr>
                <w:rFonts w:ascii="Calibri" w:hAnsi="Calibri" w:cs="Calibri"/>
                <w:b/>
                <w:sz w:val="20"/>
                <w:szCs w:val="20"/>
              </w:rPr>
            </w:pPr>
          </w:p>
        </w:tc>
        <w:tc>
          <w:tcPr>
            <w:tcW w:w="1085" w:type="dxa"/>
            <w:shd w:val="clear" w:color="auto" w:fill="FFFFFF" w:themeFill="background1"/>
          </w:tcPr>
          <w:p w14:paraId="32E90B8F" w14:textId="77777777" w:rsidR="001A32C1" w:rsidRPr="00E85863" w:rsidRDefault="001A32C1">
            <w:pPr>
              <w:spacing w:line="256" w:lineRule="auto"/>
              <w:rPr>
                <w:rFonts w:ascii="Calibri" w:hAnsi="Calibri" w:cs="Calibri"/>
                <w:b/>
                <w:sz w:val="20"/>
                <w:szCs w:val="20"/>
              </w:rPr>
            </w:pPr>
          </w:p>
        </w:tc>
      </w:tr>
      <w:tr w:rsidR="001A32C1" w:rsidRPr="00E85863" w14:paraId="2E141801" w14:textId="316D2D3D" w:rsidTr="00CD0DDA">
        <w:trPr>
          <w:cantSplit/>
          <w:jc w:val="center"/>
        </w:trPr>
        <w:tc>
          <w:tcPr>
            <w:tcW w:w="4320" w:type="dxa"/>
            <w:shd w:val="clear" w:color="auto" w:fill="FFFFFF" w:themeFill="background1"/>
          </w:tcPr>
          <w:p w14:paraId="18B36B4A" w14:textId="77777777" w:rsidR="001A32C1" w:rsidRPr="00E85863" w:rsidRDefault="001A32C1">
            <w:pPr>
              <w:spacing w:line="256" w:lineRule="auto"/>
              <w:rPr>
                <w:rFonts w:ascii="Calibri" w:hAnsi="Calibri" w:cs="Calibri"/>
                <w:sz w:val="20"/>
                <w:szCs w:val="20"/>
              </w:rPr>
            </w:pPr>
            <w:r w:rsidRPr="00E85863">
              <w:rPr>
                <w:rFonts w:ascii="Calibri" w:hAnsi="Calibri" w:cs="Calibri"/>
                <w:b/>
                <w:color w:val="000000"/>
                <w:sz w:val="20"/>
                <w:szCs w:val="20"/>
              </w:rPr>
              <w:t xml:space="preserve">LSR5.2 </w:t>
            </w:r>
            <w:r w:rsidRPr="00E85863">
              <w:rPr>
                <w:rFonts w:ascii="Calibri" w:hAnsi="Calibri" w:cs="Calibri"/>
                <w:sz w:val="20"/>
                <w:szCs w:val="20"/>
              </w:rPr>
              <w:t>Apply knowledge of the component processes involved in reading and writing to understand the reading and writing processes of native English speakers and Multilingual learners.</w:t>
            </w:r>
          </w:p>
        </w:tc>
        <w:tc>
          <w:tcPr>
            <w:tcW w:w="7555" w:type="dxa"/>
            <w:shd w:val="clear" w:color="auto" w:fill="FFFFFF" w:themeFill="background1"/>
          </w:tcPr>
          <w:p w14:paraId="3627C096" w14:textId="77777777" w:rsidR="001A32C1" w:rsidRPr="00E85863" w:rsidRDefault="001A32C1">
            <w:pPr>
              <w:spacing w:line="256" w:lineRule="auto"/>
              <w:rPr>
                <w:rFonts w:ascii="Calibri" w:hAnsi="Calibri" w:cs="Calibri"/>
                <w:b/>
                <w:color w:val="000000"/>
                <w:sz w:val="20"/>
                <w:szCs w:val="20"/>
              </w:rPr>
            </w:pPr>
          </w:p>
        </w:tc>
        <w:tc>
          <w:tcPr>
            <w:tcW w:w="1085" w:type="dxa"/>
            <w:shd w:val="clear" w:color="auto" w:fill="FFFFFF" w:themeFill="background1"/>
          </w:tcPr>
          <w:p w14:paraId="446D5128" w14:textId="77777777" w:rsidR="001A32C1" w:rsidRPr="00E85863" w:rsidRDefault="001A32C1">
            <w:pPr>
              <w:spacing w:line="256" w:lineRule="auto"/>
              <w:rPr>
                <w:rFonts w:ascii="Calibri" w:hAnsi="Calibri" w:cs="Calibri"/>
                <w:b/>
                <w:color w:val="000000"/>
                <w:sz w:val="20"/>
                <w:szCs w:val="20"/>
              </w:rPr>
            </w:pPr>
          </w:p>
        </w:tc>
      </w:tr>
      <w:tr w:rsidR="001A32C1" w:rsidRPr="00E85863" w14:paraId="4C1E6332" w14:textId="30CF36C3" w:rsidTr="00CD0DDA">
        <w:trPr>
          <w:cantSplit/>
          <w:jc w:val="center"/>
        </w:trPr>
        <w:tc>
          <w:tcPr>
            <w:tcW w:w="4320" w:type="dxa"/>
            <w:shd w:val="clear" w:color="auto" w:fill="FFFFFF" w:themeFill="background1"/>
          </w:tcPr>
          <w:p w14:paraId="53E9AC36" w14:textId="77777777" w:rsidR="001A32C1" w:rsidRPr="00E85863" w:rsidRDefault="001A32C1">
            <w:pPr>
              <w:spacing w:line="256" w:lineRule="auto"/>
              <w:rPr>
                <w:rFonts w:ascii="Calibri" w:hAnsi="Calibri" w:cs="Calibri"/>
                <w:sz w:val="20"/>
                <w:szCs w:val="20"/>
              </w:rPr>
            </w:pPr>
            <w:r w:rsidRPr="00E85863">
              <w:rPr>
                <w:rFonts w:ascii="Calibri" w:hAnsi="Calibri" w:cs="Calibri"/>
                <w:b/>
                <w:sz w:val="20"/>
                <w:szCs w:val="20"/>
              </w:rPr>
              <w:t xml:space="preserve">LSR5.3 </w:t>
            </w:r>
            <w:r w:rsidRPr="00E85863">
              <w:rPr>
                <w:rFonts w:ascii="Calibri" w:hAnsi="Calibri" w:cs="Calibri"/>
                <w:sz w:val="20"/>
                <w:szCs w:val="20"/>
              </w:rPr>
              <w:t>Describe how key components of reading and writing processes develop and what biological, cognitive, linguistic, and sociocultural factors may influence literacy development.</w:t>
            </w:r>
          </w:p>
        </w:tc>
        <w:tc>
          <w:tcPr>
            <w:tcW w:w="7555" w:type="dxa"/>
            <w:shd w:val="clear" w:color="auto" w:fill="FFFFFF" w:themeFill="background1"/>
          </w:tcPr>
          <w:p w14:paraId="46808941" w14:textId="77777777" w:rsidR="001A32C1" w:rsidRPr="00E85863" w:rsidRDefault="001A32C1">
            <w:pPr>
              <w:spacing w:line="256" w:lineRule="auto"/>
              <w:rPr>
                <w:rFonts w:ascii="Calibri" w:hAnsi="Calibri" w:cs="Calibri"/>
                <w:b/>
                <w:sz w:val="20"/>
                <w:szCs w:val="20"/>
              </w:rPr>
            </w:pPr>
          </w:p>
        </w:tc>
        <w:tc>
          <w:tcPr>
            <w:tcW w:w="1085" w:type="dxa"/>
            <w:shd w:val="clear" w:color="auto" w:fill="FFFFFF" w:themeFill="background1"/>
          </w:tcPr>
          <w:p w14:paraId="18749868" w14:textId="77777777" w:rsidR="001A32C1" w:rsidRPr="00E85863" w:rsidRDefault="001A32C1">
            <w:pPr>
              <w:spacing w:line="256" w:lineRule="auto"/>
              <w:rPr>
                <w:rFonts w:ascii="Calibri" w:hAnsi="Calibri" w:cs="Calibri"/>
                <w:b/>
                <w:sz w:val="20"/>
                <w:szCs w:val="20"/>
              </w:rPr>
            </w:pPr>
          </w:p>
        </w:tc>
      </w:tr>
      <w:tr w:rsidR="001A32C1" w:rsidRPr="00E85863" w14:paraId="576FDC1D" w14:textId="4C077EC9" w:rsidTr="00CD0DDA">
        <w:trPr>
          <w:cantSplit/>
          <w:jc w:val="center"/>
        </w:trPr>
        <w:tc>
          <w:tcPr>
            <w:tcW w:w="4320" w:type="dxa"/>
            <w:shd w:val="clear" w:color="auto" w:fill="FFFFFF" w:themeFill="background1"/>
          </w:tcPr>
          <w:p w14:paraId="44D0542C" w14:textId="77777777" w:rsidR="001A32C1" w:rsidRPr="00E85863" w:rsidRDefault="001A32C1">
            <w:pPr>
              <w:spacing w:line="256" w:lineRule="auto"/>
              <w:rPr>
                <w:rFonts w:ascii="Calibri" w:hAnsi="Calibri" w:cs="Calibri"/>
                <w:sz w:val="20"/>
                <w:szCs w:val="20"/>
              </w:rPr>
            </w:pPr>
            <w:r w:rsidRPr="00E85863">
              <w:rPr>
                <w:rFonts w:ascii="Calibri" w:hAnsi="Calibri" w:cs="Calibri"/>
                <w:b/>
                <w:color w:val="000000"/>
                <w:sz w:val="20"/>
                <w:szCs w:val="20"/>
              </w:rPr>
              <w:t xml:space="preserve">LSR5.4 </w:t>
            </w:r>
            <w:r w:rsidRPr="00E85863">
              <w:rPr>
                <w:rFonts w:ascii="Calibri" w:hAnsi="Calibri" w:cs="Calibri"/>
                <w:sz w:val="20"/>
                <w:szCs w:val="20"/>
              </w:rPr>
              <w:t>Identify characteristics that define evidence-based practices in literacy programming and instruction.</w:t>
            </w:r>
          </w:p>
        </w:tc>
        <w:tc>
          <w:tcPr>
            <w:tcW w:w="7555" w:type="dxa"/>
            <w:shd w:val="clear" w:color="auto" w:fill="FFFFFF" w:themeFill="background1"/>
          </w:tcPr>
          <w:p w14:paraId="073A021E" w14:textId="77777777" w:rsidR="001A32C1" w:rsidRPr="00E85863" w:rsidRDefault="001A32C1">
            <w:pPr>
              <w:spacing w:line="256" w:lineRule="auto"/>
              <w:rPr>
                <w:rFonts w:ascii="Calibri" w:hAnsi="Calibri" w:cs="Calibri"/>
                <w:b/>
                <w:color w:val="000000"/>
                <w:sz w:val="20"/>
                <w:szCs w:val="20"/>
              </w:rPr>
            </w:pPr>
          </w:p>
        </w:tc>
        <w:tc>
          <w:tcPr>
            <w:tcW w:w="1085" w:type="dxa"/>
            <w:shd w:val="clear" w:color="auto" w:fill="FFFFFF" w:themeFill="background1"/>
          </w:tcPr>
          <w:p w14:paraId="5697B6EA" w14:textId="77777777" w:rsidR="001A32C1" w:rsidRPr="00E85863" w:rsidRDefault="001A32C1">
            <w:pPr>
              <w:spacing w:line="256" w:lineRule="auto"/>
              <w:rPr>
                <w:rFonts w:ascii="Calibri" w:hAnsi="Calibri" w:cs="Calibri"/>
                <w:b/>
                <w:color w:val="000000"/>
                <w:sz w:val="20"/>
                <w:szCs w:val="20"/>
              </w:rPr>
            </w:pPr>
          </w:p>
        </w:tc>
      </w:tr>
      <w:tr w:rsidR="001A32C1" w:rsidRPr="00E85863" w14:paraId="0377DD7B" w14:textId="15511D4E" w:rsidTr="00CD0DDA">
        <w:trPr>
          <w:cantSplit/>
          <w:jc w:val="center"/>
        </w:trPr>
        <w:tc>
          <w:tcPr>
            <w:tcW w:w="4320" w:type="dxa"/>
            <w:shd w:val="clear" w:color="auto" w:fill="FFFFFF" w:themeFill="background1"/>
          </w:tcPr>
          <w:p w14:paraId="795C2C9B" w14:textId="77777777" w:rsidR="001A32C1" w:rsidRPr="00E85863" w:rsidRDefault="001A32C1">
            <w:pPr>
              <w:spacing w:line="256" w:lineRule="auto"/>
              <w:rPr>
                <w:rFonts w:ascii="Calibri" w:hAnsi="Calibri" w:cs="Calibri"/>
                <w:sz w:val="20"/>
                <w:szCs w:val="20"/>
              </w:rPr>
            </w:pPr>
            <w:r w:rsidRPr="00E85863">
              <w:rPr>
                <w:rFonts w:ascii="Calibri" w:hAnsi="Calibri" w:cs="Calibri"/>
                <w:b/>
                <w:sz w:val="20"/>
                <w:szCs w:val="20"/>
              </w:rPr>
              <w:t xml:space="preserve">LSR5.5 </w:t>
            </w:r>
            <w:r w:rsidRPr="00E85863">
              <w:rPr>
                <w:rFonts w:ascii="Calibri" w:hAnsi="Calibri" w:cs="Calibri"/>
                <w:sz w:val="20"/>
                <w:szCs w:val="20"/>
              </w:rPr>
              <w:t>Use evidenced-based criteria to select and organize print and multimedia resources for teaching reading and writing.</w:t>
            </w:r>
          </w:p>
        </w:tc>
        <w:tc>
          <w:tcPr>
            <w:tcW w:w="7555" w:type="dxa"/>
            <w:shd w:val="clear" w:color="auto" w:fill="FFFFFF" w:themeFill="background1"/>
          </w:tcPr>
          <w:p w14:paraId="602841F9" w14:textId="77777777" w:rsidR="001A32C1" w:rsidRPr="00E85863" w:rsidRDefault="001A32C1">
            <w:pPr>
              <w:spacing w:line="256" w:lineRule="auto"/>
              <w:rPr>
                <w:rFonts w:ascii="Calibri" w:hAnsi="Calibri" w:cs="Calibri"/>
                <w:b/>
                <w:sz w:val="20"/>
                <w:szCs w:val="20"/>
              </w:rPr>
            </w:pPr>
          </w:p>
        </w:tc>
        <w:tc>
          <w:tcPr>
            <w:tcW w:w="1085" w:type="dxa"/>
            <w:shd w:val="clear" w:color="auto" w:fill="FFFFFF" w:themeFill="background1"/>
          </w:tcPr>
          <w:p w14:paraId="63DDFB32" w14:textId="77777777" w:rsidR="001A32C1" w:rsidRPr="00E85863" w:rsidRDefault="001A32C1">
            <w:pPr>
              <w:spacing w:line="256" w:lineRule="auto"/>
              <w:rPr>
                <w:rFonts w:ascii="Calibri" w:hAnsi="Calibri" w:cs="Calibri"/>
                <w:b/>
                <w:sz w:val="20"/>
                <w:szCs w:val="20"/>
              </w:rPr>
            </w:pPr>
          </w:p>
        </w:tc>
      </w:tr>
      <w:tr w:rsidR="001A32C1" w:rsidRPr="00E85863" w14:paraId="1F183C1B" w14:textId="55FAA067" w:rsidTr="00CD0DDA">
        <w:trPr>
          <w:cantSplit/>
          <w:jc w:val="center"/>
        </w:trPr>
        <w:tc>
          <w:tcPr>
            <w:tcW w:w="4320" w:type="dxa"/>
            <w:shd w:val="clear" w:color="auto" w:fill="FFFFFF" w:themeFill="background1"/>
          </w:tcPr>
          <w:p w14:paraId="28785A01" w14:textId="77777777" w:rsidR="001A32C1" w:rsidRPr="00E85863" w:rsidRDefault="001A32C1">
            <w:pPr>
              <w:rPr>
                <w:rFonts w:ascii="Calibri" w:hAnsi="Calibri" w:cs="Calibri"/>
                <w:sz w:val="20"/>
                <w:szCs w:val="20"/>
              </w:rPr>
            </w:pPr>
            <w:r w:rsidRPr="00E85863">
              <w:rPr>
                <w:rFonts w:ascii="Calibri" w:hAnsi="Calibri" w:cs="Calibri"/>
                <w:b/>
                <w:color w:val="000000"/>
                <w:sz w:val="20"/>
                <w:szCs w:val="20"/>
              </w:rPr>
              <w:t xml:space="preserve">LSR5.6 </w:t>
            </w:r>
            <w:r w:rsidRPr="00E85863">
              <w:rPr>
                <w:rFonts w:ascii="Calibri" w:hAnsi="Calibri" w:cs="Calibri"/>
                <w:sz w:val="20"/>
                <w:szCs w:val="20"/>
              </w:rPr>
              <w:t>Use a variety of print and multimedia resources to engage students as readers and writers.</w:t>
            </w:r>
          </w:p>
        </w:tc>
        <w:tc>
          <w:tcPr>
            <w:tcW w:w="7555" w:type="dxa"/>
            <w:shd w:val="clear" w:color="auto" w:fill="FFFFFF" w:themeFill="background1"/>
          </w:tcPr>
          <w:p w14:paraId="2C21932F" w14:textId="77777777" w:rsidR="001A32C1" w:rsidRPr="00E85863" w:rsidRDefault="001A32C1">
            <w:pPr>
              <w:rPr>
                <w:rFonts w:ascii="Calibri" w:hAnsi="Calibri" w:cs="Calibri"/>
                <w:b/>
                <w:color w:val="000000"/>
                <w:sz w:val="20"/>
                <w:szCs w:val="20"/>
              </w:rPr>
            </w:pPr>
          </w:p>
        </w:tc>
        <w:tc>
          <w:tcPr>
            <w:tcW w:w="1085" w:type="dxa"/>
            <w:shd w:val="clear" w:color="auto" w:fill="FFFFFF" w:themeFill="background1"/>
          </w:tcPr>
          <w:p w14:paraId="0AE87732" w14:textId="77777777" w:rsidR="001A32C1" w:rsidRPr="00E85863" w:rsidRDefault="001A32C1">
            <w:pPr>
              <w:rPr>
                <w:rFonts w:ascii="Calibri" w:hAnsi="Calibri" w:cs="Calibri"/>
                <w:b/>
                <w:color w:val="000000"/>
                <w:sz w:val="20"/>
                <w:szCs w:val="20"/>
              </w:rPr>
            </w:pPr>
          </w:p>
        </w:tc>
      </w:tr>
    </w:tbl>
    <w:p w14:paraId="21B43655" w14:textId="77777777" w:rsidR="00E85863" w:rsidRDefault="00E85863">
      <w:r>
        <w:br w:type="page"/>
      </w:r>
    </w:p>
    <w:p w14:paraId="79429564" w14:textId="7C6B6DDF" w:rsidR="00B03796" w:rsidRDefault="00E85863" w:rsidP="00E85863">
      <w:pPr>
        <w:pStyle w:val="Heading2"/>
      </w:pPr>
      <w:r w:rsidRPr="00E85863">
        <w:lastRenderedPageBreak/>
        <w:t>Subcomponent LSR6: Literacy Instruction in a Diverse Classroom</w:t>
      </w:r>
    </w:p>
    <w:p w14:paraId="43D2133A" w14:textId="061B34F2" w:rsidR="00E85863" w:rsidRPr="00E85863" w:rsidRDefault="00E85863" w:rsidP="00E85863">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early childhood, elementary, English to speakers of other languages, and special education areas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3569AB9F" w14:textId="3A7871EC" w:rsidTr="00E85863">
        <w:trPr>
          <w:cantSplit/>
          <w:tblHeader/>
          <w:jc w:val="center"/>
        </w:trPr>
        <w:tc>
          <w:tcPr>
            <w:tcW w:w="4320" w:type="dxa"/>
            <w:shd w:val="clear" w:color="auto" w:fill="BD0934"/>
            <w:vAlign w:val="center"/>
          </w:tcPr>
          <w:p w14:paraId="0180A2AD" w14:textId="4B35ADB3" w:rsidR="001A32C1" w:rsidRPr="00C9327D" w:rsidRDefault="00E85863" w:rsidP="00E85863">
            <w:pPr>
              <w:spacing w:before="40" w:after="40"/>
              <w:jc w:val="center"/>
              <w:rPr>
                <w:rFonts w:ascii="Calibri" w:hAnsi="Calibri" w:cs="Calibri"/>
                <w:color w:val="FFFFFF" w:themeColor="background1"/>
                <w:sz w:val="21"/>
                <w:szCs w:val="21"/>
              </w:rPr>
            </w:pPr>
            <w:r w:rsidRPr="00E85863">
              <w:rPr>
                <w:rFonts w:ascii="Calibri" w:hAnsi="Calibri" w:cs="Calibri"/>
                <w:color w:val="FFFFFF" w:themeColor="background1"/>
                <w:sz w:val="21"/>
                <w:szCs w:val="21"/>
              </w:rPr>
              <w:t>The program ensures candidates can:</w:t>
            </w:r>
          </w:p>
        </w:tc>
        <w:tc>
          <w:tcPr>
            <w:tcW w:w="7555" w:type="dxa"/>
            <w:shd w:val="clear" w:color="auto" w:fill="BD0934"/>
            <w:vAlign w:val="center"/>
          </w:tcPr>
          <w:p w14:paraId="3EED6C89" w14:textId="77777777" w:rsidR="001A32C1" w:rsidRPr="00C9327D" w:rsidRDefault="001A32C1" w:rsidP="00704D5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tcPr>
          <w:p w14:paraId="39B74C11" w14:textId="4D209657" w:rsidR="001A32C1" w:rsidRDefault="001A32C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533A491E" w14:textId="193E87BE" w:rsidTr="00CD0DDA">
        <w:trPr>
          <w:cantSplit/>
          <w:jc w:val="center"/>
        </w:trPr>
        <w:tc>
          <w:tcPr>
            <w:tcW w:w="4320" w:type="dxa"/>
            <w:shd w:val="clear" w:color="auto" w:fill="FFFFFF" w:themeFill="background1"/>
          </w:tcPr>
          <w:p w14:paraId="6F5DD17E"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LSR6.1 </w:t>
            </w:r>
            <w:r>
              <w:rPr>
                <w:rFonts w:ascii="Calibri" w:hAnsi="Calibri" w:cs="Calibri"/>
                <w:sz w:val="21"/>
                <w:szCs w:val="21"/>
              </w:rPr>
              <w:t>Provide instruction focused on the core components of reading that lead to proficient and motivated reading behavior for all students.</w:t>
            </w:r>
          </w:p>
        </w:tc>
        <w:tc>
          <w:tcPr>
            <w:tcW w:w="7555" w:type="dxa"/>
            <w:shd w:val="clear" w:color="auto" w:fill="FFFFFF" w:themeFill="background1"/>
          </w:tcPr>
          <w:p w14:paraId="7D3AC8E7"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0EEA3A0D" w14:textId="77777777" w:rsidR="001A32C1" w:rsidRDefault="001A32C1">
            <w:pPr>
              <w:spacing w:line="256" w:lineRule="auto"/>
              <w:rPr>
                <w:rFonts w:ascii="Calibri" w:hAnsi="Calibri" w:cs="Calibri"/>
                <w:b/>
                <w:sz w:val="21"/>
                <w:szCs w:val="21"/>
              </w:rPr>
            </w:pPr>
          </w:p>
        </w:tc>
      </w:tr>
      <w:tr w:rsidR="001A32C1" w14:paraId="2ED8C45C" w14:textId="4AC1B6C6" w:rsidTr="00CD0DDA">
        <w:trPr>
          <w:cantSplit/>
          <w:jc w:val="center"/>
        </w:trPr>
        <w:tc>
          <w:tcPr>
            <w:tcW w:w="4320" w:type="dxa"/>
            <w:shd w:val="clear" w:color="auto" w:fill="FFFFFF" w:themeFill="background1"/>
          </w:tcPr>
          <w:p w14:paraId="7E13DFD5"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LSR6.2 </w:t>
            </w:r>
            <w:r>
              <w:rPr>
                <w:rFonts w:ascii="Calibri" w:hAnsi="Calibri" w:cs="Calibri"/>
                <w:sz w:val="21"/>
                <w:szCs w:val="21"/>
              </w:rPr>
              <w:t>Provide instruction focused on the core components of writing that lead to proficient and motivated writing behavior for all students.</w:t>
            </w:r>
          </w:p>
        </w:tc>
        <w:tc>
          <w:tcPr>
            <w:tcW w:w="7555" w:type="dxa"/>
            <w:shd w:val="clear" w:color="auto" w:fill="FFFFFF" w:themeFill="background1"/>
          </w:tcPr>
          <w:p w14:paraId="5B7EE9B6"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048DB0A9" w14:textId="77777777" w:rsidR="001A32C1" w:rsidRDefault="001A32C1">
            <w:pPr>
              <w:spacing w:line="256" w:lineRule="auto"/>
              <w:rPr>
                <w:rFonts w:ascii="Calibri" w:hAnsi="Calibri" w:cs="Calibri"/>
                <w:b/>
                <w:color w:val="000000"/>
                <w:sz w:val="21"/>
                <w:szCs w:val="21"/>
              </w:rPr>
            </w:pPr>
          </w:p>
        </w:tc>
      </w:tr>
      <w:tr w:rsidR="001A32C1" w14:paraId="51D4FAC3" w14:textId="4ABEF7FE" w:rsidTr="00CD0DDA">
        <w:trPr>
          <w:cantSplit/>
          <w:jc w:val="center"/>
        </w:trPr>
        <w:tc>
          <w:tcPr>
            <w:tcW w:w="4320" w:type="dxa"/>
            <w:shd w:val="clear" w:color="auto" w:fill="FFFFFF" w:themeFill="background1"/>
          </w:tcPr>
          <w:p w14:paraId="4CF1BDB6"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LSR6.3 </w:t>
            </w:r>
            <w:r>
              <w:rPr>
                <w:rFonts w:ascii="Calibri" w:hAnsi="Calibri" w:cs="Calibri"/>
                <w:sz w:val="21"/>
                <w:szCs w:val="21"/>
              </w:rPr>
              <w:t>Design speaking and listening opportunities that lead to more active, equitable and academically oriented conversations for all students.</w:t>
            </w:r>
          </w:p>
        </w:tc>
        <w:tc>
          <w:tcPr>
            <w:tcW w:w="7555" w:type="dxa"/>
            <w:shd w:val="clear" w:color="auto" w:fill="FFFFFF" w:themeFill="background1"/>
          </w:tcPr>
          <w:p w14:paraId="7107C31C"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1B3CB8BF" w14:textId="77777777" w:rsidR="001A32C1" w:rsidRDefault="001A32C1">
            <w:pPr>
              <w:spacing w:line="256" w:lineRule="auto"/>
              <w:rPr>
                <w:rFonts w:ascii="Calibri" w:hAnsi="Calibri" w:cs="Calibri"/>
                <w:b/>
                <w:sz w:val="21"/>
                <w:szCs w:val="21"/>
              </w:rPr>
            </w:pPr>
          </w:p>
        </w:tc>
      </w:tr>
      <w:tr w:rsidR="001A32C1" w14:paraId="15A85317" w14:textId="03883954" w:rsidTr="00CD0DDA">
        <w:trPr>
          <w:cantSplit/>
          <w:jc w:val="center"/>
        </w:trPr>
        <w:tc>
          <w:tcPr>
            <w:tcW w:w="4320" w:type="dxa"/>
            <w:shd w:val="clear" w:color="auto" w:fill="FFFFFF" w:themeFill="background1"/>
          </w:tcPr>
          <w:p w14:paraId="72A4F2C3"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LSR6.4 </w:t>
            </w:r>
            <w:r>
              <w:rPr>
                <w:rFonts w:ascii="Calibri" w:hAnsi="Calibri" w:cs="Calibri"/>
                <w:sz w:val="21"/>
                <w:szCs w:val="21"/>
              </w:rPr>
              <w:t>Identify the role of classroom literacy instruction in a multi-tiered system of supports and work with colleagues to provide effective interventions for students who struggle as readers and writers.</w:t>
            </w:r>
          </w:p>
        </w:tc>
        <w:tc>
          <w:tcPr>
            <w:tcW w:w="7555" w:type="dxa"/>
            <w:shd w:val="clear" w:color="auto" w:fill="FFFFFF" w:themeFill="background1"/>
          </w:tcPr>
          <w:p w14:paraId="3D022092"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1C0BF900" w14:textId="77777777" w:rsidR="001A32C1" w:rsidRDefault="001A32C1">
            <w:pPr>
              <w:spacing w:line="256" w:lineRule="auto"/>
              <w:rPr>
                <w:rFonts w:ascii="Calibri" w:hAnsi="Calibri" w:cs="Calibri"/>
                <w:b/>
                <w:color w:val="000000"/>
                <w:sz w:val="21"/>
                <w:szCs w:val="21"/>
              </w:rPr>
            </w:pPr>
          </w:p>
        </w:tc>
      </w:tr>
      <w:tr w:rsidR="001A32C1" w14:paraId="65E934FB" w14:textId="125C324B" w:rsidTr="00CD0DDA">
        <w:trPr>
          <w:cantSplit/>
          <w:jc w:val="center"/>
        </w:trPr>
        <w:tc>
          <w:tcPr>
            <w:tcW w:w="4320" w:type="dxa"/>
            <w:shd w:val="clear" w:color="auto" w:fill="FFFFFF" w:themeFill="background1"/>
          </w:tcPr>
          <w:p w14:paraId="758848DB"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LSR6.5 </w:t>
            </w:r>
            <w:r>
              <w:rPr>
                <w:rFonts w:ascii="Calibri" w:hAnsi="Calibri" w:cs="Calibri"/>
                <w:sz w:val="21"/>
                <w:szCs w:val="21"/>
              </w:rPr>
              <w:t>Provide literacy instruction that reflects and is responsive to the diversity of the classroom community and promotes all students’ cultural competence through inclusive and equitable literacy learning opportunities.</w:t>
            </w:r>
          </w:p>
        </w:tc>
        <w:tc>
          <w:tcPr>
            <w:tcW w:w="7555" w:type="dxa"/>
            <w:shd w:val="clear" w:color="auto" w:fill="FFFFFF" w:themeFill="background1"/>
          </w:tcPr>
          <w:p w14:paraId="085FFFE9"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7602310C" w14:textId="77777777" w:rsidR="001A32C1" w:rsidRDefault="001A32C1">
            <w:pPr>
              <w:spacing w:line="256" w:lineRule="auto"/>
              <w:rPr>
                <w:rFonts w:ascii="Calibri" w:hAnsi="Calibri" w:cs="Calibri"/>
                <w:b/>
                <w:sz w:val="21"/>
                <w:szCs w:val="21"/>
              </w:rPr>
            </w:pPr>
          </w:p>
        </w:tc>
      </w:tr>
    </w:tbl>
    <w:p w14:paraId="3EA268E2" w14:textId="4B115623" w:rsidR="00B03796" w:rsidRDefault="00E85863" w:rsidP="00E85863">
      <w:pPr>
        <w:pStyle w:val="Heading2"/>
      </w:pPr>
      <w:r w:rsidRPr="00E85863">
        <w:lastRenderedPageBreak/>
        <w:t>Subcomponent LSR7: Effective Literacy Assessment</w:t>
      </w:r>
    </w:p>
    <w:p w14:paraId="2C784538" w14:textId="4F0EF5A0" w:rsidR="00E85863" w:rsidRPr="00E85863" w:rsidRDefault="00E85863" w:rsidP="00E85863">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early childhood, elementary, English to speakers of other languages, and special education areas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168DA862" w14:textId="12B36113" w:rsidTr="00E85863">
        <w:trPr>
          <w:cantSplit/>
          <w:tblHeader/>
          <w:jc w:val="center"/>
        </w:trPr>
        <w:tc>
          <w:tcPr>
            <w:tcW w:w="4320" w:type="dxa"/>
            <w:shd w:val="clear" w:color="auto" w:fill="BD0934"/>
            <w:vAlign w:val="center"/>
          </w:tcPr>
          <w:p w14:paraId="779E8EEC" w14:textId="323DC3E7" w:rsidR="001A32C1" w:rsidRPr="00C9327D" w:rsidRDefault="00E85863" w:rsidP="00E85863">
            <w:pPr>
              <w:spacing w:before="40" w:after="40"/>
              <w:jc w:val="center"/>
              <w:rPr>
                <w:rFonts w:ascii="Calibri" w:hAnsi="Calibri" w:cs="Calibri"/>
                <w:color w:val="FFFFFF" w:themeColor="background1"/>
                <w:sz w:val="21"/>
                <w:szCs w:val="21"/>
              </w:rPr>
            </w:pPr>
            <w:r w:rsidRPr="00E85863">
              <w:rPr>
                <w:rFonts w:ascii="Calibri" w:hAnsi="Calibri" w:cs="Calibri"/>
                <w:color w:val="FFFFFF" w:themeColor="background1"/>
                <w:sz w:val="21"/>
                <w:szCs w:val="21"/>
              </w:rPr>
              <w:t>The program ensures candidates can:</w:t>
            </w:r>
          </w:p>
        </w:tc>
        <w:tc>
          <w:tcPr>
            <w:tcW w:w="7555" w:type="dxa"/>
            <w:shd w:val="clear" w:color="auto" w:fill="BD0934"/>
            <w:vAlign w:val="center"/>
          </w:tcPr>
          <w:p w14:paraId="18DDF85C" w14:textId="77777777" w:rsidR="001A32C1" w:rsidRPr="00C9327D" w:rsidRDefault="001A32C1" w:rsidP="00E8586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vAlign w:val="center"/>
          </w:tcPr>
          <w:p w14:paraId="069FD944" w14:textId="66DD68A1" w:rsidR="001A32C1" w:rsidRDefault="001A32C1" w:rsidP="00E8586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75464496" w14:textId="4CCA07F8" w:rsidTr="001A32C1">
        <w:trPr>
          <w:jc w:val="center"/>
        </w:trPr>
        <w:tc>
          <w:tcPr>
            <w:tcW w:w="4320" w:type="dxa"/>
            <w:shd w:val="clear" w:color="auto" w:fill="FFFFFF" w:themeFill="background1"/>
          </w:tcPr>
          <w:p w14:paraId="696BFE47" w14:textId="77777777" w:rsidR="001A32C1" w:rsidRDefault="001A32C1">
            <w:pPr>
              <w:tabs>
                <w:tab w:val="left" w:pos="8205"/>
              </w:tabs>
              <w:spacing w:line="256" w:lineRule="auto"/>
              <w:rPr>
                <w:rFonts w:ascii="Calibri" w:hAnsi="Calibri" w:cs="Calibri"/>
                <w:sz w:val="21"/>
                <w:szCs w:val="21"/>
              </w:rPr>
            </w:pPr>
            <w:r>
              <w:rPr>
                <w:rFonts w:ascii="Calibri" w:hAnsi="Calibri" w:cs="Calibri"/>
                <w:b/>
                <w:sz w:val="21"/>
                <w:szCs w:val="21"/>
              </w:rPr>
              <w:t xml:space="preserve">LSR7.1 </w:t>
            </w:r>
            <w:r>
              <w:rPr>
                <w:rFonts w:ascii="Calibri" w:hAnsi="Calibri" w:cs="Calibri"/>
                <w:sz w:val="21"/>
                <w:szCs w:val="21"/>
              </w:rPr>
              <w:t>Identify the foci, purposes and features of literacy assessments and application.</w:t>
            </w:r>
            <w:r>
              <w:rPr>
                <w:rFonts w:ascii="Calibri" w:hAnsi="Calibri" w:cs="Calibri"/>
                <w:sz w:val="21"/>
                <w:szCs w:val="21"/>
              </w:rPr>
              <w:tab/>
            </w:r>
          </w:p>
        </w:tc>
        <w:tc>
          <w:tcPr>
            <w:tcW w:w="7555" w:type="dxa"/>
            <w:shd w:val="clear" w:color="auto" w:fill="FFFFFF" w:themeFill="background1"/>
          </w:tcPr>
          <w:p w14:paraId="6F06DC81"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7DA0A376" w14:textId="77777777" w:rsidR="001A32C1" w:rsidRDefault="001A32C1">
            <w:pPr>
              <w:spacing w:line="256" w:lineRule="auto"/>
              <w:rPr>
                <w:rFonts w:ascii="Calibri" w:hAnsi="Calibri" w:cs="Calibri"/>
                <w:b/>
                <w:sz w:val="21"/>
                <w:szCs w:val="21"/>
              </w:rPr>
            </w:pPr>
          </w:p>
        </w:tc>
      </w:tr>
      <w:tr w:rsidR="001A32C1" w14:paraId="67F7361D" w14:textId="16ABD510" w:rsidTr="001A32C1">
        <w:trPr>
          <w:jc w:val="center"/>
        </w:trPr>
        <w:tc>
          <w:tcPr>
            <w:tcW w:w="4320" w:type="dxa"/>
            <w:shd w:val="clear" w:color="auto" w:fill="FFFFFF" w:themeFill="background1"/>
          </w:tcPr>
          <w:p w14:paraId="23C214EC"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LSR7.2 </w:t>
            </w:r>
            <w:r>
              <w:rPr>
                <w:rFonts w:ascii="Calibri" w:hAnsi="Calibri" w:cs="Calibri"/>
                <w:sz w:val="21"/>
                <w:szCs w:val="21"/>
              </w:rPr>
              <w:t>Select or design appropriate literacy assessments and use data from those assessments to make valid educational decisions, differentiate instruction, collaborate with instructional specialists, and evaluate the effectiveness of literacy instruction.</w:t>
            </w:r>
          </w:p>
        </w:tc>
        <w:tc>
          <w:tcPr>
            <w:tcW w:w="7555" w:type="dxa"/>
            <w:shd w:val="clear" w:color="auto" w:fill="FFFFFF" w:themeFill="background1"/>
          </w:tcPr>
          <w:p w14:paraId="67A960E6"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59198F91" w14:textId="77777777" w:rsidR="001A32C1" w:rsidRDefault="001A32C1">
            <w:pPr>
              <w:spacing w:line="256" w:lineRule="auto"/>
              <w:rPr>
                <w:rFonts w:ascii="Calibri" w:hAnsi="Calibri" w:cs="Calibri"/>
                <w:b/>
                <w:sz w:val="21"/>
                <w:szCs w:val="21"/>
              </w:rPr>
            </w:pPr>
          </w:p>
        </w:tc>
      </w:tr>
      <w:tr w:rsidR="001A32C1" w14:paraId="3E9ED759" w14:textId="44A595D3" w:rsidTr="001A32C1">
        <w:trPr>
          <w:jc w:val="center"/>
        </w:trPr>
        <w:tc>
          <w:tcPr>
            <w:tcW w:w="4320" w:type="dxa"/>
            <w:shd w:val="clear" w:color="auto" w:fill="FFFFFF" w:themeFill="background1"/>
          </w:tcPr>
          <w:p w14:paraId="11E3D938"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LSR7.3 </w:t>
            </w:r>
            <w:r>
              <w:rPr>
                <w:rFonts w:ascii="Calibri" w:hAnsi="Calibri" w:cs="Calibri"/>
                <w:sz w:val="21"/>
                <w:szCs w:val="21"/>
              </w:rPr>
              <w:t>Use effective techniques for communicating assessment information to a variety of stakeholders.</w:t>
            </w:r>
          </w:p>
        </w:tc>
        <w:tc>
          <w:tcPr>
            <w:tcW w:w="7555" w:type="dxa"/>
            <w:shd w:val="clear" w:color="auto" w:fill="FFFFFF" w:themeFill="background1"/>
          </w:tcPr>
          <w:p w14:paraId="6D10F549"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1F71ABED" w14:textId="77777777" w:rsidR="001A32C1" w:rsidRDefault="001A32C1">
            <w:pPr>
              <w:spacing w:line="256" w:lineRule="auto"/>
              <w:rPr>
                <w:rFonts w:ascii="Calibri" w:hAnsi="Calibri" w:cs="Calibri"/>
                <w:b/>
                <w:sz w:val="21"/>
                <w:szCs w:val="21"/>
              </w:rPr>
            </w:pPr>
          </w:p>
        </w:tc>
      </w:tr>
    </w:tbl>
    <w:p w14:paraId="2FE909C0" w14:textId="7D9A9A0A" w:rsidR="002626DB" w:rsidRDefault="00B03796" w:rsidP="00B03796">
      <w:r>
        <w:br w:type="page"/>
      </w:r>
    </w:p>
    <w:p w14:paraId="7A08DF0B" w14:textId="3F8B945D" w:rsidR="00E85863" w:rsidRDefault="00E85863" w:rsidP="00E85863">
      <w:pPr>
        <w:pStyle w:val="Heading2"/>
      </w:pPr>
      <w:r>
        <w:lastRenderedPageBreak/>
        <w:t>S</w:t>
      </w:r>
      <w:r w:rsidRPr="00C9327D">
        <w:t xml:space="preserve">ubcomponent LSR8: </w:t>
      </w:r>
      <w:r>
        <w:t>Evidence</w:t>
      </w:r>
      <w:r w:rsidRPr="00C9327D">
        <w:t>-Based Practices</w:t>
      </w:r>
    </w:p>
    <w:p w14:paraId="3BDD9AE2" w14:textId="0C67B92F" w:rsidR="00E85863" w:rsidRPr="00E85863" w:rsidRDefault="00E85863" w:rsidP="00E85863">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early childhood, elementary, English to speakers of other languages, and special education areas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052303CB" w14:textId="0AAFD1D4" w:rsidTr="00704D55">
        <w:trPr>
          <w:cantSplit/>
          <w:tblHeader/>
          <w:jc w:val="center"/>
        </w:trPr>
        <w:tc>
          <w:tcPr>
            <w:tcW w:w="4320" w:type="dxa"/>
            <w:shd w:val="clear" w:color="auto" w:fill="BD0934"/>
          </w:tcPr>
          <w:p w14:paraId="2E4E327D" w14:textId="240B0D2E" w:rsidR="001A32C1" w:rsidRPr="00C9327D" w:rsidRDefault="00E85863">
            <w:pPr>
              <w:spacing w:before="40" w:after="40"/>
              <w:rPr>
                <w:rFonts w:ascii="Calibri" w:hAnsi="Calibri" w:cs="Calibri"/>
                <w:color w:val="FFFFFF" w:themeColor="background1"/>
                <w:sz w:val="21"/>
                <w:szCs w:val="21"/>
              </w:rPr>
            </w:pPr>
            <w:r w:rsidRPr="00E85863">
              <w:rPr>
                <w:rFonts w:ascii="Calibri" w:hAnsi="Calibri" w:cs="Calibri"/>
                <w:color w:val="FFFFFF" w:themeColor="background1"/>
                <w:sz w:val="21"/>
                <w:szCs w:val="21"/>
              </w:rPr>
              <w:t>The program ensures candidates can apply research-based literacy instruction aligned to the science of reading, including:</w:t>
            </w:r>
          </w:p>
        </w:tc>
        <w:tc>
          <w:tcPr>
            <w:tcW w:w="7555" w:type="dxa"/>
            <w:shd w:val="clear" w:color="auto" w:fill="BD0934"/>
            <w:vAlign w:val="center"/>
          </w:tcPr>
          <w:p w14:paraId="08F39EE2" w14:textId="77777777" w:rsidR="001A32C1" w:rsidRPr="00C9327D" w:rsidRDefault="001A32C1" w:rsidP="00704D5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tcPr>
          <w:p w14:paraId="16116F16" w14:textId="3D5068A9" w:rsidR="001A32C1" w:rsidRDefault="001A32C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04A100E5" w14:textId="3EC4E6AE" w:rsidTr="001A32C1">
        <w:trPr>
          <w:jc w:val="center"/>
        </w:trPr>
        <w:tc>
          <w:tcPr>
            <w:tcW w:w="4320" w:type="dxa"/>
            <w:shd w:val="clear" w:color="auto" w:fill="FFFFFF" w:themeFill="background1"/>
          </w:tcPr>
          <w:p w14:paraId="41458C49"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LSR8.1 </w:t>
            </w:r>
            <w:r>
              <w:rPr>
                <w:rFonts w:ascii="Calibri" w:hAnsi="Calibri" w:cs="Calibri"/>
                <w:sz w:val="21"/>
                <w:szCs w:val="21"/>
              </w:rPr>
              <w:t>Phonological and phonemic awareness.</w:t>
            </w:r>
          </w:p>
        </w:tc>
        <w:tc>
          <w:tcPr>
            <w:tcW w:w="7555" w:type="dxa"/>
            <w:shd w:val="clear" w:color="auto" w:fill="FFFFFF" w:themeFill="background1"/>
          </w:tcPr>
          <w:p w14:paraId="24239893"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22D26553" w14:textId="77777777" w:rsidR="001A32C1" w:rsidRDefault="001A32C1">
            <w:pPr>
              <w:spacing w:line="256" w:lineRule="auto"/>
              <w:rPr>
                <w:rFonts w:ascii="Calibri" w:hAnsi="Calibri" w:cs="Calibri"/>
                <w:b/>
                <w:sz w:val="21"/>
                <w:szCs w:val="21"/>
              </w:rPr>
            </w:pPr>
          </w:p>
        </w:tc>
      </w:tr>
      <w:tr w:rsidR="001A32C1" w14:paraId="4F4357E9" w14:textId="7C85D8E5" w:rsidTr="001A32C1">
        <w:trPr>
          <w:jc w:val="center"/>
        </w:trPr>
        <w:tc>
          <w:tcPr>
            <w:tcW w:w="4320" w:type="dxa"/>
            <w:shd w:val="clear" w:color="auto" w:fill="FFFFFF" w:themeFill="background1"/>
          </w:tcPr>
          <w:p w14:paraId="2FABFB3A"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LSR8.2 </w:t>
            </w:r>
            <w:r>
              <w:rPr>
                <w:rFonts w:ascii="Calibri" w:hAnsi="Calibri" w:cs="Calibri"/>
                <w:sz w:val="21"/>
                <w:szCs w:val="21"/>
              </w:rPr>
              <w:t>Phonics and decoding.</w:t>
            </w:r>
          </w:p>
        </w:tc>
        <w:tc>
          <w:tcPr>
            <w:tcW w:w="7555" w:type="dxa"/>
            <w:shd w:val="clear" w:color="auto" w:fill="FFFFFF" w:themeFill="background1"/>
          </w:tcPr>
          <w:p w14:paraId="73D1B616"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35DECECA" w14:textId="77777777" w:rsidR="001A32C1" w:rsidRDefault="001A32C1">
            <w:pPr>
              <w:spacing w:line="256" w:lineRule="auto"/>
              <w:rPr>
                <w:rFonts w:ascii="Calibri" w:hAnsi="Calibri" w:cs="Calibri"/>
                <w:b/>
                <w:color w:val="000000"/>
                <w:sz w:val="21"/>
                <w:szCs w:val="21"/>
              </w:rPr>
            </w:pPr>
          </w:p>
        </w:tc>
      </w:tr>
      <w:tr w:rsidR="001A32C1" w14:paraId="363556FE" w14:textId="3FAFF021" w:rsidTr="001A32C1">
        <w:trPr>
          <w:jc w:val="center"/>
        </w:trPr>
        <w:tc>
          <w:tcPr>
            <w:tcW w:w="4320" w:type="dxa"/>
            <w:shd w:val="clear" w:color="auto" w:fill="FFFFFF" w:themeFill="background1"/>
          </w:tcPr>
          <w:p w14:paraId="65907177"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LSR8.3 </w:t>
            </w:r>
            <w:r>
              <w:rPr>
                <w:rFonts w:ascii="Calibri" w:hAnsi="Calibri" w:cs="Calibri"/>
                <w:sz w:val="21"/>
                <w:szCs w:val="21"/>
              </w:rPr>
              <w:t>Fluency.</w:t>
            </w:r>
          </w:p>
        </w:tc>
        <w:tc>
          <w:tcPr>
            <w:tcW w:w="7555" w:type="dxa"/>
            <w:shd w:val="clear" w:color="auto" w:fill="FFFFFF" w:themeFill="background1"/>
          </w:tcPr>
          <w:p w14:paraId="715DCAAE"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5B9BE62C" w14:textId="77777777" w:rsidR="001A32C1" w:rsidRDefault="001A32C1">
            <w:pPr>
              <w:spacing w:line="256" w:lineRule="auto"/>
              <w:rPr>
                <w:rFonts w:ascii="Calibri" w:hAnsi="Calibri" w:cs="Calibri"/>
                <w:b/>
                <w:sz w:val="21"/>
                <w:szCs w:val="21"/>
              </w:rPr>
            </w:pPr>
          </w:p>
        </w:tc>
      </w:tr>
      <w:tr w:rsidR="001A32C1" w14:paraId="1A908E3E" w14:textId="06DA0B11" w:rsidTr="001A32C1">
        <w:trPr>
          <w:jc w:val="center"/>
        </w:trPr>
        <w:tc>
          <w:tcPr>
            <w:tcW w:w="4320" w:type="dxa"/>
            <w:shd w:val="clear" w:color="auto" w:fill="FFFFFF" w:themeFill="background1"/>
          </w:tcPr>
          <w:p w14:paraId="375729C3"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LSR8.4 </w:t>
            </w:r>
            <w:r>
              <w:rPr>
                <w:rFonts w:ascii="Calibri" w:hAnsi="Calibri" w:cs="Calibri"/>
                <w:sz w:val="21"/>
                <w:szCs w:val="21"/>
              </w:rPr>
              <w:t>Vocabulary.</w:t>
            </w:r>
          </w:p>
        </w:tc>
        <w:tc>
          <w:tcPr>
            <w:tcW w:w="7555" w:type="dxa"/>
            <w:shd w:val="clear" w:color="auto" w:fill="FFFFFF" w:themeFill="background1"/>
          </w:tcPr>
          <w:p w14:paraId="25E9EF5D"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75E73FEC" w14:textId="77777777" w:rsidR="001A32C1" w:rsidRDefault="001A32C1">
            <w:pPr>
              <w:spacing w:line="256" w:lineRule="auto"/>
              <w:rPr>
                <w:rFonts w:ascii="Calibri" w:hAnsi="Calibri" w:cs="Calibri"/>
                <w:b/>
                <w:color w:val="000000"/>
                <w:sz w:val="21"/>
                <w:szCs w:val="21"/>
              </w:rPr>
            </w:pPr>
          </w:p>
        </w:tc>
      </w:tr>
      <w:tr w:rsidR="001A32C1" w14:paraId="740123CB" w14:textId="438C3C24" w:rsidTr="001A32C1">
        <w:trPr>
          <w:jc w:val="center"/>
        </w:trPr>
        <w:tc>
          <w:tcPr>
            <w:tcW w:w="4320" w:type="dxa"/>
            <w:shd w:val="clear" w:color="auto" w:fill="FFFFFF" w:themeFill="background1"/>
          </w:tcPr>
          <w:p w14:paraId="36AD90A1"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LSR8.5 </w:t>
            </w:r>
            <w:r>
              <w:rPr>
                <w:rFonts w:ascii="Calibri" w:hAnsi="Calibri" w:cs="Calibri"/>
                <w:sz w:val="21"/>
                <w:szCs w:val="21"/>
              </w:rPr>
              <w:t>Comprehension of literary and informational text.</w:t>
            </w:r>
          </w:p>
        </w:tc>
        <w:tc>
          <w:tcPr>
            <w:tcW w:w="7555" w:type="dxa"/>
            <w:shd w:val="clear" w:color="auto" w:fill="FFFFFF" w:themeFill="background1"/>
          </w:tcPr>
          <w:p w14:paraId="3B923B7E"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75EC1135" w14:textId="77777777" w:rsidR="001A32C1" w:rsidRDefault="001A32C1">
            <w:pPr>
              <w:spacing w:line="256" w:lineRule="auto"/>
              <w:rPr>
                <w:rFonts w:ascii="Calibri" w:hAnsi="Calibri" w:cs="Calibri"/>
                <w:b/>
                <w:sz w:val="21"/>
                <w:szCs w:val="21"/>
              </w:rPr>
            </w:pPr>
          </w:p>
        </w:tc>
      </w:tr>
      <w:tr w:rsidR="001A32C1" w14:paraId="52C71629" w14:textId="7C5D202D" w:rsidTr="001A32C1">
        <w:trPr>
          <w:jc w:val="center"/>
        </w:trPr>
        <w:tc>
          <w:tcPr>
            <w:tcW w:w="4320" w:type="dxa"/>
            <w:shd w:val="clear" w:color="auto" w:fill="FFFFFF" w:themeFill="background1"/>
          </w:tcPr>
          <w:p w14:paraId="6AC70679"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LSR8.6 </w:t>
            </w:r>
            <w:r>
              <w:rPr>
                <w:rFonts w:ascii="Calibri" w:hAnsi="Calibri" w:cs="Calibri"/>
                <w:sz w:val="21"/>
                <w:szCs w:val="21"/>
              </w:rPr>
              <w:t>Written expression, spelling, and grammar.</w:t>
            </w:r>
          </w:p>
        </w:tc>
        <w:tc>
          <w:tcPr>
            <w:tcW w:w="7555" w:type="dxa"/>
            <w:shd w:val="clear" w:color="auto" w:fill="FFFFFF" w:themeFill="background1"/>
          </w:tcPr>
          <w:p w14:paraId="7050472A"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1BA85D5B" w14:textId="77777777" w:rsidR="001A32C1" w:rsidRDefault="001A32C1">
            <w:pPr>
              <w:spacing w:line="256" w:lineRule="auto"/>
              <w:rPr>
                <w:rFonts w:ascii="Calibri" w:hAnsi="Calibri" w:cs="Calibri"/>
                <w:b/>
                <w:color w:val="000000"/>
                <w:sz w:val="21"/>
                <w:szCs w:val="21"/>
              </w:rPr>
            </w:pPr>
          </w:p>
        </w:tc>
      </w:tr>
      <w:tr w:rsidR="001A32C1" w14:paraId="69F404FB" w14:textId="25121B0A" w:rsidTr="001A32C1">
        <w:trPr>
          <w:jc w:val="center"/>
        </w:trPr>
        <w:tc>
          <w:tcPr>
            <w:tcW w:w="4320" w:type="dxa"/>
            <w:shd w:val="clear" w:color="auto" w:fill="FFFFFF" w:themeFill="background1"/>
          </w:tcPr>
          <w:p w14:paraId="3AA9FF22"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LSR8.7 </w:t>
            </w:r>
            <w:r>
              <w:rPr>
                <w:rFonts w:ascii="Calibri" w:hAnsi="Calibri" w:cs="Calibri"/>
                <w:sz w:val="21"/>
                <w:szCs w:val="21"/>
              </w:rPr>
              <w:t>Assessment and instructional decision-making.</w:t>
            </w:r>
          </w:p>
        </w:tc>
        <w:tc>
          <w:tcPr>
            <w:tcW w:w="7555" w:type="dxa"/>
            <w:shd w:val="clear" w:color="auto" w:fill="FFFFFF" w:themeFill="background1"/>
          </w:tcPr>
          <w:p w14:paraId="26AD85D5"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42A42433" w14:textId="77777777" w:rsidR="001A32C1" w:rsidRDefault="001A32C1">
            <w:pPr>
              <w:spacing w:line="256" w:lineRule="auto"/>
              <w:rPr>
                <w:rFonts w:ascii="Calibri" w:hAnsi="Calibri" w:cs="Calibri"/>
                <w:b/>
                <w:sz w:val="21"/>
                <w:szCs w:val="21"/>
              </w:rPr>
            </w:pPr>
          </w:p>
        </w:tc>
      </w:tr>
      <w:tr w:rsidR="001A32C1" w14:paraId="12E55C10" w14:textId="2E0DA300" w:rsidTr="001A32C1">
        <w:trPr>
          <w:jc w:val="center"/>
        </w:trPr>
        <w:tc>
          <w:tcPr>
            <w:tcW w:w="4320" w:type="dxa"/>
            <w:shd w:val="clear" w:color="auto" w:fill="FFFFFF" w:themeFill="background1"/>
          </w:tcPr>
          <w:p w14:paraId="517011C3"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LSR8.8 </w:t>
            </w:r>
            <w:r>
              <w:rPr>
                <w:rFonts w:ascii="Calibri" w:hAnsi="Calibri" w:cs="Calibri"/>
                <w:sz w:val="21"/>
                <w:szCs w:val="21"/>
              </w:rPr>
              <w:t>Long term planning aligned with the literacy curriculum, student needs, instructional histories, school/grade level needs.</w:t>
            </w:r>
          </w:p>
        </w:tc>
        <w:tc>
          <w:tcPr>
            <w:tcW w:w="7555" w:type="dxa"/>
            <w:shd w:val="clear" w:color="auto" w:fill="FFFFFF" w:themeFill="background1"/>
          </w:tcPr>
          <w:p w14:paraId="536633FD"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5C33151C" w14:textId="77777777" w:rsidR="001A32C1" w:rsidRDefault="001A32C1">
            <w:pPr>
              <w:spacing w:line="256" w:lineRule="auto"/>
              <w:rPr>
                <w:rFonts w:ascii="Calibri" w:hAnsi="Calibri" w:cs="Calibri"/>
                <w:b/>
                <w:color w:val="000000"/>
                <w:sz w:val="21"/>
                <w:szCs w:val="21"/>
              </w:rPr>
            </w:pPr>
          </w:p>
        </w:tc>
      </w:tr>
      <w:tr w:rsidR="001A32C1" w14:paraId="6D2A1030" w14:textId="2EBDB268" w:rsidTr="001A32C1">
        <w:trPr>
          <w:jc w:val="center"/>
        </w:trPr>
        <w:tc>
          <w:tcPr>
            <w:tcW w:w="4320" w:type="dxa"/>
            <w:shd w:val="clear" w:color="auto" w:fill="FFFFFF" w:themeFill="background1"/>
          </w:tcPr>
          <w:p w14:paraId="04097B8D"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LSR8.9 </w:t>
            </w:r>
            <w:r>
              <w:rPr>
                <w:rFonts w:ascii="Calibri" w:hAnsi="Calibri" w:cs="Calibri"/>
                <w:sz w:val="21"/>
                <w:szCs w:val="21"/>
              </w:rPr>
              <w:t>Effective methods for promoting the reciprocal relationship between writing and reading.</w:t>
            </w:r>
          </w:p>
        </w:tc>
        <w:tc>
          <w:tcPr>
            <w:tcW w:w="7555" w:type="dxa"/>
            <w:shd w:val="clear" w:color="auto" w:fill="FFFFFF" w:themeFill="background1"/>
          </w:tcPr>
          <w:p w14:paraId="7AD58A5D"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3E721473" w14:textId="77777777" w:rsidR="001A32C1" w:rsidRDefault="001A32C1">
            <w:pPr>
              <w:spacing w:line="256" w:lineRule="auto"/>
              <w:rPr>
                <w:rFonts w:ascii="Calibri" w:hAnsi="Calibri" w:cs="Calibri"/>
                <w:b/>
                <w:sz w:val="21"/>
                <w:szCs w:val="21"/>
              </w:rPr>
            </w:pPr>
          </w:p>
        </w:tc>
      </w:tr>
      <w:tr w:rsidR="001A32C1" w14:paraId="24B60271" w14:textId="3987635C" w:rsidTr="001A32C1">
        <w:trPr>
          <w:jc w:val="center"/>
        </w:trPr>
        <w:tc>
          <w:tcPr>
            <w:tcW w:w="4320" w:type="dxa"/>
            <w:shd w:val="clear" w:color="auto" w:fill="FFFFFF" w:themeFill="background1"/>
          </w:tcPr>
          <w:p w14:paraId="01BBEBC4"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lastRenderedPageBreak/>
              <w:t xml:space="preserve">LSR8.10 </w:t>
            </w:r>
            <w:r>
              <w:rPr>
                <w:rFonts w:ascii="Calibri" w:hAnsi="Calibri" w:cs="Calibri"/>
                <w:sz w:val="21"/>
                <w:szCs w:val="21"/>
              </w:rPr>
              <w:t>Strategies that foster connections to students’ homes and communities.</w:t>
            </w:r>
          </w:p>
        </w:tc>
        <w:tc>
          <w:tcPr>
            <w:tcW w:w="7555" w:type="dxa"/>
            <w:shd w:val="clear" w:color="auto" w:fill="FFFFFF" w:themeFill="background1"/>
          </w:tcPr>
          <w:p w14:paraId="21506817"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19FB8343" w14:textId="77777777" w:rsidR="001A32C1" w:rsidRDefault="001A32C1">
            <w:pPr>
              <w:spacing w:line="256" w:lineRule="auto"/>
              <w:rPr>
                <w:rFonts w:ascii="Calibri" w:hAnsi="Calibri" w:cs="Calibri"/>
                <w:b/>
                <w:color w:val="000000"/>
                <w:sz w:val="21"/>
                <w:szCs w:val="21"/>
              </w:rPr>
            </w:pPr>
          </w:p>
        </w:tc>
      </w:tr>
      <w:tr w:rsidR="001A32C1" w14:paraId="7B836D07" w14:textId="60E755B7" w:rsidTr="001A32C1">
        <w:trPr>
          <w:jc w:val="center"/>
        </w:trPr>
        <w:tc>
          <w:tcPr>
            <w:tcW w:w="4320" w:type="dxa"/>
            <w:shd w:val="clear" w:color="auto" w:fill="FFFFFF" w:themeFill="background1"/>
          </w:tcPr>
          <w:p w14:paraId="7588697C"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LSR8.11 </w:t>
            </w:r>
            <w:r>
              <w:rPr>
                <w:rFonts w:ascii="Calibri" w:hAnsi="Calibri" w:cs="Calibri"/>
                <w:sz w:val="21"/>
                <w:szCs w:val="21"/>
              </w:rPr>
              <w:t>Multiple opportunities for incorporating oral language variation.</w:t>
            </w:r>
          </w:p>
        </w:tc>
        <w:tc>
          <w:tcPr>
            <w:tcW w:w="7555" w:type="dxa"/>
            <w:shd w:val="clear" w:color="auto" w:fill="FFFFFF" w:themeFill="background1"/>
          </w:tcPr>
          <w:p w14:paraId="0D43C258"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25D0260C" w14:textId="77777777" w:rsidR="001A32C1" w:rsidRDefault="001A32C1">
            <w:pPr>
              <w:spacing w:line="256" w:lineRule="auto"/>
              <w:rPr>
                <w:rFonts w:ascii="Calibri" w:hAnsi="Calibri" w:cs="Calibri"/>
                <w:b/>
                <w:sz w:val="21"/>
                <w:szCs w:val="21"/>
              </w:rPr>
            </w:pPr>
          </w:p>
        </w:tc>
      </w:tr>
    </w:tbl>
    <w:p w14:paraId="07A5304B" w14:textId="77777777" w:rsidR="002626DB" w:rsidRDefault="002626DB">
      <w:pPr>
        <w:rPr>
          <w:color w:val="auto"/>
        </w:rPr>
      </w:pPr>
      <w:r>
        <w:rPr>
          <w:color w:val="auto"/>
        </w:rPr>
        <w:br w:type="page"/>
      </w:r>
    </w:p>
    <w:p w14:paraId="573A1ECA" w14:textId="77777777" w:rsidR="00B03796" w:rsidRPr="009C305A" w:rsidRDefault="00B03796" w:rsidP="002626DB">
      <w:pPr>
        <w:pStyle w:val="Heading1"/>
      </w:pPr>
      <w:r w:rsidRPr="00A16FB3">
        <w:lastRenderedPageBreak/>
        <w:t>Essential Component: Comprehensive Instruction</w:t>
      </w:r>
    </w:p>
    <w:p w14:paraId="6BBC08D1" w14:textId="77777777" w:rsidR="00B03796" w:rsidRPr="009C305A" w:rsidRDefault="00B03796" w:rsidP="00B03796">
      <w:pPr>
        <w:spacing w:before="0"/>
        <w:jc w:val="both"/>
        <w:rPr>
          <w:rFonts w:ascii="Calibri" w:hAnsi="Calibri" w:cs="Calibri"/>
          <w:i/>
          <w:sz w:val="22"/>
          <w:szCs w:val="22"/>
        </w:rPr>
      </w:pPr>
      <w:r>
        <w:rPr>
          <w:rFonts w:ascii="Calibri" w:hAnsi="Calibri" w:cs="Calibri"/>
          <w:i/>
          <w:sz w:val="22"/>
          <w:szCs w:val="22"/>
        </w:rPr>
        <w:t xml:space="preserve">The Comprehensive Instruction essential component ensures that EPPs prepare educators that are able provide instruction to all students, and that completers possess knowledge and are able to implement evidence-based instruction and assessment. </w:t>
      </w:r>
      <w:r>
        <w:rPr>
          <w:rFonts w:ascii="Calibri" w:hAnsi="Calibri" w:cs="Calibri"/>
          <w:sz w:val="21"/>
          <w:szCs w:val="21"/>
        </w:rPr>
        <w:t> </w:t>
      </w:r>
      <w:r>
        <w:rPr>
          <w:rFonts w:ascii="Calibri" w:hAnsi="Calibri" w:cs="Calibri"/>
          <w:i/>
          <w:sz w:val="21"/>
          <w:szCs w:val="21"/>
        </w:rPr>
        <w:t>Programs are expected to develop candidates who use data to inform and drive instructional practices, leverage evidence-based research strategies, and apply multiple formal and informal assessment approaches.</w:t>
      </w:r>
    </w:p>
    <w:p w14:paraId="27AB272C" w14:textId="77777777" w:rsidR="00B03796" w:rsidRDefault="00B03796" w:rsidP="00B03796">
      <w:pPr>
        <w:rPr>
          <w:rFonts w:ascii="Calibri" w:hAnsi="Calibri" w:cs="Calibri"/>
          <w:sz w:val="22"/>
          <w:szCs w:val="22"/>
        </w:rPr>
      </w:pPr>
      <w:r>
        <w:rPr>
          <w:rFonts w:ascii="Calibri" w:hAnsi="Calibri" w:cs="Calibri"/>
          <w:sz w:val="22"/>
          <w:szCs w:val="22"/>
        </w:rPr>
        <w:t>All teacher candidates across all content areas and grade level will need to demonstrate readiness based on the indicators below and shall demonstrate essential knowledge and skills to exit the program.</w:t>
      </w:r>
    </w:p>
    <w:p w14:paraId="73A1764E" w14:textId="4C0ED936" w:rsidR="00CB228D" w:rsidRPr="00CB228D" w:rsidRDefault="00CB228D" w:rsidP="00CB228D">
      <w:pPr>
        <w:pStyle w:val="Heading2"/>
      </w:pPr>
      <w:r w:rsidRPr="00C9327D">
        <w:t xml:space="preserve">Subcomponent CI1: </w:t>
      </w:r>
      <w:r>
        <w:t>Evidence</w:t>
      </w:r>
      <w:r w:rsidRPr="00C9327D">
        <w:t xml:space="preserve"> Driven Practices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7143B6E0" w14:textId="7F1B3970" w:rsidTr="00CB228D">
        <w:trPr>
          <w:cantSplit/>
          <w:tblHeader/>
          <w:jc w:val="center"/>
        </w:trPr>
        <w:tc>
          <w:tcPr>
            <w:tcW w:w="4320" w:type="dxa"/>
            <w:shd w:val="clear" w:color="auto" w:fill="BD0934"/>
            <w:vAlign w:val="center"/>
          </w:tcPr>
          <w:p w14:paraId="6C0A9687" w14:textId="10F30B70" w:rsidR="001A32C1" w:rsidRPr="00C9327D" w:rsidRDefault="00CB228D" w:rsidP="00CB228D">
            <w:pPr>
              <w:spacing w:before="40" w:after="40"/>
              <w:jc w:val="center"/>
              <w:rPr>
                <w:rFonts w:ascii="Calibri" w:hAnsi="Calibri" w:cs="Calibri"/>
                <w:color w:val="FFFFFF" w:themeColor="background1"/>
                <w:sz w:val="21"/>
                <w:szCs w:val="21"/>
              </w:rPr>
            </w:pPr>
            <w:r w:rsidRPr="00CB228D">
              <w:rPr>
                <w:rFonts w:ascii="Calibri" w:hAnsi="Calibri" w:cs="Calibri"/>
                <w:color w:val="FFFFFF" w:themeColor="background1"/>
                <w:sz w:val="21"/>
                <w:szCs w:val="21"/>
              </w:rPr>
              <w:t>The program ensures teacher candidates can:</w:t>
            </w:r>
          </w:p>
        </w:tc>
        <w:tc>
          <w:tcPr>
            <w:tcW w:w="7555" w:type="dxa"/>
            <w:shd w:val="clear" w:color="auto" w:fill="BD0934"/>
            <w:vAlign w:val="center"/>
          </w:tcPr>
          <w:p w14:paraId="6D3DA72F" w14:textId="77777777" w:rsidR="001A32C1" w:rsidRPr="00C9327D" w:rsidRDefault="001A32C1" w:rsidP="00CB228D">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vAlign w:val="center"/>
          </w:tcPr>
          <w:p w14:paraId="52776C6E" w14:textId="0AB1BDB4" w:rsidR="001A32C1" w:rsidRDefault="001A32C1" w:rsidP="00CB228D">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2E19A0B1" w14:textId="1BE0A598" w:rsidTr="001A32C1">
        <w:trPr>
          <w:jc w:val="center"/>
        </w:trPr>
        <w:tc>
          <w:tcPr>
            <w:tcW w:w="4320" w:type="dxa"/>
            <w:shd w:val="clear" w:color="auto" w:fill="FFFFFF" w:themeFill="background1"/>
          </w:tcPr>
          <w:p w14:paraId="11EC24B6" w14:textId="77777777" w:rsidR="001A32C1" w:rsidRDefault="001A32C1">
            <w:pPr>
              <w:spacing w:line="256" w:lineRule="auto"/>
              <w:rPr>
                <w:rFonts w:ascii="Calibri" w:hAnsi="Calibri" w:cs="Calibri"/>
                <w:sz w:val="21"/>
                <w:szCs w:val="21"/>
              </w:rPr>
            </w:pPr>
            <w:r>
              <w:rPr>
                <w:rFonts w:ascii="Calibri" w:hAnsi="Calibri" w:cs="Calibri"/>
                <w:b/>
                <w:sz w:val="21"/>
                <w:szCs w:val="21"/>
              </w:rPr>
              <w:t>CI1.1</w:t>
            </w:r>
            <w:r>
              <w:rPr>
                <w:rFonts w:ascii="Calibri" w:hAnsi="Calibri" w:cs="Calibri"/>
                <w:sz w:val="21"/>
                <w:szCs w:val="21"/>
              </w:rPr>
              <w:t xml:space="preserve"> Analyze and use data derived from assessments to develop intervention plans aligned to the specific needs of individual students.</w:t>
            </w:r>
          </w:p>
        </w:tc>
        <w:tc>
          <w:tcPr>
            <w:tcW w:w="7555" w:type="dxa"/>
            <w:shd w:val="clear" w:color="auto" w:fill="FFFFFF" w:themeFill="background1"/>
          </w:tcPr>
          <w:p w14:paraId="2B49178F"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143D6D45" w14:textId="77777777" w:rsidR="001A32C1" w:rsidRDefault="001A32C1">
            <w:pPr>
              <w:spacing w:line="256" w:lineRule="auto"/>
              <w:rPr>
                <w:rFonts w:ascii="Calibri" w:hAnsi="Calibri" w:cs="Calibri"/>
                <w:b/>
                <w:sz w:val="21"/>
                <w:szCs w:val="21"/>
              </w:rPr>
            </w:pPr>
          </w:p>
        </w:tc>
      </w:tr>
      <w:tr w:rsidR="001A32C1" w14:paraId="0C0073DF" w14:textId="1395BAA0" w:rsidTr="001A32C1">
        <w:trPr>
          <w:jc w:val="center"/>
        </w:trPr>
        <w:tc>
          <w:tcPr>
            <w:tcW w:w="4320" w:type="dxa"/>
            <w:shd w:val="clear" w:color="auto" w:fill="FFFFFF" w:themeFill="background1"/>
          </w:tcPr>
          <w:p w14:paraId="283674AD"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CI1.2 </w:t>
            </w:r>
            <w:r>
              <w:rPr>
                <w:rFonts w:ascii="Calibri" w:hAnsi="Calibri" w:cs="Calibri"/>
                <w:sz w:val="21"/>
                <w:szCs w:val="21"/>
              </w:rPr>
              <w:t>Apply multiple, valid assessment approaches, both formal and informal, modifying when appropriate, that address a variety of developmental needs, conceptual abilities, curriculum outcomes and school goals.</w:t>
            </w:r>
          </w:p>
        </w:tc>
        <w:tc>
          <w:tcPr>
            <w:tcW w:w="7555" w:type="dxa"/>
            <w:shd w:val="clear" w:color="auto" w:fill="FFFFFF" w:themeFill="background1"/>
          </w:tcPr>
          <w:p w14:paraId="4C26EA89"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72253555" w14:textId="77777777" w:rsidR="001A32C1" w:rsidRDefault="001A32C1">
            <w:pPr>
              <w:spacing w:line="256" w:lineRule="auto"/>
              <w:rPr>
                <w:rFonts w:ascii="Calibri" w:hAnsi="Calibri" w:cs="Calibri"/>
                <w:b/>
                <w:sz w:val="21"/>
                <w:szCs w:val="21"/>
              </w:rPr>
            </w:pPr>
          </w:p>
        </w:tc>
      </w:tr>
      <w:tr w:rsidR="001A32C1" w14:paraId="154509A6" w14:textId="187BFA56" w:rsidTr="001A32C1">
        <w:trPr>
          <w:jc w:val="center"/>
        </w:trPr>
        <w:tc>
          <w:tcPr>
            <w:tcW w:w="4320" w:type="dxa"/>
            <w:shd w:val="clear" w:color="auto" w:fill="FFFFFF" w:themeFill="background1"/>
          </w:tcPr>
          <w:p w14:paraId="0869ED49"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CI1.3 </w:t>
            </w:r>
            <w:r>
              <w:rPr>
                <w:rFonts w:ascii="Calibri" w:hAnsi="Calibri" w:cs="Calibri"/>
                <w:sz w:val="21"/>
                <w:szCs w:val="21"/>
              </w:rPr>
              <w:t>Employ evidence-based research strategies, learning theories, and methods to help improve student performance.</w:t>
            </w:r>
          </w:p>
        </w:tc>
        <w:tc>
          <w:tcPr>
            <w:tcW w:w="7555" w:type="dxa"/>
            <w:shd w:val="clear" w:color="auto" w:fill="FFFFFF" w:themeFill="background1"/>
          </w:tcPr>
          <w:p w14:paraId="62C0B0A1"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673F83D7" w14:textId="77777777" w:rsidR="001A32C1" w:rsidRDefault="001A32C1">
            <w:pPr>
              <w:spacing w:line="256" w:lineRule="auto"/>
              <w:rPr>
                <w:rFonts w:ascii="Calibri" w:hAnsi="Calibri" w:cs="Calibri"/>
                <w:b/>
                <w:sz w:val="21"/>
                <w:szCs w:val="21"/>
              </w:rPr>
            </w:pPr>
          </w:p>
        </w:tc>
      </w:tr>
    </w:tbl>
    <w:p w14:paraId="148FF422" w14:textId="77777777" w:rsidR="00B03796" w:rsidRDefault="00B03796" w:rsidP="00B03796">
      <w:r>
        <w:br w:type="page"/>
      </w:r>
    </w:p>
    <w:p w14:paraId="21775286" w14:textId="0E12CEB0" w:rsidR="00CB228D" w:rsidRDefault="00CB228D" w:rsidP="00CB228D">
      <w:pPr>
        <w:pStyle w:val="Heading2"/>
      </w:pPr>
      <w:r w:rsidRPr="00CB228D">
        <w:lastRenderedPageBreak/>
        <w:t>Subcomponent CI2: Pedagogy</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465"/>
        <w:gridCol w:w="1175"/>
      </w:tblGrid>
      <w:tr w:rsidR="001A32C1" w14:paraId="5EFF11AA" w14:textId="49E58804" w:rsidTr="00CB228D">
        <w:trPr>
          <w:cantSplit/>
          <w:tblHeader/>
          <w:jc w:val="center"/>
        </w:trPr>
        <w:tc>
          <w:tcPr>
            <w:tcW w:w="4320" w:type="dxa"/>
            <w:shd w:val="clear" w:color="auto" w:fill="BD0934"/>
            <w:vAlign w:val="center"/>
          </w:tcPr>
          <w:p w14:paraId="7195731F" w14:textId="729F361B" w:rsidR="001A32C1" w:rsidRPr="00C9327D" w:rsidRDefault="00CB228D" w:rsidP="00CB228D">
            <w:pPr>
              <w:spacing w:before="40" w:after="40"/>
              <w:jc w:val="center"/>
              <w:rPr>
                <w:rFonts w:ascii="Calibri" w:hAnsi="Calibri" w:cs="Calibri"/>
                <w:color w:val="FFFFFF" w:themeColor="background1"/>
                <w:sz w:val="21"/>
                <w:szCs w:val="21"/>
              </w:rPr>
            </w:pPr>
            <w:r w:rsidRPr="00CB228D">
              <w:rPr>
                <w:rFonts w:ascii="Calibri" w:hAnsi="Calibri" w:cs="Calibri"/>
                <w:color w:val="FFFFFF" w:themeColor="background1"/>
                <w:sz w:val="21"/>
                <w:szCs w:val="21"/>
              </w:rPr>
              <w:t>The program ensures teacher candidates can:</w:t>
            </w:r>
          </w:p>
        </w:tc>
        <w:tc>
          <w:tcPr>
            <w:tcW w:w="7465" w:type="dxa"/>
            <w:shd w:val="clear" w:color="auto" w:fill="BD0934"/>
            <w:vAlign w:val="center"/>
          </w:tcPr>
          <w:p w14:paraId="0D6E6400" w14:textId="77777777" w:rsidR="001A32C1" w:rsidRPr="00C9327D" w:rsidRDefault="001A32C1" w:rsidP="00CB228D">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vAlign w:val="center"/>
          </w:tcPr>
          <w:p w14:paraId="059FEF60" w14:textId="42052F20" w:rsidR="001A32C1" w:rsidRDefault="001A32C1" w:rsidP="00CB228D">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29824872" w14:textId="0C541269" w:rsidTr="00CB228D">
        <w:trPr>
          <w:cantSplit/>
          <w:trHeight w:val="730"/>
          <w:jc w:val="center"/>
        </w:trPr>
        <w:tc>
          <w:tcPr>
            <w:tcW w:w="4320" w:type="dxa"/>
            <w:shd w:val="clear" w:color="auto" w:fill="FFFFFF" w:themeFill="background1"/>
          </w:tcPr>
          <w:p w14:paraId="6C40C95A"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CI2.1 </w:t>
            </w:r>
            <w:r>
              <w:rPr>
                <w:rFonts w:ascii="Calibri" w:hAnsi="Calibri" w:cs="Calibri"/>
                <w:sz w:val="21"/>
                <w:szCs w:val="21"/>
              </w:rPr>
              <w:t>Employ inquiry skills and methods regularly to collect meaningful data and improve one’s professional practice.</w:t>
            </w:r>
          </w:p>
        </w:tc>
        <w:tc>
          <w:tcPr>
            <w:tcW w:w="7465" w:type="dxa"/>
            <w:shd w:val="clear" w:color="auto" w:fill="FFFFFF" w:themeFill="background1"/>
          </w:tcPr>
          <w:p w14:paraId="0C796E1F"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1052FAD3" w14:textId="77777777" w:rsidR="001A32C1" w:rsidRDefault="001A32C1">
            <w:pPr>
              <w:spacing w:line="256" w:lineRule="auto"/>
              <w:rPr>
                <w:rFonts w:ascii="Calibri" w:hAnsi="Calibri" w:cs="Calibri"/>
                <w:b/>
                <w:sz w:val="21"/>
                <w:szCs w:val="21"/>
              </w:rPr>
            </w:pPr>
          </w:p>
        </w:tc>
      </w:tr>
      <w:tr w:rsidR="001A32C1" w14:paraId="3FA75A45" w14:textId="5A6D185D" w:rsidTr="00CB228D">
        <w:trPr>
          <w:cantSplit/>
          <w:jc w:val="center"/>
        </w:trPr>
        <w:tc>
          <w:tcPr>
            <w:tcW w:w="4320" w:type="dxa"/>
            <w:shd w:val="clear" w:color="auto" w:fill="FFFFFF" w:themeFill="background1"/>
          </w:tcPr>
          <w:p w14:paraId="06220533" w14:textId="77777777" w:rsidR="001A32C1" w:rsidRDefault="001A32C1">
            <w:pPr>
              <w:spacing w:after="0" w:line="240" w:lineRule="auto"/>
              <w:rPr>
                <w:rFonts w:ascii="Calibri" w:hAnsi="Calibri" w:cs="Calibri"/>
                <w:sz w:val="21"/>
                <w:szCs w:val="21"/>
              </w:rPr>
            </w:pPr>
            <w:r>
              <w:rPr>
                <w:rFonts w:ascii="Calibri" w:hAnsi="Calibri" w:cs="Calibri"/>
                <w:b/>
                <w:sz w:val="21"/>
                <w:szCs w:val="21"/>
              </w:rPr>
              <w:t xml:space="preserve">CI2.2 </w:t>
            </w:r>
            <w:r>
              <w:rPr>
                <w:rFonts w:ascii="Calibri" w:hAnsi="Calibri" w:cs="Calibri"/>
                <w:sz w:val="21"/>
                <w:szCs w:val="21"/>
              </w:rPr>
              <w:t xml:space="preserve">Demonstrate that knowledge of the learner’s physical, cognitive, emotional, social, and cultural development is the basis for effective teaching of: </w:t>
            </w:r>
          </w:p>
          <w:p w14:paraId="622E2973" w14:textId="77777777" w:rsidR="001A32C1" w:rsidRDefault="001A32C1">
            <w:pPr>
              <w:spacing w:after="0" w:line="240" w:lineRule="auto"/>
              <w:rPr>
                <w:rFonts w:ascii="Calibri" w:hAnsi="Calibri" w:cs="Calibri"/>
                <w:sz w:val="21"/>
                <w:szCs w:val="21"/>
              </w:rPr>
            </w:pPr>
          </w:p>
          <w:p w14:paraId="1FF91C43" w14:textId="77777777" w:rsidR="001A32C1" w:rsidRDefault="001A32C1" w:rsidP="005B6792">
            <w:pPr>
              <w:numPr>
                <w:ilvl w:val="0"/>
                <w:numId w:val="20"/>
              </w:numPr>
              <w:pBdr>
                <w:top w:val="nil"/>
                <w:left w:val="nil"/>
                <w:bottom w:val="nil"/>
                <w:right w:val="nil"/>
                <w:between w:val="nil"/>
              </w:pBdr>
              <w:spacing w:before="0" w:after="0" w:line="240" w:lineRule="auto"/>
              <w:rPr>
                <w:rFonts w:ascii="Calibri" w:hAnsi="Calibri" w:cs="Calibri"/>
                <w:sz w:val="21"/>
                <w:szCs w:val="21"/>
              </w:rPr>
            </w:pPr>
            <w:r>
              <w:rPr>
                <w:rFonts w:ascii="Calibri" w:hAnsi="Calibri" w:cs="Calibri"/>
                <w:sz w:val="21"/>
                <w:szCs w:val="21"/>
              </w:rPr>
              <w:t>Students from different racial, ethnic, and economic backgrounds</w:t>
            </w:r>
          </w:p>
          <w:p w14:paraId="32BDF701" w14:textId="77777777" w:rsidR="001A32C1" w:rsidRDefault="001A32C1" w:rsidP="005B6792">
            <w:pPr>
              <w:numPr>
                <w:ilvl w:val="0"/>
                <w:numId w:val="20"/>
              </w:numPr>
              <w:pBdr>
                <w:top w:val="nil"/>
                <w:left w:val="nil"/>
                <w:bottom w:val="nil"/>
                <w:right w:val="nil"/>
                <w:between w:val="nil"/>
              </w:pBdr>
              <w:spacing w:before="0" w:after="0" w:line="240" w:lineRule="auto"/>
              <w:rPr>
                <w:rFonts w:ascii="Calibri" w:hAnsi="Calibri" w:cs="Calibri"/>
                <w:sz w:val="21"/>
                <w:szCs w:val="21"/>
              </w:rPr>
            </w:pPr>
            <w:r>
              <w:rPr>
                <w:rFonts w:ascii="Calibri" w:hAnsi="Calibri" w:cs="Calibri"/>
                <w:sz w:val="21"/>
                <w:szCs w:val="21"/>
              </w:rPr>
              <w:t>Students for whom English is not their primary language</w:t>
            </w:r>
          </w:p>
          <w:p w14:paraId="3CB9B1D6" w14:textId="77777777" w:rsidR="001A32C1" w:rsidRDefault="001A32C1" w:rsidP="005B6792">
            <w:pPr>
              <w:numPr>
                <w:ilvl w:val="0"/>
                <w:numId w:val="20"/>
              </w:numPr>
              <w:pBdr>
                <w:top w:val="nil"/>
                <w:left w:val="nil"/>
                <w:bottom w:val="nil"/>
                <w:right w:val="nil"/>
                <w:between w:val="nil"/>
              </w:pBdr>
              <w:spacing w:before="0" w:after="0" w:line="240" w:lineRule="auto"/>
              <w:rPr>
                <w:rFonts w:ascii="Calibri" w:hAnsi="Calibri" w:cs="Calibri"/>
                <w:sz w:val="21"/>
                <w:szCs w:val="21"/>
              </w:rPr>
            </w:pPr>
            <w:r>
              <w:rPr>
                <w:rFonts w:ascii="Calibri" w:hAnsi="Calibri" w:cs="Calibri"/>
                <w:sz w:val="21"/>
                <w:szCs w:val="21"/>
              </w:rPr>
              <w:t>Students with different learning abilities</w:t>
            </w:r>
          </w:p>
          <w:p w14:paraId="3AE83BBB" w14:textId="77777777" w:rsidR="001A32C1" w:rsidRDefault="001A32C1" w:rsidP="005B6792">
            <w:pPr>
              <w:numPr>
                <w:ilvl w:val="0"/>
                <w:numId w:val="20"/>
              </w:numPr>
              <w:pBdr>
                <w:top w:val="nil"/>
                <w:left w:val="nil"/>
                <w:bottom w:val="nil"/>
                <w:right w:val="nil"/>
                <w:between w:val="nil"/>
              </w:pBdr>
              <w:spacing w:before="0" w:after="0" w:line="240" w:lineRule="auto"/>
              <w:rPr>
                <w:rFonts w:ascii="Calibri" w:hAnsi="Calibri" w:cs="Calibri"/>
                <w:sz w:val="21"/>
                <w:szCs w:val="21"/>
              </w:rPr>
            </w:pPr>
            <w:r>
              <w:rPr>
                <w:rFonts w:ascii="Calibri" w:hAnsi="Calibri" w:cs="Calibri"/>
                <w:sz w:val="21"/>
                <w:szCs w:val="21"/>
              </w:rPr>
              <w:t>Students with social and emotional needs</w:t>
            </w:r>
          </w:p>
        </w:tc>
        <w:tc>
          <w:tcPr>
            <w:tcW w:w="7465" w:type="dxa"/>
            <w:shd w:val="clear" w:color="auto" w:fill="FFFFFF" w:themeFill="background1"/>
          </w:tcPr>
          <w:p w14:paraId="7A48385E" w14:textId="77777777" w:rsidR="001A32C1" w:rsidRDefault="001A32C1">
            <w:pPr>
              <w:spacing w:after="0" w:line="240" w:lineRule="auto"/>
              <w:rPr>
                <w:rFonts w:ascii="Calibri" w:hAnsi="Calibri" w:cs="Calibri"/>
                <w:b/>
                <w:sz w:val="21"/>
                <w:szCs w:val="21"/>
              </w:rPr>
            </w:pPr>
          </w:p>
        </w:tc>
        <w:tc>
          <w:tcPr>
            <w:tcW w:w="1175" w:type="dxa"/>
            <w:shd w:val="clear" w:color="auto" w:fill="FFFFFF" w:themeFill="background1"/>
          </w:tcPr>
          <w:p w14:paraId="264C8BF7" w14:textId="77777777" w:rsidR="001A32C1" w:rsidRDefault="001A32C1">
            <w:pPr>
              <w:spacing w:after="0" w:line="240" w:lineRule="auto"/>
              <w:rPr>
                <w:rFonts w:ascii="Calibri" w:hAnsi="Calibri" w:cs="Calibri"/>
                <w:b/>
                <w:sz w:val="21"/>
                <w:szCs w:val="21"/>
              </w:rPr>
            </w:pPr>
          </w:p>
        </w:tc>
      </w:tr>
      <w:tr w:rsidR="001A32C1" w14:paraId="36D2A006" w14:textId="61A256F3" w:rsidTr="00CB228D">
        <w:trPr>
          <w:cantSplit/>
          <w:jc w:val="center"/>
        </w:trPr>
        <w:tc>
          <w:tcPr>
            <w:tcW w:w="4320" w:type="dxa"/>
            <w:shd w:val="clear" w:color="auto" w:fill="FFFFFF" w:themeFill="background1"/>
          </w:tcPr>
          <w:p w14:paraId="123EE71B" w14:textId="77777777" w:rsidR="001A32C1" w:rsidRDefault="001A32C1">
            <w:pPr>
              <w:spacing w:before="0" w:after="0" w:line="240" w:lineRule="auto"/>
              <w:rPr>
                <w:rFonts w:ascii="Calibri" w:hAnsi="Calibri" w:cs="Calibri"/>
                <w:sz w:val="21"/>
                <w:szCs w:val="21"/>
              </w:rPr>
            </w:pPr>
            <w:r>
              <w:rPr>
                <w:rFonts w:ascii="Calibri" w:hAnsi="Calibri" w:cs="Calibri"/>
                <w:b/>
                <w:sz w:val="21"/>
                <w:szCs w:val="21"/>
              </w:rPr>
              <w:t xml:space="preserve">CI2.3 </w:t>
            </w:r>
            <w:r>
              <w:rPr>
                <w:rFonts w:ascii="Calibri" w:hAnsi="Calibri" w:cs="Calibri"/>
                <w:sz w:val="21"/>
                <w:szCs w:val="21"/>
              </w:rPr>
              <w:t xml:space="preserve">Create, build, and sustain a safe, inclusive learning environment by effectively: </w:t>
            </w:r>
          </w:p>
          <w:p w14:paraId="1234A8B7" w14:textId="77777777" w:rsidR="001A32C1" w:rsidRDefault="001A32C1">
            <w:pPr>
              <w:spacing w:before="0" w:after="0" w:line="240" w:lineRule="auto"/>
              <w:rPr>
                <w:rFonts w:ascii="Calibri" w:hAnsi="Calibri" w:cs="Calibri"/>
                <w:sz w:val="21"/>
                <w:szCs w:val="21"/>
              </w:rPr>
            </w:pPr>
          </w:p>
          <w:p w14:paraId="093926E9" w14:textId="77777777" w:rsidR="001A32C1" w:rsidRDefault="001A32C1"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Using trauma-informed instruction and other approaches to meet social and emotional needs</w:t>
            </w:r>
          </w:p>
          <w:p w14:paraId="7096757C" w14:textId="77777777" w:rsidR="001A32C1" w:rsidRDefault="001A32C1"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Implementing restorative practices</w:t>
            </w:r>
          </w:p>
          <w:p w14:paraId="572602C4" w14:textId="77777777" w:rsidR="001A32C1" w:rsidRDefault="001A32C1"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Employing active listening, conflict de-escalation to include bullying, and other strategies</w:t>
            </w:r>
          </w:p>
          <w:p w14:paraId="6845089F" w14:textId="77777777" w:rsidR="001A32C1" w:rsidRDefault="001A32C1"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Managing student behavior</w:t>
            </w:r>
          </w:p>
        </w:tc>
        <w:tc>
          <w:tcPr>
            <w:tcW w:w="7465" w:type="dxa"/>
            <w:shd w:val="clear" w:color="auto" w:fill="FFFFFF" w:themeFill="background1"/>
          </w:tcPr>
          <w:p w14:paraId="3B68996C" w14:textId="77777777" w:rsidR="001A32C1" w:rsidRDefault="001A32C1">
            <w:pPr>
              <w:spacing w:before="0" w:after="0" w:line="240" w:lineRule="auto"/>
              <w:rPr>
                <w:rFonts w:ascii="Calibri" w:hAnsi="Calibri" w:cs="Calibri"/>
                <w:b/>
                <w:sz w:val="21"/>
                <w:szCs w:val="21"/>
              </w:rPr>
            </w:pPr>
          </w:p>
        </w:tc>
        <w:tc>
          <w:tcPr>
            <w:tcW w:w="1175" w:type="dxa"/>
            <w:shd w:val="clear" w:color="auto" w:fill="FFFFFF" w:themeFill="background1"/>
          </w:tcPr>
          <w:p w14:paraId="2BEE8869" w14:textId="77777777" w:rsidR="001A32C1" w:rsidRDefault="001A32C1">
            <w:pPr>
              <w:spacing w:before="0" w:after="0" w:line="240" w:lineRule="auto"/>
              <w:rPr>
                <w:rFonts w:ascii="Calibri" w:hAnsi="Calibri" w:cs="Calibri"/>
                <w:b/>
                <w:sz w:val="21"/>
                <w:szCs w:val="21"/>
              </w:rPr>
            </w:pPr>
          </w:p>
        </w:tc>
      </w:tr>
      <w:tr w:rsidR="001A32C1" w14:paraId="77324F3D" w14:textId="78F3FFB4" w:rsidTr="00CB228D">
        <w:trPr>
          <w:cantSplit/>
          <w:jc w:val="center"/>
        </w:trPr>
        <w:tc>
          <w:tcPr>
            <w:tcW w:w="4320" w:type="dxa"/>
            <w:shd w:val="clear" w:color="auto" w:fill="FFFFFF" w:themeFill="background1"/>
          </w:tcPr>
          <w:p w14:paraId="4951CD36" w14:textId="4A46845F" w:rsidR="001A32C1" w:rsidRDefault="001A32C1">
            <w:pPr>
              <w:spacing w:line="256" w:lineRule="auto"/>
              <w:rPr>
                <w:rFonts w:ascii="Calibri" w:hAnsi="Calibri" w:cs="Calibri"/>
                <w:sz w:val="21"/>
                <w:szCs w:val="21"/>
              </w:rPr>
            </w:pPr>
            <w:r>
              <w:rPr>
                <w:rFonts w:ascii="Calibri" w:hAnsi="Calibri" w:cs="Calibri"/>
                <w:b/>
                <w:sz w:val="21"/>
                <w:szCs w:val="21"/>
              </w:rPr>
              <w:lastRenderedPageBreak/>
              <w:t xml:space="preserve">CI2.4 </w:t>
            </w:r>
            <w:r>
              <w:rPr>
                <w:rFonts w:ascii="Calibri" w:hAnsi="Calibri" w:cs="Calibri"/>
                <w:sz w:val="21"/>
                <w:szCs w:val="21"/>
              </w:rPr>
              <w:t xml:space="preserve">Apply instructional supports including a 504 Plan and an Individualized Education Plan, to support a student with </w:t>
            </w:r>
            <w:r w:rsidR="00444378">
              <w:rPr>
                <w:rFonts w:ascii="Calibri" w:hAnsi="Calibri" w:cs="Calibri"/>
                <w:sz w:val="21"/>
                <w:szCs w:val="21"/>
              </w:rPr>
              <w:t>disabilities</w:t>
            </w:r>
            <w:r>
              <w:rPr>
                <w:rFonts w:ascii="Calibri" w:hAnsi="Calibri" w:cs="Calibri"/>
                <w:sz w:val="21"/>
                <w:szCs w:val="21"/>
              </w:rPr>
              <w:t xml:space="preserve"> by providing developmentally appropriate access to age- or grade-level instruction, individually and in collaboration with colleagues.</w:t>
            </w:r>
          </w:p>
        </w:tc>
        <w:tc>
          <w:tcPr>
            <w:tcW w:w="7465" w:type="dxa"/>
            <w:shd w:val="clear" w:color="auto" w:fill="FFFFFF" w:themeFill="background1"/>
          </w:tcPr>
          <w:p w14:paraId="623A71F3"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43A59B3F" w14:textId="77777777" w:rsidR="001A32C1" w:rsidRDefault="001A32C1">
            <w:pPr>
              <w:spacing w:line="256" w:lineRule="auto"/>
              <w:rPr>
                <w:rFonts w:ascii="Calibri" w:hAnsi="Calibri" w:cs="Calibri"/>
                <w:b/>
                <w:sz w:val="21"/>
                <w:szCs w:val="21"/>
              </w:rPr>
            </w:pPr>
          </w:p>
        </w:tc>
      </w:tr>
      <w:tr w:rsidR="001A32C1" w14:paraId="6AD14BFC" w14:textId="4341874B" w:rsidTr="00CB228D">
        <w:trPr>
          <w:cantSplit/>
          <w:jc w:val="center"/>
        </w:trPr>
        <w:tc>
          <w:tcPr>
            <w:tcW w:w="4320" w:type="dxa"/>
            <w:shd w:val="clear" w:color="auto" w:fill="FFFFFF" w:themeFill="background1"/>
          </w:tcPr>
          <w:p w14:paraId="6016E0CD"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CI2.5 </w:t>
            </w:r>
            <w:r>
              <w:rPr>
                <w:rFonts w:ascii="Calibri" w:hAnsi="Calibri" w:cs="Calibri"/>
                <w:sz w:val="21"/>
                <w:szCs w:val="21"/>
              </w:rPr>
              <w:t>Implement Response to Intervention, Universal Design for Learning, Direct Instruction, and Specially Designed Instruction to differentiate instruction.</w:t>
            </w:r>
          </w:p>
        </w:tc>
        <w:tc>
          <w:tcPr>
            <w:tcW w:w="7465" w:type="dxa"/>
            <w:shd w:val="clear" w:color="auto" w:fill="FFFFFF" w:themeFill="background1"/>
          </w:tcPr>
          <w:p w14:paraId="68BB0C3C"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43F0260E" w14:textId="77777777" w:rsidR="001A32C1" w:rsidRDefault="001A32C1">
            <w:pPr>
              <w:spacing w:line="256" w:lineRule="auto"/>
              <w:rPr>
                <w:rFonts w:ascii="Calibri" w:hAnsi="Calibri" w:cs="Calibri"/>
                <w:b/>
                <w:sz w:val="21"/>
                <w:szCs w:val="21"/>
              </w:rPr>
            </w:pPr>
          </w:p>
        </w:tc>
      </w:tr>
      <w:tr w:rsidR="001A32C1" w14:paraId="3FD847A1" w14:textId="6EF0D0CF" w:rsidTr="00CB228D">
        <w:trPr>
          <w:cantSplit/>
          <w:jc w:val="center"/>
        </w:trPr>
        <w:tc>
          <w:tcPr>
            <w:tcW w:w="4320" w:type="dxa"/>
            <w:shd w:val="clear" w:color="auto" w:fill="FFFFFF" w:themeFill="background1"/>
          </w:tcPr>
          <w:p w14:paraId="7A5CFBDA"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CI2.6 </w:t>
            </w:r>
            <w:r>
              <w:rPr>
                <w:rFonts w:ascii="Calibri" w:hAnsi="Calibri" w:cs="Calibri"/>
                <w:sz w:val="21"/>
                <w:szCs w:val="21"/>
              </w:rPr>
              <w:t>Evaluate student behaviors and unique learning needs in the adaptation of various learning environment, such as physical arrangement, student grouping, instructional intensity, pacing, and embedded assistive technology supports.</w:t>
            </w:r>
          </w:p>
        </w:tc>
        <w:tc>
          <w:tcPr>
            <w:tcW w:w="7465" w:type="dxa"/>
            <w:shd w:val="clear" w:color="auto" w:fill="FFFFFF" w:themeFill="background1"/>
          </w:tcPr>
          <w:p w14:paraId="5C36DD65"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27877A5B" w14:textId="77777777" w:rsidR="001A32C1" w:rsidRDefault="001A32C1">
            <w:pPr>
              <w:spacing w:line="256" w:lineRule="auto"/>
              <w:rPr>
                <w:rFonts w:ascii="Calibri" w:hAnsi="Calibri" w:cs="Calibri"/>
                <w:b/>
                <w:sz w:val="21"/>
                <w:szCs w:val="21"/>
              </w:rPr>
            </w:pPr>
          </w:p>
        </w:tc>
      </w:tr>
      <w:tr w:rsidR="001A32C1" w14:paraId="17299CF0" w14:textId="136DB0EE" w:rsidTr="00CB228D">
        <w:trPr>
          <w:cantSplit/>
          <w:jc w:val="center"/>
        </w:trPr>
        <w:tc>
          <w:tcPr>
            <w:tcW w:w="4320" w:type="dxa"/>
            <w:shd w:val="clear" w:color="auto" w:fill="FFFFFF" w:themeFill="background1"/>
          </w:tcPr>
          <w:p w14:paraId="6740C074" w14:textId="55D61291" w:rsidR="001A32C1" w:rsidRDefault="001A32C1">
            <w:pPr>
              <w:spacing w:line="256" w:lineRule="auto"/>
              <w:rPr>
                <w:rFonts w:ascii="Calibri" w:hAnsi="Calibri" w:cs="Calibri"/>
                <w:sz w:val="21"/>
                <w:szCs w:val="21"/>
              </w:rPr>
            </w:pPr>
            <w:r>
              <w:rPr>
                <w:rFonts w:ascii="Calibri" w:hAnsi="Calibri" w:cs="Calibri"/>
                <w:b/>
                <w:sz w:val="21"/>
                <w:szCs w:val="21"/>
              </w:rPr>
              <w:t xml:space="preserve">CI2.7 </w:t>
            </w:r>
            <w:r>
              <w:rPr>
                <w:rFonts w:ascii="Calibri" w:hAnsi="Calibri" w:cs="Calibri"/>
                <w:sz w:val="21"/>
                <w:szCs w:val="21"/>
              </w:rPr>
              <w:t xml:space="preserve">Use assistive technologies ranging from low tech to high tech devices or equipment, materials, and resources to educate individuals whose </w:t>
            </w:r>
            <w:r w:rsidR="00444378">
              <w:rPr>
                <w:rFonts w:ascii="Calibri" w:hAnsi="Calibri" w:cs="Calibri"/>
                <w:sz w:val="21"/>
                <w:szCs w:val="21"/>
              </w:rPr>
              <w:t>disabilities</w:t>
            </w:r>
            <w:r>
              <w:rPr>
                <w:rFonts w:ascii="Calibri" w:hAnsi="Calibri" w:cs="Calibri"/>
                <w:sz w:val="21"/>
                <w:szCs w:val="21"/>
              </w:rPr>
              <w:t xml:space="preserve"> interfere with written or verbal communication.</w:t>
            </w:r>
          </w:p>
        </w:tc>
        <w:tc>
          <w:tcPr>
            <w:tcW w:w="7465" w:type="dxa"/>
            <w:shd w:val="clear" w:color="auto" w:fill="FFFFFF" w:themeFill="background1"/>
          </w:tcPr>
          <w:p w14:paraId="3A242198"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722952F4" w14:textId="77777777" w:rsidR="001A32C1" w:rsidRDefault="001A32C1">
            <w:pPr>
              <w:spacing w:line="256" w:lineRule="auto"/>
              <w:rPr>
                <w:rFonts w:ascii="Calibri" w:hAnsi="Calibri" w:cs="Calibri"/>
                <w:b/>
                <w:sz w:val="21"/>
                <w:szCs w:val="21"/>
              </w:rPr>
            </w:pPr>
          </w:p>
        </w:tc>
      </w:tr>
      <w:tr w:rsidR="001A32C1" w14:paraId="165D56DB" w14:textId="36605932" w:rsidTr="00CB228D">
        <w:trPr>
          <w:cantSplit/>
          <w:trHeight w:val="694"/>
          <w:jc w:val="center"/>
        </w:trPr>
        <w:tc>
          <w:tcPr>
            <w:tcW w:w="4320" w:type="dxa"/>
            <w:shd w:val="clear" w:color="auto" w:fill="FFFFFF" w:themeFill="background1"/>
          </w:tcPr>
          <w:p w14:paraId="32765910"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CI2.8 </w:t>
            </w:r>
            <w:r>
              <w:rPr>
                <w:rFonts w:ascii="Calibri" w:hAnsi="Calibri" w:cs="Calibri"/>
                <w:sz w:val="21"/>
                <w:szCs w:val="21"/>
              </w:rPr>
              <w:t>Demonstrate the ability to effectively teach students from different backgrounds and with different abilities.</w:t>
            </w:r>
          </w:p>
        </w:tc>
        <w:tc>
          <w:tcPr>
            <w:tcW w:w="7465" w:type="dxa"/>
            <w:shd w:val="clear" w:color="auto" w:fill="FFFFFF" w:themeFill="background1"/>
          </w:tcPr>
          <w:p w14:paraId="0143854C"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294AA510" w14:textId="77777777" w:rsidR="001A32C1" w:rsidRDefault="001A32C1">
            <w:pPr>
              <w:spacing w:line="256" w:lineRule="auto"/>
              <w:rPr>
                <w:rFonts w:ascii="Calibri" w:hAnsi="Calibri" w:cs="Calibri"/>
                <w:b/>
                <w:sz w:val="21"/>
                <w:szCs w:val="21"/>
              </w:rPr>
            </w:pPr>
          </w:p>
        </w:tc>
      </w:tr>
      <w:tr w:rsidR="001A32C1" w14:paraId="1C9CA18B" w14:textId="2FAB1EBF" w:rsidTr="00CB228D">
        <w:trPr>
          <w:cantSplit/>
          <w:jc w:val="center"/>
        </w:trPr>
        <w:tc>
          <w:tcPr>
            <w:tcW w:w="4320" w:type="dxa"/>
            <w:shd w:val="clear" w:color="auto" w:fill="FFFFFF" w:themeFill="background1"/>
          </w:tcPr>
          <w:p w14:paraId="15D9C36A" w14:textId="77777777" w:rsidR="001A32C1" w:rsidRDefault="001A32C1">
            <w:pPr>
              <w:spacing w:line="256" w:lineRule="auto"/>
              <w:rPr>
                <w:rFonts w:ascii="Calibri" w:hAnsi="Calibri" w:cs="Calibri"/>
                <w:sz w:val="21"/>
                <w:szCs w:val="21"/>
              </w:rPr>
            </w:pPr>
            <w:r>
              <w:rPr>
                <w:rFonts w:ascii="Calibri" w:hAnsi="Calibri" w:cs="Calibri"/>
                <w:b/>
                <w:sz w:val="21"/>
                <w:szCs w:val="21"/>
              </w:rPr>
              <w:lastRenderedPageBreak/>
              <w:t xml:space="preserve">CI2.9 </w:t>
            </w:r>
            <w:r>
              <w:rPr>
                <w:rFonts w:ascii="Calibri" w:hAnsi="Calibri" w:cs="Calibri"/>
                <w:sz w:val="21"/>
                <w:szCs w:val="21"/>
              </w:rPr>
              <w:t>Effectively use high-quality instructional materials (including online) and adapt existing curriculum to make it stronger using standards-aligned tools, including the ability to use digital resources and computer technology .</w:t>
            </w:r>
          </w:p>
        </w:tc>
        <w:tc>
          <w:tcPr>
            <w:tcW w:w="7465" w:type="dxa"/>
            <w:shd w:val="clear" w:color="auto" w:fill="FFFFFF" w:themeFill="background1"/>
          </w:tcPr>
          <w:p w14:paraId="5E2A6CCB"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52C7473F" w14:textId="77777777" w:rsidR="001A32C1" w:rsidRDefault="001A32C1">
            <w:pPr>
              <w:spacing w:line="256" w:lineRule="auto"/>
              <w:rPr>
                <w:rFonts w:ascii="Calibri" w:hAnsi="Calibri" w:cs="Calibri"/>
                <w:b/>
                <w:sz w:val="21"/>
                <w:szCs w:val="21"/>
              </w:rPr>
            </w:pPr>
          </w:p>
        </w:tc>
      </w:tr>
    </w:tbl>
    <w:p w14:paraId="1E90BCA5" w14:textId="77777777" w:rsidR="00CB228D" w:rsidRDefault="00CB228D">
      <w:pPr>
        <w:rPr>
          <w:rFonts w:ascii="Calibri" w:hAnsi="Calibri" w:cs="Calibri"/>
          <w:sz w:val="21"/>
          <w:szCs w:val="21"/>
        </w:rPr>
      </w:pPr>
      <w:r>
        <w:rPr>
          <w:rFonts w:ascii="Calibri" w:hAnsi="Calibri" w:cs="Calibri"/>
          <w:sz w:val="21"/>
          <w:szCs w:val="21"/>
        </w:rPr>
        <w:br w:type="page"/>
      </w:r>
    </w:p>
    <w:p w14:paraId="5F8C9CB4" w14:textId="3788FD4A" w:rsidR="00B03796" w:rsidRDefault="00CB228D" w:rsidP="00CB228D">
      <w:pPr>
        <w:pStyle w:val="Heading2"/>
      </w:pPr>
      <w:r w:rsidRPr="00C9327D">
        <w:lastRenderedPageBreak/>
        <w:t>Subcomponent CI3: Mathematics Competencies</w:t>
      </w:r>
    </w:p>
    <w:p w14:paraId="17771749" w14:textId="4EC51925" w:rsidR="00CB228D" w:rsidRPr="00CB228D" w:rsidRDefault="00CB228D" w:rsidP="00CB228D">
      <w:r>
        <w:rPr>
          <w:rFonts w:ascii="Calibri" w:hAnsi="Calibri" w:cs="Calibri"/>
          <w:b/>
          <w:i/>
          <w:sz w:val="21"/>
          <w:szCs w:val="21"/>
        </w:rPr>
        <w:t xml:space="preserve">Note: </w:t>
      </w:r>
      <w:r>
        <w:rPr>
          <w:rFonts w:ascii="Calibri" w:hAnsi="Calibri" w:cs="Calibri"/>
          <w:i/>
          <w:sz w:val="21"/>
          <w:szCs w:val="21"/>
        </w:rPr>
        <w:t>Only applies to programs with teacher candidates seeking licensure to provide mathematics instruction, including early childhood education, elementary education, special education, ESOL, middle school, and secondary math.</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4B4E1AEF" w14:textId="3E15BBC5" w:rsidTr="00CB228D">
        <w:trPr>
          <w:cantSplit/>
          <w:tblHeader/>
          <w:jc w:val="center"/>
        </w:trPr>
        <w:tc>
          <w:tcPr>
            <w:tcW w:w="4320" w:type="dxa"/>
            <w:shd w:val="clear" w:color="auto" w:fill="BD0934"/>
            <w:vAlign w:val="center"/>
          </w:tcPr>
          <w:p w14:paraId="2D9A0415" w14:textId="162A5110" w:rsidR="001A32C1" w:rsidRPr="00C9327D" w:rsidRDefault="00CB228D" w:rsidP="00CB228D">
            <w:pPr>
              <w:spacing w:before="40" w:after="40"/>
              <w:jc w:val="center"/>
              <w:rPr>
                <w:rFonts w:ascii="Calibri" w:hAnsi="Calibri" w:cs="Calibri"/>
                <w:color w:val="FFFFFF" w:themeColor="background1"/>
                <w:sz w:val="21"/>
                <w:szCs w:val="21"/>
              </w:rPr>
            </w:pPr>
            <w:r w:rsidRPr="00CB228D">
              <w:rPr>
                <w:rFonts w:ascii="Calibri" w:hAnsi="Calibri" w:cs="Calibri"/>
                <w:color w:val="FFFFFF" w:themeColor="background1"/>
                <w:sz w:val="21"/>
                <w:szCs w:val="21"/>
              </w:rPr>
              <w:t>The program ensures candidates can:</w:t>
            </w:r>
          </w:p>
        </w:tc>
        <w:tc>
          <w:tcPr>
            <w:tcW w:w="7555" w:type="dxa"/>
            <w:shd w:val="clear" w:color="auto" w:fill="BD0934"/>
            <w:vAlign w:val="center"/>
          </w:tcPr>
          <w:p w14:paraId="089B5D11" w14:textId="77777777" w:rsidR="001A32C1" w:rsidRPr="00C9327D" w:rsidRDefault="001A32C1" w:rsidP="00CB228D">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vAlign w:val="center"/>
          </w:tcPr>
          <w:p w14:paraId="62D15898" w14:textId="04DD384D" w:rsidR="001A32C1" w:rsidRDefault="001A32C1" w:rsidP="00CB228D">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01479A39" w14:textId="37B97690" w:rsidTr="00CB228D">
        <w:trPr>
          <w:cantSplit/>
          <w:jc w:val="center"/>
        </w:trPr>
        <w:tc>
          <w:tcPr>
            <w:tcW w:w="4320" w:type="dxa"/>
            <w:shd w:val="clear" w:color="auto" w:fill="FFFFFF" w:themeFill="background1"/>
          </w:tcPr>
          <w:p w14:paraId="39733D58"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CI3.1 </w:t>
            </w:r>
            <w:r>
              <w:rPr>
                <w:rFonts w:ascii="Calibri" w:hAnsi="Calibri" w:cs="Calibri"/>
                <w:sz w:val="21"/>
                <w:szCs w:val="21"/>
              </w:rPr>
              <w:t>Appropriately use mathematical language.</w:t>
            </w:r>
          </w:p>
        </w:tc>
        <w:tc>
          <w:tcPr>
            <w:tcW w:w="7555" w:type="dxa"/>
            <w:shd w:val="clear" w:color="auto" w:fill="FFFFFF" w:themeFill="background1"/>
          </w:tcPr>
          <w:p w14:paraId="15052420"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61064568" w14:textId="77777777" w:rsidR="001A32C1" w:rsidRDefault="001A32C1">
            <w:pPr>
              <w:spacing w:line="256" w:lineRule="auto"/>
              <w:rPr>
                <w:rFonts w:ascii="Calibri" w:hAnsi="Calibri" w:cs="Calibri"/>
                <w:b/>
                <w:sz w:val="21"/>
                <w:szCs w:val="21"/>
              </w:rPr>
            </w:pPr>
          </w:p>
        </w:tc>
      </w:tr>
      <w:tr w:rsidR="001A32C1" w14:paraId="773F39DF" w14:textId="48A1917B" w:rsidTr="00CB228D">
        <w:trPr>
          <w:cantSplit/>
          <w:jc w:val="center"/>
        </w:trPr>
        <w:tc>
          <w:tcPr>
            <w:tcW w:w="4320" w:type="dxa"/>
            <w:shd w:val="clear" w:color="auto" w:fill="FFFFFF" w:themeFill="background1"/>
          </w:tcPr>
          <w:p w14:paraId="32F431D5"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CI3.2 </w:t>
            </w:r>
            <w:r>
              <w:rPr>
                <w:rFonts w:ascii="Calibri" w:hAnsi="Calibri" w:cs="Calibri"/>
                <w:sz w:val="21"/>
                <w:szCs w:val="21"/>
              </w:rPr>
              <w:t>Apply mathematics content knowledge for teaching within one’s area of licensure.</w:t>
            </w:r>
          </w:p>
        </w:tc>
        <w:tc>
          <w:tcPr>
            <w:tcW w:w="7555" w:type="dxa"/>
            <w:shd w:val="clear" w:color="auto" w:fill="FFFFFF" w:themeFill="background1"/>
          </w:tcPr>
          <w:p w14:paraId="5D2889E7"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7956E855" w14:textId="77777777" w:rsidR="001A32C1" w:rsidRDefault="001A32C1">
            <w:pPr>
              <w:spacing w:line="256" w:lineRule="auto"/>
              <w:rPr>
                <w:rFonts w:ascii="Calibri" w:hAnsi="Calibri" w:cs="Calibri"/>
                <w:b/>
                <w:color w:val="000000"/>
                <w:sz w:val="21"/>
                <w:szCs w:val="21"/>
              </w:rPr>
            </w:pPr>
          </w:p>
        </w:tc>
      </w:tr>
      <w:tr w:rsidR="001A32C1" w14:paraId="35F5E045" w14:textId="161BFE1E" w:rsidTr="00CB228D">
        <w:trPr>
          <w:cantSplit/>
          <w:jc w:val="center"/>
        </w:trPr>
        <w:tc>
          <w:tcPr>
            <w:tcW w:w="4320" w:type="dxa"/>
            <w:shd w:val="clear" w:color="auto" w:fill="FFFFFF" w:themeFill="background1"/>
          </w:tcPr>
          <w:p w14:paraId="4F9C052A"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CI3.3 </w:t>
            </w:r>
            <w:r>
              <w:rPr>
                <w:rFonts w:ascii="Calibri" w:hAnsi="Calibri" w:cs="Calibri"/>
                <w:sz w:val="21"/>
                <w:szCs w:val="21"/>
              </w:rPr>
              <w:t>Recognize the coherent progression of mathematical concepts both within an age/range/grade/course and across an age/range/grade/course.</w:t>
            </w:r>
          </w:p>
        </w:tc>
        <w:tc>
          <w:tcPr>
            <w:tcW w:w="7555" w:type="dxa"/>
            <w:shd w:val="clear" w:color="auto" w:fill="FFFFFF" w:themeFill="background1"/>
          </w:tcPr>
          <w:p w14:paraId="2F7EFE7D"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4AF0747A" w14:textId="77777777" w:rsidR="001A32C1" w:rsidRDefault="001A32C1">
            <w:pPr>
              <w:spacing w:line="256" w:lineRule="auto"/>
              <w:rPr>
                <w:rFonts w:ascii="Calibri" w:hAnsi="Calibri" w:cs="Calibri"/>
                <w:b/>
                <w:sz w:val="21"/>
                <w:szCs w:val="21"/>
              </w:rPr>
            </w:pPr>
          </w:p>
        </w:tc>
      </w:tr>
      <w:tr w:rsidR="001A32C1" w14:paraId="09FD8170" w14:textId="05B15347" w:rsidTr="00CB228D">
        <w:trPr>
          <w:cantSplit/>
          <w:jc w:val="center"/>
        </w:trPr>
        <w:tc>
          <w:tcPr>
            <w:tcW w:w="4320" w:type="dxa"/>
            <w:shd w:val="clear" w:color="auto" w:fill="FFFFFF" w:themeFill="background1"/>
          </w:tcPr>
          <w:p w14:paraId="34A98F42"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CI3.4 </w:t>
            </w:r>
            <w:r>
              <w:rPr>
                <w:rFonts w:ascii="Calibri" w:hAnsi="Calibri" w:cs="Calibri"/>
                <w:sz w:val="21"/>
                <w:szCs w:val="21"/>
              </w:rPr>
              <w:t>Identify the appropriate sequence of mathematical learning targets for both a unit of study and an individual lesson.</w:t>
            </w:r>
          </w:p>
        </w:tc>
        <w:tc>
          <w:tcPr>
            <w:tcW w:w="7555" w:type="dxa"/>
            <w:shd w:val="clear" w:color="auto" w:fill="FFFFFF" w:themeFill="background1"/>
          </w:tcPr>
          <w:p w14:paraId="67E9A8CC"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7ED46DEE" w14:textId="77777777" w:rsidR="001A32C1" w:rsidRDefault="001A32C1">
            <w:pPr>
              <w:spacing w:line="256" w:lineRule="auto"/>
              <w:rPr>
                <w:rFonts w:ascii="Calibri" w:hAnsi="Calibri" w:cs="Calibri"/>
                <w:b/>
                <w:color w:val="000000"/>
                <w:sz w:val="21"/>
                <w:szCs w:val="21"/>
              </w:rPr>
            </w:pPr>
          </w:p>
        </w:tc>
      </w:tr>
      <w:tr w:rsidR="001A32C1" w14:paraId="51A7BBD8" w14:textId="368A4AEF" w:rsidTr="00CB228D">
        <w:trPr>
          <w:cantSplit/>
          <w:jc w:val="center"/>
        </w:trPr>
        <w:tc>
          <w:tcPr>
            <w:tcW w:w="4320" w:type="dxa"/>
            <w:shd w:val="clear" w:color="auto" w:fill="FFFFFF" w:themeFill="background1"/>
          </w:tcPr>
          <w:p w14:paraId="5D5B6BAB"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CI3.5 </w:t>
            </w:r>
            <w:r>
              <w:rPr>
                <w:rFonts w:ascii="Calibri" w:hAnsi="Calibri" w:cs="Calibri"/>
                <w:sz w:val="21"/>
                <w:szCs w:val="21"/>
              </w:rPr>
              <w:t>Use multiple assessment tools and evidence-based instructional strategies to guide the mathematics instructional process.</w:t>
            </w:r>
          </w:p>
        </w:tc>
        <w:tc>
          <w:tcPr>
            <w:tcW w:w="7555" w:type="dxa"/>
            <w:shd w:val="clear" w:color="auto" w:fill="FFFFFF" w:themeFill="background1"/>
          </w:tcPr>
          <w:p w14:paraId="173E71FD"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726975E2" w14:textId="77777777" w:rsidR="001A32C1" w:rsidRDefault="001A32C1">
            <w:pPr>
              <w:spacing w:line="256" w:lineRule="auto"/>
              <w:rPr>
                <w:rFonts w:ascii="Calibri" w:hAnsi="Calibri" w:cs="Calibri"/>
                <w:b/>
                <w:sz w:val="21"/>
                <w:szCs w:val="21"/>
              </w:rPr>
            </w:pPr>
          </w:p>
        </w:tc>
      </w:tr>
      <w:tr w:rsidR="001A32C1" w14:paraId="7F9EE6C6" w14:textId="52DC4EBE" w:rsidTr="00CB228D">
        <w:trPr>
          <w:cantSplit/>
          <w:jc w:val="center"/>
        </w:trPr>
        <w:tc>
          <w:tcPr>
            <w:tcW w:w="4320" w:type="dxa"/>
            <w:shd w:val="clear" w:color="auto" w:fill="FFFFFF" w:themeFill="background1"/>
          </w:tcPr>
          <w:p w14:paraId="2ADE2B81"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CI3.6 </w:t>
            </w:r>
            <w:r>
              <w:rPr>
                <w:rFonts w:ascii="Calibri" w:hAnsi="Calibri" w:cs="Calibri"/>
                <w:sz w:val="21"/>
                <w:szCs w:val="21"/>
              </w:rPr>
              <w:t>Use mathematics to model real world problems.</w:t>
            </w:r>
          </w:p>
        </w:tc>
        <w:tc>
          <w:tcPr>
            <w:tcW w:w="7555" w:type="dxa"/>
            <w:shd w:val="clear" w:color="auto" w:fill="FFFFFF" w:themeFill="background1"/>
          </w:tcPr>
          <w:p w14:paraId="2837CC21"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68C5C1BD" w14:textId="77777777" w:rsidR="001A32C1" w:rsidRDefault="001A32C1">
            <w:pPr>
              <w:spacing w:line="256" w:lineRule="auto"/>
              <w:rPr>
                <w:rFonts w:ascii="Calibri" w:hAnsi="Calibri" w:cs="Calibri"/>
                <w:b/>
                <w:color w:val="000000"/>
                <w:sz w:val="21"/>
                <w:szCs w:val="21"/>
              </w:rPr>
            </w:pPr>
          </w:p>
        </w:tc>
      </w:tr>
      <w:tr w:rsidR="001A32C1" w14:paraId="4EF4FFE7" w14:textId="05A64D06" w:rsidTr="00CB228D">
        <w:trPr>
          <w:cantSplit/>
          <w:jc w:val="center"/>
        </w:trPr>
        <w:tc>
          <w:tcPr>
            <w:tcW w:w="4320" w:type="dxa"/>
            <w:shd w:val="clear" w:color="auto" w:fill="FFFFFF" w:themeFill="background1"/>
          </w:tcPr>
          <w:p w14:paraId="0E084380" w14:textId="77777777" w:rsidR="001A32C1" w:rsidRDefault="001A32C1">
            <w:pPr>
              <w:spacing w:line="256" w:lineRule="auto"/>
              <w:rPr>
                <w:rFonts w:ascii="Calibri" w:hAnsi="Calibri" w:cs="Calibri"/>
                <w:sz w:val="21"/>
                <w:szCs w:val="21"/>
              </w:rPr>
            </w:pPr>
            <w:r>
              <w:rPr>
                <w:rFonts w:ascii="Calibri" w:hAnsi="Calibri" w:cs="Calibri"/>
                <w:b/>
                <w:sz w:val="21"/>
                <w:szCs w:val="21"/>
              </w:rPr>
              <w:lastRenderedPageBreak/>
              <w:t xml:space="preserve">CI3.7 </w:t>
            </w:r>
            <w:r>
              <w:rPr>
                <w:rFonts w:ascii="Calibri" w:hAnsi="Calibri" w:cs="Calibri"/>
                <w:sz w:val="21"/>
                <w:szCs w:val="21"/>
              </w:rPr>
              <w:t>Construct collaborative and self-directed learning opportunities that reflect active student engagement in learning and a growth mindset.</w:t>
            </w:r>
          </w:p>
        </w:tc>
        <w:tc>
          <w:tcPr>
            <w:tcW w:w="7555" w:type="dxa"/>
            <w:shd w:val="clear" w:color="auto" w:fill="FFFFFF" w:themeFill="background1"/>
          </w:tcPr>
          <w:p w14:paraId="6E124BDB"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57E59F18" w14:textId="77777777" w:rsidR="001A32C1" w:rsidRDefault="001A32C1">
            <w:pPr>
              <w:spacing w:line="256" w:lineRule="auto"/>
              <w:rPr>
                <w:rFonts w:ascii="Calibri" w:hAnsi="Calibri" w:cs="Calibri"/>
                <w:b/>
                <w:sz w:val="21"/>
                <w:szCs w:val="21"/>
              </w:rPr>
            </w:pPr>
          </w:p>
        </w:tc>
      </w:tr>
      <w:tr w:rsidR="001A32C1" w14:paraId="41423D91" w14:textId="1F15333D" w:rsidTr="00CB228D">
        <w:trPr>
          <w:cantSplit/>
          <w:jc w:val="center"/>
        </w:trPr>
        <w:tc>
          <w:tcPr>
            <w:tcW w:w="4320" w:type="dxa"/>
            <w:shd w:val="clear" w:color="auto" w:fill="FFFFFF" w:themeFill="background1"/>
          </w:tcPr>
          <w:p w14:paraId="280A17C3"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CI3.8 </w:t>
            </w:r>
            <w:r>
              <w:rPr>
                <w:rFonts w:ascii="Calibri" w:hAnsi="Calibri" w:cs="Calibri"/>
                <w:sz w:val="21"/>
                <w:szCs w:val="21"/>
              </w:rPr>
              <w:t>Develop strategies for responding to anticipated and present student misconceptions.</w:t>
            </w:r>
          </w:p>
        </w:tc>
        <w:tc>
          <w:tcPr>
            <w:tcW w:w="7555" w:type="dxa"/>
            <w:shd w:val="clear" w:color="auto" w:fill="FFFFFF" w:themeFill="background1"/>
          </w:tcPr>
          <w:p w14:paraId="263E5B53"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0B5B64A2" w14:textId="77777777" w:rsidR="001A32C1" w:rsidRDefault="001A32C1">
            <w:pPr>
              <w:spacing w:line="256" w:lineRule="auto"/>
              <w:rPr>
                <w:rFonts w:ascii="Calibri" w:hAnsi="Calibri" w:cs="Calibri"/>
                <w:b/>
                <w:color w:val="000000"/>
                <w:sz w:val="21"/>
                <w:szCs w:val="21"/>
              </w:rPr>
            </w:pPr>
          </w:p>
        </w:tc>
      </w:tr>
      <w:tr w:rsidR="001A32C1" w14:paraId="7C3EBE58" w14:textId="4C305A8A" w:rsidTr="00CB228D">
        <w:trPr>
          <w:cantSplit/>
          <w:jc w:val="center"/>
        </w:trPr>
        <w:tc>
          <w:tcPr>
            <w:tcW w:w="4320" w:type="dxa"/>
            <w:shd w:val="clear" w:color="auto" w:fill="FFFFFF" w:themeFill="background1"/>
          </w:tcPr>
          <w:p w14:paraId="2540C948"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CI3.9 </w:t>
            </w:r>
            <w:r>
              <w:rPr>
                <w:rFonts w:ascii="Calibri" w:hAnsi="Calibri" w:cs="Calibri"/>
                <w:sz w:val="21"/>
                <w:szCs w:val="21"/>
              </w:rPr>
              <w:t>Design rich mathematical tasks that help students develop the conceptual understanding, procedural skills, and the ability to apply the mathematics associated with learning targets.</w:t>
            </w:r>
          </w:p>
        </w:tc>
        <w:tc>
          <w:tcPr>
            <w:tcW w:w="7555" w:type="dxa"/>
            <w:shd w:val="clear" w:color="auto" w:fill="FFFFFF" w:themeFill="background1"/>
          </w:tcPr>
          <w:p w14:paraId="41768E52"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760E491B" w14:textId="77777777" w:rsidR="001A32C1" w:rsidRDefault="001A32C1">
            <w:pPr>
              <w:spacing w:line="256" w:lineRule="auto"/>
              <w:rPr>
                <w:rFonts w:ascii="Calibri" w:hAnsi="Calibri" w:cs="Calibri"/>
                <w:b/>
                <w:sz w:val="21"/>
                <w:szCs w:val="21"/>
              </w:rPr>
            </w:pPr>
          </w:p>
        </w:tc>
      </w:tr>
      <w:tr w:rsidR="001A32C1" w14:paraId="1FEA4064" w14:textId="1D177D02" w:rsidTr="00CB228D">
        <w:trPr>
          <w:cantSplit/>
          <w:jc w:val="center"/>
        </w:trPr>
        <w:tc>
          <w:tcPr>
            <w:tcW w:w="4320" w:type="dxa"/>
            <w:shd w:val="clear" w:color="auto" w:fill="FFFFFF" w:themeFill="background1"/>
          </w:tcPr>
          <w:p w14:paraId="0E193F04"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CI3.10 </w:t>
            </w:r>
            <w:r>
              <w:rPr>
                <w:rFonts w:ascii="Calibri" w:hAnsi="Calibri" w:cs="Calibri"/>
                <w:sz w:val="21"/>
                <w:szCs w:val="21"/>
              </w:rPr>
              <w:t>Integrate instructional strategies and/or teaching aides that enhance the learning of mathematics, such as multiple representations, manipulatives, calculators, and other technological aides.</w:t>
            </w:r>
          </w:p>
        </w:tc>
        <w:tc>
          <w:tcPr>
            <w:tcW w:w="7555" w:type="dxa"/>
            <w:shd w:val="clear" w:color="auto" w:fill="FFFFFF" w:themeFill="background1"/>
          </w:tcPr>
          <w:p w14:paraId="79933878"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2923744B" w14:textId="77777777" w:rsidR="001A32C1" w:rsidRDefault="001A32C1">
            <w:pPr>
              <w:spacing w:line="256" w:lineRule="auto"/>
              <w:rPr>
                <w:rFonts w:ascii="Calibri" w:hAnsi="Calibri" w:cs="Calibri"/>
                <w:b/>
                <w:color w:val="000000"/>
                <w:sz w:val="21"/>
                <w:szCs w:val="21"/>
              </w:rPr>
            </w:pPr>
          </w:p>
        </w:tc>
      </w:tr>
      <w:tr w:rsidR="001A32C1" w14:paraId="52271A38" w14:textId="50312E6C" w:rsidTr="00CB228D">
        <w:trPr>
          <w:cantSplit/>
          <w:jc w:val="center"/>
        </w:trPr>
        <w:tc>
          <w:tcPr>
            <w:tcW w:w="4320" w:type="dxa"/>
            <w:shd w:val="clear" w:color="auto" w:fill="FFFFFF" w:themeFill="background1"/>
          </w:tcPr>
          <w:p w14:paraId="78B50C46"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CI3.11 </w:t>
            </w:r>
            <w:r>
              <w:rPr>
                <w:rFonts w:ascii="Calibri" w:hAnsi="Calibri" w:cs="Calibri"/>
                <w:sz w:val="21"/>
                <w:szCs w:val="21"/>
              </w:rPr>
              <w:t>Recognize productive struggles and unproductive struggles to promote perseverance and thinking flexibly.</w:t>
            </w:r>
          </w:p>
        </w:tc>
        <w:tc>
          <w:tcPr>
            <w:tcW w:w="7555" w:type="dxa"/>
            <w:shd w:val="clear" w:color="auto" w:fill="FFFFFF" w:themeFill="background1"/>
          </w:tcPr>
          <w:p w14:paraId="54A4D25D"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09CEC286" w14:textId="77777777" w:rsidR="001A32C1" w:rsidRDefault="001A32C1">
            <w:pPr>
              <w:spacing w:line="256" w:lineRule="auto"/>
              <w:rPr>
                <w:rFonts w:ascii="Calibri" w:hAnsi="Calibri" w:cs="Calibri"/>
                <w:b/>
                <w:sz w:val="21"/>
                <w:szCs w:val="21"/>
              </w:rPr>
            </w:pPr>
          </w:p>
        </w:tc>
      </w:tr>
      <w:tr w:rsidR="001A32C1" w14:paraId="47612F92" w14:textId="5C0947A0" w:rsidTr="00CB228D">
        <w:trPr>
          <w:cantSplit/>
          <w:jc w:val="center"/>
        </w:trPr>
        <w:tc>
          <w:tcPr>
            <w:tcW w:w="4320" w:type="dxa"/>
            <w:shd w:val="clear" w:color="auto" w:fill="FFFFFF" w:themeFill="background1"/>
          </w:tcPr>
          <w:p w14:paraId="4125A76B" w14:textId="77777777" w:rsidR="001A32C1" w:rsidRDefault="001A32C1">
            <w:pPr>
              <w:spacing w:line="256" w:lineRule="auto"/>
              <w:rPr>
                <w:rFonts w:ascii="Calibri" w:hAnsi="Calibri" w:cs="Calibri"/>
                <w:sz w:val="21"/>
                <w:szCs w:val="21"/>
              </w:rPr>
            </w:pPr>
            <w:r>
              <w:rPr>
                <w:rFonts w:ascii="Calibri" w:hAnsi="Calibri" w:cs="Calibri"/>
                <w:b/>
                <w:color w:val="000000"/>
                <w:sz w:val="21"/>
                <w:szCs w:val="21"/>
              </w:rPr>
              <w:t xml:space="preserve">CI3.12 </w:t>
            </w:r>
            <w:r>
              <w:rPr>
                <w:rFonts w:ascii="Calibri" w:hAnsi="Calibri" w:cs="Calibri"/>
                <w:sz w:val="21"/>
                <w:szCs w:val="21"/>
              </w:rPr>
              <w:t>The teacher candidate shall identify the cognitive process, learning theories and developmental strategies related to the teaching and learning of mathematics.</w:t>
            </w:r>
          </w:p>
        </w:tc>
        <w:tc>
          <w:tcPr>
            <w:tcW w:w="7555" w:type="dxa"/>
            <w:shd w:val="clear" w:color="auto" w:fill="FFFFFF" w:themeFill="background1"/>
          </w:tcPr>
          <w:p w14:paraId="5C947BE0" w14:textId="77777777" w:rsidR="001A32C1" w:rsidRDefault="001A32C1">
            <w:pPr>
              <w:spacing w:line="256" w:lineRule="auto"/>
              <w:rPr>
                <w:rFonts w:ascii="Calibri" w:hAnsi="Calibri" w:cs="Calibri"/>
                <w:b/>
                <w:color w:val="000000"/>
                <w:sz w:val="21"/>
                <w:szCs w:val="21"/>
              </w:rPr>
            </w:pPr>
          </w:p>
        </w:tc>
        <w:tc>
          <w:tcPr>
            <w:tcW w:w="1085" w:type="dxa"/>
            <w:shd w:val="clear" w:color="auto" w:fill="FFFFFF" w:themeFill="background1"/>
          </w:tcPr>
          <w:p w14:paraId="6B0DA0C3" w14:textId="77777777" w:rsidR="001A32C1" w:rsidRDefault="001A32C1">
            <w:pPr>
              <w:spacing w:line="256" w:lineRule="auto"/>
              <w:rPr>
                <w:rFonts w:ascii="Calibri" w:hAnsi="Calibri" w:cs="Calibri"/>
                <w:b/>
                <w:color w:val="000000"/>
                <w:sz w:val="21"/>
                <w:szCs w:val="21"/>
              </w:rPr>
            </w:pPr>
          </w:p>
        </w:tc>
      </w:tr>
    </w:tbl>
    <w:p w14:paraId="26B5DDF8" w14:textId="77777777" w:rsidR="002626DB" w:rsidRDefault="002626DB">
      <w:pPr>
        <w:rPr>
          <w:color w:val="auto"/>
        </w:rPr>
      </w:pPr>
      <w:r>
        <w:rPr>
          <w:color w:val="auto"/>
        </w:rPr>
        <w:br w:type="page"/>
      </w:r>
    </w:p>
    <w:p w14:paraId="77D99FE5" w14:textId="77777777" w:rsidR="00B03796" w:rsidRDefault="00B03796" w:rsidP="002626DB">
      <w:pPr>
        <w:pStyle w:val="Heading1"/>
      </w:pPr>
      <w:r>
        <w:lastRenderedPageBreak/>
        <w:t xml:space="preserve">Essential Component: Culturally Responsive Instruction </w:t>
      </w:r>
    </w:p>
    <w:p w14:paraId="72D8009C" w14:textId="77777777" w:rsidR="00B03796" w:rsidRDefault="00B03796" w:rsidP="00B03796">
      <w:pPr>
        <w:spacing w:before="0"/>
        <w:jc w:val="both"/>
        <w:rPr>
          <w:rFonts w:ascii="Calibri" w:hAnsi="Calibri" w:cs="Calibri"/>
          <w:i/>
          <w:sz w:val="22"/>
          <w:szCs w:val="22"/>
        </w:rPr>
      </w:pPr>
      <w:r>
        <w:rPr>
          <w:rFonts w:ascii="Calibri" w:hAnsi="Calibri" w:cs="Calibri"/>
          <w:i/>
          <w:sz w:val="22"/>
          <w:szCs w:val="22"/>
        </w:rPr>
        <w:t xml:space="preserve">The Culturally Responsive Instruction essential component ensures that EPPs are producing educators that are able provide instruction to all students, and that completers possess knowledge and are able to implement evidence-based instruction and assessment. </w:t>
      </w:r>
      <w:r>
        <w:rPr>
          <w:rFonts w:ascii="Calibri" w:hAnsi="Calibri" w:cs="Calibri"/>
          <w:i/>
          <w:sz w:val="21"/>
          <w:szCs w:val="21"/>
        </w:rPr>
        <w:t>EPPs must ensure that all teacher candidates who are seeking licensure know and are able to demonstrate theory and practices specific to cultural responsiveness and cultural competence to increase academic achievement and promote critical consciousness and cultural competence for socially, racially, linguistically, or otherwise diverse students.</w:t>
      </w:r>
    </w:p>
    <w:p w14:paraId="639C5A94" w14:textId="77777777" w:rsidR="00B03796" w:rsidRDefault="00B03796" w:rsidP="00B03796">
      <w:pPr>
        <w:rPr>
          <w:rFonts w:ascii="Calibri" w:hAnsi="Calibri" w:cs="Calibri"/>
          <w:sz w:val="22"/>
          <w:szCs w:val="22"/>
        </w:rPr>
      </w:pPr>
      <w:r>
        <w:rPr>
          <w:rFonts w:ascii="Calibri" w:hAnsi="Calibri" w:cs="Calibri"/>
          <w:sz w:val="22"/>
          <w:szCs w:val="22"/>
        </w:rPr>
        <w:t>All teacher candidates across all content areas and grade level will need to demonstrate readiness based on the indicators below and shall demonstrate essential knowledge and skills to exit the program.</w:t>
      </w:r>
    </w:p>
    <w:p w14:paraId="58C145C0" w14:textId="099DADAC" w:rsidR="009A70C2" w:rsidRDefault="009A70C2" w:rsidP="009A70C2">
      <w:pPr>
        <w:pStyle w:val="Heading2"/>
      </w:pPr>
      <w:r w:rsidRPr="00E0799C">
        <w:t>Subcomponent CR1: Culturally Responsive Instruction</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25C638D6" w14:textId="692A7665" w:rsidTr="009A70C2">
        <w:trPr>
          <w:tblHeader/>
          <w:jc w:val="center"/>
        </w:trPr>
        <w:tc>
          <w:tcPr>
            <w:tcW w:w="4320" w:type="dxa"/>
            <w:shd w:val="clear" w:color="auto" w:fill="BD0934"/>
            <w:vAlign w:val="center"/>
          </w:tcPr>
          <w:p w14:paraId="004BCDFD" w14:textId="441108F2" w:rsidR="001A32C1" w:rsidRPr="009A70C2" w:rsidRDefault="009A70C2" w:rsidP="009A70C2">
            <w:pPr>
              <w:spacing w:before="40" w:after="40"/>
              <w:jc w:val="center"/>
              <w:rPr>
                <w:rFonts w:ascii="Calibri" w:hAnsi="Calibri" w:cs="Calibri"/>
                <w:color w:val="FFFFFF" w:themeColor="background1"/>
                <w:sz w:val="21"/>
                <w:szCs w:val="21"/>
              </w:rPr>
            </w:pPr>
            <w:r w:rsidRPr="00F41C6F">
              <w:rPr>
                <w:rFonts w:ascii="Calibri" w:hAnsi="Calibri" w:cs="Calibri"/>
                <w:color w:val="FFFFFF" w:themeColor="background1"/>
                <w:sz w:val="21"/>
                <w:szCs w:val="21"/>
              </w:rPr>
              <w:t>The program ensures teacher candidates can:</w:t>
            </w:r>
          </w:p>
        </w:tc>
        <w:tc>
          <w:tcPr>
            <w:tcW w:w="7555" w:type="dxa"/>
            <w:shd w:val="clear" w:color="auto" w:fill="BD0934"/>
            <w:vAlign w:val="center"/>
          </w:tcPr>
          <w:p w14:paraId="772A1DCD" w14:textId="77777777" w:rsidR="001A32C1" w:rsidRPr="009A70C2" w:rsidRDefault="001A32C1" w:rsidP="009A70C2">
            <w:pPr>
              <w:spacing w:before="40" w:after="40"/>
              <w:jc w:val="center"/>
              <w:rPr>
                <w:rFonts w:ascii="Calibri" w:hAnsi="Calibri" w:cs="Calibri"/>
                <w:color w:val="FFFFFF" w:themeColor="background1"/>
                <w:sz w:val="22"/>
                <w:szCs w:val="22"/>
              </w:rPr>
            </w:pPr>
            <w:r w:rsidRPr="009A70C2">
              <w:rPr>
                <w:rFonts w:ascii="Calibri" w:hAnsi="Calibri" w:cs="Calibri"/>
                <w:color w:val="FFFFFF" w:themeColor="background1"/>
                <w:sz w:val="22"/>
                <w:szCs w:val="22"/>
              </w:rPr>
              <w:t>Comments</w:t>
            </w:r>
          </w:p>
        </w:tc>
        <w:tc>
          <w:tcPr>
            <w:tcW w:w="1085" w:type="dxa"/>
            <w:shd w:val="clear" w:color="auto" w:fill="BD0934"/>
            <w:vAlign w:val="center"/>
          </w:tcPr>
          <w:p w14:paraId="1D0CEB51" w14:textId="2B9B921E" w:rsidR="001A32C1" w:rsidRPr="009A70C2" w:rsidRDefault="001A32C1" w:rsidP="009A70C2">
            <w:pPr>
              <w:spacing w:before="40" w:after="40"/>
              <w:jc w:val="center"/>
              <w:rPr>
                <w:rFonts w:ascii="Calibri" w:hAnsi="Calibri" w:cs="Calibri"/>
                <w:color w:val="FFFFFF" w:themeColor="background1"/>
                <w:sz w:val="22"/>
                <w:szCs w:val="22"/>
              </w:rPr>
            </w:pPr>
            <w:r w:rsidRPr="009A70C2">
              <w:rPr>
                <w:rFonts w:ascii="Calibri" w:hAnsi="Calibri" w:cs="Calibri"/>
                <w:color w:val="FFFFFF" w:themeColor="background1"/>
                <w:sz w:val="21"/>
                <w:szCs w:val="21"/>
              </w:rPr>
              <w:t>Rating (1,2, or 3)</w:t>
            </w:r>
          </w:p>
        </w:tc>
      </w:tr>
      <w:tr w:rsidR="001A32C1" w14:paraId="343B4AE6" w14:textId="5305EDAD" w:rsidTr="001A32C1">
        <w:trPr>
          <w:jc w:val="center"/>
        </w:trPr>
        <w:tc>
          <w:tcPr>
            <w:tcW w:w="4320" w:type="dxa"/>
            <w:shd w:val="clear" w:color="auto" w:fill="FFFFFF" w:themeFill="background1"/>
          </w:tcPr>
          <w:p w14:paraId="6E21B99A"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CR1.1 </w:t>
            </w:r>
            <w:r>
              <w:rPr>
                <w:rFonts w:ascii="Calibri" w:hAnsi="Calibri" w:cs="Calibri"/>
                <w:sz w:val="21"/>
                <w:szCs w:val="21"/>
              </w:rPr>
              <w:t>Be prepared to support culturally, racially, linguistically, and otherwise diverse populations of students through providing culturally responsive instruction in order to meet its goals of increasing academic achievement, critical consciousness, and cultural competence.</w:t>
            </w:r>
          </w:p>
        </w:tc>
        <w:tc>
          <w:tcPr>
            <w:tcW w:w="7555" w:type="dxa"/>
            <w:shd w:val="clear" w:color="auto" w:fill="FFFFFF" w:themeFill="background1"/>
          </w:tcPr>
          <w:p w14:paraId="1EDA354B"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257BE263" w14:textId="77777777" w:rsidR="001A32C1" w:rsidRDefault="001A32C1">
            <w:pPr>
              <w:spacing w:line="256" w:lineRule="auto"/>
              <w:rPr>
                <w:rFonts w:ascii="Calibri" w:hAnsi="Calibri" w:cs="Calibri"/>
                <w:b/>
                <w:sz w:val="21"/>
                <w:szCs w:val="21"/>
              </w:rPr>
            </w:pPr>
          </w:p>
        </w:tc>
      </w:tr>
      <w:tr w:rsidR="001A32C1" w14:paraId="15D20059" w14:textId="1CA8AFF5" w:rsidTr="005B6792">
        <w:trPr>
          <w:cantSplit/>
          <w:jc w:val="center"/>
        </w:trPr>
        <w:tc>
          <w:tcPr>
            <w:tcW w:w="4320" w:type="dxa"/>
            <w:shd w:val="clear" w:color="auto" w:fill="FFFFFF" w:themeFill="background1"/>
          </w:tcPr>
          <w:p w14:paraId="61B52C6C" w14:textId="77777777" w:rsidR="001A32C1" w:rsidRDefault="001A32C1" w:rsidP="005B6792">
            <w:pPr>
              <w:spacing w:line="256" w:lineRule="auto"/>
              <w:rPr>
                <w:rFonts w:ascii="Calibri" w:hAnsi="Calibri" w:cs="Calibri"/>
                <w:sz w:val="21"/>
                <w:szCs w:val="21"/>
              </w:rPr>
            </w:pPr>
            <w:r>
              <w:rPr>
                <w:rFonts w:ascii="Calibri" w:hAnsi="Calibri" w:cs="Calibri"/>
                <w:b/>
                <w:sz w:val="21"/>
                <w:szCs w:val="21"/>
              </w:rPr>
              <w:t xml:space="preserve">CR1.2 </w:t>
            </w:r>
            <w:r>
              <w:rPr>
                <w:rFonts w:ascii="Calibri" w:hAnsi="Calibri" w:cs="Calibri"/>
                <w:sz w:val="21"/>
                <w:szCs w:val="21"/>
              </w:rPr>
              <w:t>Demonstrate required knowledge and skills to include application of competencies that support various racial, ethnic, linguistic, socioeconomic groups through teaching that promotes social justice and equity. Competencies might include restorative practices, and practices to develop racial literacy.</w:t>
            </w:r>
          </w:p>
        </w:tc>
        <w:tc>
          <w:tcPr>
            <w:tcW w:w="7555" w:type="dxa"/>
            <w:shd w:val="clear" w:color="auto" w:fill="FFFFFF" w:themeFill="background1"/>
          </w:tcPr>
          <w:p w14:paraId="7E762763" w14:textId="77777777" w:rsidR="001A32C1" w:rsidRDefault="001A32C1">
            <w:pPr>
              <w:spacing w:line="256" w:lineRule="auto"/>
              <w:jc w:val="both"/>
              <w:rPr>
                <w:rFonts w:ascii="Calibri" w:hAnsi="Calibri" w:cs="Calibri"/>
                <w:b/>
                <w:sz w:val="21"/>
                <w:szCs w:val="21"/>
              </w:rPr>
            </w:pPr>
          </w:p>
        </w:tc>
        <w:tc>
          <w:tcPr>
            <w:tcW w:w="1085" w:type="dxa"/>
            <w:shd w:val="clear" w:color="auto" w:fill="FFFFFF" w:themeFill="background1"/>
          </w:tcPr>
          <w:p w14:paraId="0E730221" w14:textId="77777777" w:rsidR="001A32C1" w:rsidRDefault="001A32C1">
            <w:pPr>
              <w:spacing w:line="256" w:lineRule="auto"/>
              <w:jc w:val="both"/>
              <w:rPr>
                <w:rFonts w:ascii="Calibri" w:hAnsi="Calibri" w:cs="Calibri"/>
                <w:b/>
                <w:sz w:val="21"/>
                <w:szCs w:val="21"/>
              </w:rPr>
            </w:pPr>
          </w:p>
        </w:tc>
      </w:tr>
      <w:tr w:rsidR="001A32C1" w14:paraId="2A5A6736" w14:textId="6D256156" w:rsidTr="001A32C1">
        <w:trPr>
          <w:jc w:val="center"/>
        </w:trPr>
        <w:tc>
          <w:tcPr>
            <w:tcW w:w="4320" w:type="dxa"/>
            <w:shd w:val="clear" w:color="auto" w:fill="FFFFFF" w:themeFill="background1"/>
          </w:tcPr>
          <w:p w14:paraId="346401B7" w14:textId="77777777" w:rsidR="001A32C1" w:rsidRDefault="001A32C1">
            <w:pPr>
              <w:rPr>
                <w:rFonts w:ascii="Calibri" w:hAnsi="Calibri" w:cs="Calibri"/>
                <w:sz w:val="21"/>
                <w:szCs w:val="21"/>
              </w:rPr>
            </w:pPr>
            <w:r>
              <w:rPr>
                <w:rFonts w:ascii="Calibri" w:hAnsi="Calibri" w:cs="Calibri"/>
                <w:b/>
                <w:sz w:val="21"/>
                <w:szCs w:val="21"/>
              </w:rPr>
              <w:lastRenderedPageBreak/>
              <w:t xml:space="preserve">CR1.3 </w:t>
            </w:r>
            <w:r>
              <w:rPr>
                <w:rFonts w:ascii="Calibri" w:hAnsi="Calibri" w:cs="Calibri"/>
                <w:sz w:val="21"/>
                <w:szCs w:val="21"/>
              </w:rPr>
              <w:t>Identify and apply the elements of culturally responsive teaching including academic achievement, critical consciousness, and knowledge of self and at least one other culture.</w:t>
            </w:r>
          </w:p>
        </w:tc>
        <w:tc>
          <w:tcPr>
            <w:tcW w:w="7555" w:type="dxa"/>
            <w:shd w:val="clear" w:color="auto" w:fill="FFFFFF" w:themeFill="background1"/>
          </w:tcPr>
          <w:p w14:paraId="7BA2A9D6" w14:textId="77777777" w:rsidR="001A32C1" w:rsidRDefault="001A32C1">
            <w:pPr>
              <w:rPr>
                <w:rFonts w:ascii="Calibri" w:hAnsi="Calibri" w:cs="Calibri"/>
                <w:b/>
                <w:sz w:val="21"/>
                <w:szCs w:val="21"/>
              </w:rPr>
            </w:pPr>
          </w:p>
        </w:tc>
        <w:tc>
          <w:tcPr>
            <w:tcW w:w="1085" w:type="dxa"/>
            <w:shd w:val="clear" w:color="auto" w:fill="FFFFFF" w:themeFill="background1"/>
          </w:tcPr>
          <w:p w14:paraId="4E1406AB" w14:textId="77777777" w:rsidR="001A32C1" w:rsidRDefault="001A32C1">
            <w:pPr>
              <w:rPr>
                <w:rFonts w:ascii="Calibri" w:hAnsi="Calibri" w:cs="Calibri"/>
                <w:b/>
                <w:sz w:val="21"/>
                <w:szCs w:val="21"/>
              </w:rPr>
            </w:pPr>
          </w:p>
        </w:tc>
      </w:tr>
      <w:tr w:rsidR="001A32C1" w14:paraId="72013DA2" w14:textId="7150B3A5" w:rsidTr="001A32C1">
        <w:trPr>
          <w:jc w:val="center"/>
        </w:trPr>
        <w:tc>
          <w:tcPr>
            <w:tcW w:w="4320" w:type="dxa"/>
            <w:shd w:val="clear" w:color="auto" w:fill="FFFFFF" w:themeFill="background1"/>
          </w:tcPr>
          <w:p w14:paraId="69364ED1" w14:textId="77777777" w:rsidR="001A32C1" w:rsidRDefault="001A32C1">
            <w:pPr>
              <w:rPr>
                <w:rFonts w:ascii="Calibri" w:hAnsi="Calibri" w:cs="Calibri"/>
                <w:sz w:val="21"/>
                <w:szCs w:val="21"/>
              </w:rPr>
            </w:pPr>
            <w:r>
              <w:rPr>
                <w:rFonts w:ascii="Calibri" w:hAnsi="Calibri" w:cs="Calibri"/>
                <w:b/>
                <w:sz w:val="21"/>
                <w:szCs w:val="21"/>
              </w:rPr>
              <w:t xml:space="preserve">CR1.4 </w:t>
            </w:r>
            <w:r>
              <w:rPr>
                <w:rFonts w:ascii="Calibri" w:hAnsi="Calibri" w:cs="Calibri"/>
                <w:sz w:val="21"/>
                <w:szCs w:val="21"/>
              </w:rPr>
              <w:t xml:space="preserve">Examine curriculum and learning materials for bias and deliver instruction with materials that center the perspectives and lived experiences of historically marginalized people. </w:t>
            </w:r>
          </w:p>
        </w:tc>
        <w:tc>
          <w:tcPr>
            <w:tcW w:w="7555" w:type="dxa"/>
            <w:shd w:val="clear" w:color="auto" w:fill="FFFFFF" w:themeFill="background1"/>
          </w:tcPr>
          <w:p w14:paraId="637A9DB6" w14:textId="77777777" w:rsidR="001A32C1" w:rsidRDefault="001A32C1">
            <w:pPr>
              <w:rPr>
                <w:rFonts w:ascii="Calibri" w:hAnsi="Calibri" w:cs="Calibri"/>
                <w:b/>
                <w:sz w:val="21"/>
                <w:szCs w:val="21"/>
              </w:rPr>
            </w:pPr>
          </w:p>
        </w:tc>
        <w:tc>
          <w:tcPr>
            <w:tcW w:w="1085" w:type="dxa"/>
            <w:shd w:val="clear" w:color="auto" w:fill="FFFFFF" w:themeFill="background1"/>
          </w:tcPr>
          <w:p w14:paraId="4008C5DD" w14:textId="77777777" w:rsidR="001A32C1" w:rsidRDefault="001A32C1">
            <w:pPr>
              <w:rPr>
                <w:rFonts w:ascii="Calibri" w:hAnsi="Calibri" w:cs="Calibri"/>
                <w:b/>
                <w:sz w:val="21"/>
                <w:szCs w:val="21"/>
              </w:rPr>
            </w:pPr>
          </w:p>
        </w:tc>
      </w:tr>
    </w:tbl>
    <w:p w14:paraId="24F48B97" w14:textId="77777777" w:rsidR="005B6792" w:rsidRDefault="005B6792">
      <w:pPr>
        <w:rPr>
          <w:color w:val="auto"/>
        </w:rPr>
      </w:pPr>
      <w:r>
        <w:rPr>
          <w:color w:val="auto"/>
        </w:rPr>
        <w:br w:type="page"/>
      </w:r>
    </w:p>
    <w:p w14:paraId="7D797BED" w14:textId="3E63985D" w:rsidR="00B03796" w:rsidRDefault="0039790B" w:rsidP="0039790B">
      <w:pPr>
        <w:pStyle w:val="Heading2"/>
        <w:rPr>
          <w:color w:val="auto"/>
        </w:rPr>
      </w:pPr>
      <w:r w:rsidRPr="00BD5D99">
        <w:lastRenderedPageBreak/>
        <w:t>Subcomponent CR2: Cultural Competence</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rsidRPr="002B3A4D" w14:paraId="61CBB19A" w14:textId="3CC77EE8" w:rsidTr="0039790B">
        <w:trPr>
          <w:cantSplit/>
          <w:tblHeader/>
          <w:jc w:val="center"/>
        </w:trPr>
        <w:tc>
          <w:tcPr>
            <w:tcW w:w="4320" w:type="dxa"/>
            <w:shd w:val="clear" w:color="auto" w:fill="BD0934"/>
            <w:vAlign w:val="center"/>
          </w:tcPr>
          <w:p w14:paraId="4CF1580C" w14:textId="1C4523A0" w:rsidR="001A32C1" w:rsidRPr="00F41C6F" w:rsidRDefault="0039790B" w:rsidP="0039790B">
            <w:pPr>
              <w:spacing w:before="0" w:after="40"/>
              <w:jc w:val="center"/>
              <w:rPr>
                <w:rFonts w:ascii="Calibri" w:hAnsi="Calibri" w:cs="Calibri"/>
                <w:color w:val="FFFFFF" w:themeColor="background1"/>
                <w:sz w:val="21"/>
                <w:szCs w:val="21"/>
              </w:rPr>
            </w:pPr>
            <w:r w:rsidRPr="00F41C6F">
              <w:rPr>
                <w:rFonts w:ascii="Calibri" w:hAnsi="Calibri" w:cs="Calibri"/>
                <w:color w:val="FFFFFF" w:themeColor="background1"/>
                <w:sz w:val="21"/>
                <w:szCs w:val="21"/>
              </w:rPr>
              <w:t>The program ensures teacher candidates can:</w:t>
            </w:r>
          </w:p>
        </w:tc>
        <w:tc>
          <w:tcPr>
            <w:tcW w:w="7555" w:type="dxa"/>
            <w:shd w:val="clear" w:color="auto" w:fill="BD0934"/>
            <w:vAlign w:val="center"/>
          </w:tcPr>
          <w:p w14:paraId="24F5D6CB" w14:textId="334D1AD9" w:rsidR="001A32C1" w:rsidRPr="00F41C6F" w:rsidRDefault="001A32C1" w:rsidP="0039790B">
            <w:pPr>
              <w:spacing w:before="0" w:after="40"/>
              <w:jc w:val="center"/>
              <w:rPr>
                <w:rFonts w:ascii="Calibri" w:hAnsi="Calibri" w:cs="Calibri"/>
                <w:color w:val="FFFFFF" w:themeColor="background1"/>
                <w:sz w:val="21"/>
                <w:szCs w:val="21"/>
              </w:rPr>
            </w:pPr>
            <w:r w:rsidRPr="00F41C6F">
              <w:rPr>
                <w:rFonts w:ascii="Calibri" w:hAnsi="Calibri" w:cs="Calibri"/>
                <w:color w:val="FFFFFF" w:themeColor="background1"/>
                <w:sz w:val="21"/>
                <w:szCs w:val="21"/>
              </w:rPr>
              <w:t>Comments</w:t>
            </w:r>
          </w:p>
        </w:tc>
        <w:tc>
          <w:tcPr>
            <w:tcW w:w="1085" w:type="dxa"/>
            <w:shd w:val="clear" w:color="auto" w:fill="BD0934"/>
            <w:vAlign w:val="center"/>
          </w:tcPr>
          <w:p w14:paraId="4C5C5BCE" w14:textId="26803ADA" w:rsidR="001A32C1" w:rsidRPr="00F41C6F" w:rsidRDefault="001A32C1" w:rsidP="0039790B">
            <w:pPr>
              <w:spacing w:before="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475EAB74" w14:textId="0DA9A1B4" w:rsidTr="00CD0DDA">
        <w:trPr>
          <w:cantSplit/>
          <w:jc w:val="center"/>
        </w:trPr>
        <w:tc>
          <w:tcPr>
            <w:tcW w:w="4320" w:type="dxa"/>
            <w:shd w:val="clear" w:color="auto" w:fill="FFFFFF" w:themeFill="background1"/>
          </w:tcPr>
          <w:p w14:paraId="70FD4F1C"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CR2.1 </w:t>
            </w:r>
            <w:r>
              <w:rPr>
                <w:rFonts w:ascii="Calibri" w:hAnsi="Calibri" w:cs="Calibri"/>
                <w:sz w:val="21"/>
                <w:szCs w:val="21"/>
              </w:rPr>
              <w:t xml:space="preserve">Identify and assess how issues such as racism, sexism, socioeconomic status, immigration, and gender impact marginalized students, families, and educators on multiple levels. </w:t>
            </w:r>
          </w:p>
          <w:p w14:paraId="40D0DFE8" w14:textId="77777777" w:rsidR="001A32C1" w:rsidRDefault="001A32C1">
            <w:pPr>
              <w:spacing w:line="256" w:lineRule="auto"/>
              <w:rPr>
                <w:rFonts w:ascii="Calibri" w:hAnsi="Calibri" w:cs="Calibri"/>
                <w:sz w:val="21"/>
                <w:szCs w:val="21"/>
              </w:rPr>
            </w:pPr>
            <w:r>
              <w:rPr>
                <w:rFonts w:ascii="Calibri" w:hAnsi="Calibri" w:cs="Calibri"/>
                <w:sz w:val="21"/>
                <w:szCs w:val="21"/>
              </w:rPr>
              <w:t>Candidates must:</w:t>
            </w:r>
          </w:p>
          <w:p w14:paraId="282A8F24" w14:textId="77777777" w:rsidR="001A32C1" w:rsidRDefault="001A32C1">
            <w:pPr>
              <w:numPr>
                <w:ilvl w:val="0"/>
                <w:numId w:val="23"/>
              </w:numPr>
              <w:pBdr>
                <w:top w:val="nil"/>
                <w:left w:val="nil"/>
                <w:bottom w:val="nil"/>
                <w:right w:val="nil"/>
                <w:between w:val="nil"/>
              </w:pBdr>
              <w:spacing w:before="0" w:line="256" w:lineRule="auto"/>
              <w:rPr>
                <w:rFonts w:ascii="Calibri" w:hAnsi="Calibri" w:cs="Calibri"/>
                <w:color w:val="000000"/>
                <w:sz w:val="21"/>
                <w:szCs w:val="21"/>
              </w:rPr>
            </w:pPr>
            <w:r>
              <w:rPr>
                <w:rFonts w:ascii="Calibri" w:hAnsi="Calibri" w:cs="Calibri"/>
                <w:color w:val="000000"/>
                <w:sz w:val="21"/>
                <w:szCs w:val="21"/>
              </w:rPr>
              <w:t>Acknowledge their own biases and inequitable actions</w:t>
            </w:r>
          </w:p>
          <w:p w14:paraId="03C212FA" w14:textId="77777777" w:rsidR="001A32C1" w:rsidRDefault="001A32C1">
            <w:pPr>
              <w:numPr>
                <w:ilvl w:val="0"/>
                <w:numId w:val="23"/>
              </w:numPr>
              <w:pBdr>
                <w:top w:val="nil"/>
                <w:left w:val="nil"/>
                <w:bottom w:val="nil"/>
                <w:right w:val="nil"/>
                <w:between w:val="nil"/>
              </w:pBdr>
              <w:spacing w:before="0" w:line="256" w:lineRule="auto"/>
              <w:rPr>
                <w:rFonts w:ascii="Calibri" w:hAnsi="Calibri" w:cs="Calibri"/>
                <w:color w:val="000000"/>
                <w:sz w:val="21"/>
                <w:szCs w:val="21"/>
              </w:rPr>
            </w:pPr>
            <w:r>
              <w:rPr>
                <w:rFonts w:ascii="Calibri" w:hAnsi="Calibri" w:cs="Calibri"/>
                <w:color w:val="000000"/>
                <w:sz w:val="21"/>
                <w:szCs w:val="21"/>
              </w:rPr>
              <w:t>Assess how their own assumptions, values, and biases may impact their responses to students and families and result in inequitable actions and practices, and identify equitable actions and practices</w:t>
            </w:r>
          </w:p>
        </w:tc>
        <w:tc>
          <w:tcPr>
            <w:tcW w:w="7555" w:type="dxa"/>
            <w:shd w:val="clear" w:color="auto" w:fill="FFFFFF" w:themeFill="background1"/>
          </w:tcPr>
          <w:p w14:paraId="027430F2"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3FAD2320" w14:textId="77777777" w:rsidR="001A32C1" w:rsidRDefault="001A32C1">
            <w:pPr>
              <w:spacing w:line="256" w:lineRule="auto"/>
              <w:rPr>
                <w:rFonts w:ascii="Calibri" w:hAnsi="Calibri" w:cs="Calibri"/>
                <w:b/>
                <w:sz w:val="21"/>
                <w:szCs w:val="21"/>
              </w:rPr>
            </w:pPr>
          </w:p>
        </w:tc>
      </w:tr>
      <w:tr w:rsidR="001A32C1" w14:paraId="6D98EAC2" w14:textId="702946F5" w:rsidTr="00CD0DDA">
        <w:trPr>
          <w:cantSplit/>
          <w:jc w:val="center"/>
        </w:trPr>
        <w:tc>
          <w:tcPr>
            <w:tcW w:w="4320" w:type="dxa"/>
            <w:shd w:val="clear" w:color="auto" w:fill="FFFFFF" w:themeFill="background1"/>
          </w:tcPr>
          <w:p w14:paraId="15E4688B" w14:textId="77777777" w:rsidR="001A32C1" w:rsidRDefault="001A32C1">
            <w:pPr>
              <w:rPr>
                <w:rFonts w:ascii="Calibri" w:hAnsi="Calibri" w:cs="Calibri"/>
                <w:sz w:val="21"/>
                <w:szCs w:val="21"/>
              </w:rPr>
            </w:pPr>
            <w:r>
              <w:rPr>
                <w:rFonts w:ascii="Calibri" w:hAnsi="Calibri" w:cs="Calibri"/>
                <w:sz w:val="21"/>
                <w:szCs w:val="21"/>
              </w:rPr>
              <w:lastRenderedPageBreak/>
              <w:t>Demonstrate respect for students’ cultures.</w:t>
            </w:r>
          </w:p>
          <w:p w14:paraId="768B6972" w14:textId="77777777" w:rsidR="001A32C1" w:rsidRDefault="001A32C1">
            <w:pPr>
              <w:rPr>
                <w:rFonts w:ascii="Calibri" w:hAnsi="Calibri" w:cs="Calibri"/>
                <w:sz w:val="21"/>
                <w:szCs w:val="21"/>
              </w:rPr>
            </w:pPr>
            <w:r>
              <w:rPr>
                <w:rFonts w:ascii="Calibri" w:hAnsi="Calibri" w:cs="Calibri"/>
                <w:b/>
                <w:sz w:val="21"/>
                <w:szCs w:val="21"/>
              </w:rPr>
              <w:t xml:space="preserve">CR2.2 </w:t>
            </w:r>
            <w:r>
              <w:rPr>
                <w:rFonts w:ascii="Calibri" w:hAnsi="Calibri" w:cs="Calibri"/>
                <w:sz w:val="21"/>
                <w:szCs w:val="21"/>
              </w:rPr>
              <w:t>Candidates must:</w:t>
            </w:r>
          </w:p>
          <w:p w14:paraId="5D592928" w14:textId="77777777" w:rsidR="001A32C1" w:rsidRDefault="001A32C1"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Learn about students’ cultural backgrounds </w:t>
            </w:r>
          </w:p>
          <w:p w14:paraId="408CCF5A" w14:textId="77777777" w:rsidR="001A32C1" w:rsidRDefault="001A32C1"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Seek purposeful immersion experiences within groups different from their own </w:t>
            </w:r>
          </w:p>
          <w:p w14:paraId="74FB9824" w14:textId="77777777" w:rsidR="001A32C1" w:rsidRDefault="001A32C1"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Communicate high expectations for students of all identities including gender, race and ethnicity, language, socioeconomics, and disability </w:t>
            </w:r>
          </w:p>
          <w:p w14:paraId="7308A538" w14:textId="77777777" w:rsidR="001A32C1" w:rsidRDefault="001A32C1"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Incorporate a variety of culturally responsive materials that represent and support learning for diverse populations of children and families </w:t>
            </w:r>
          </w:p>
          <w:p w14:paraId="2DB75732" w14:textId="77777777" w:rsidR="001A32C1" w:rsidRPr="005958BE" w:rsidRDefault="001A32C1"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Differentiate instruction with consideration for cultural, linguistic, and academic diversity</w:t>
            </w:r>
          </w:p>
        </w:tc>
        <w:tc>
          <w:tcPr>
            <w:tcW w:w="7555" w:type="dxa"/>
            <w:shd w:val="clear" w:color="auto" w:fill="FFFFFF" w:themeFill="background1"/>
          </w:tcPr>
          <w:p w14:paraId="24B1B395" w14:textId="77777777" w:rsidR="001A32C1" w:rsidRDefault="001A32C1">
            <w:pPr>
              <w:rPr>
                <w:rFonts w:ascii="Calibri" w:hAnsi="Calibri" w:cs="Calibri"/>
                <w:sz w:val="21"/>
                <w:szCs w:val="21"/>
              </w:rPr>
            </w:pPr>
          </w:p>
        </w:tc>
        <w:tc>
          <w:tcPr>
            <w:tcW w:w="1085" w:type="dxa"/>
            <w:shd w:val="clear" w:color="auto" w:fill="FFFFFF" w:themeFill="background1"/>
          </w:tcPr>
          <w:p w14:paraId="7A941804" w14:textId="77777777" w:rsidR="001A32C1" w:rsidRDefault="001A32C1">
            <w:pPr>
              <w:rPr>
                <w:rFonts w:ascii="Calibri" w:hAnsi="Calibri" w:cs="Calibri"/>
                <w:sz w:val="21"/>
                <w:szCs w:val="21"/>
              </w:rPr>
            </w:pPr>
          </w:p>
        </w:tc>
      </w:tr>
      <w:tr w:rsidR="001A32C1" w14:paraId="4DCE025A" w14:textId="1E6A4AC4" w:rsidTr="00CD0DDA">
        <w:trPr>
          <w:cantSplit/>
          <w:jc w:val="center"/>
        </w:trPr>
        <w:tc>
          <w:tcPr>
            <w:tcW w:w="4320" w:type="dxa"/>
            <w:shd w:val="clear" w:color="auto" w:fill="FFFFFF" w:themeFill="background1"/>
          </w:tcPr>
          <w:p w14:paraId="1E730D43" w14:textId="77777777" w:rsidR="001A32C1" w:rsidRDefault="001A32C1">
            <w:pPr>
              <w:rPr>
                <w:rFonts w:ascii="Calibri" w:hAnsi="Calibri" w:cs="Calibri"/>
                <w:sz w:val="21"/>
                <w:szCs w:val="21"/>
              </w:rPr>
            </w:pPr>
            <w:r>
              <w:rPr>
                <w:rFonts w:ascii="Calibri" w:hAnsi="Calibri" w:cs="Calibri"/>
                <w:b/>
                <w:sz w:val="21"/>
                <w:szCs w:val="21"/>
              </w:rPr>
              <w:lastRenderedPageBreak/>
              <w:t xml:space="preserve">CR2.3 </w:t>
            </w:r>
            <w:r>
              <w:rPr>
                <w:rFonts w:ascii="Calibri" w:hAnsi="Calibri" w:cs="Calibri"/>
                <w:sz w:val="21"/>
                <w:szCs w:val="21"/>
              </w:rPr>
              <w:t>Build a safe and accessible environment, respectful of all individuals.</w:t>
            </w:r>
          </w:p>
          <w:p w14:paraId="3ED095B0" w14:textId="77777777" w:rsidR="001A32C1" w:rsidRDefault="001A32C1">
            <w:pPr>
              <w:rPr>
                <w:rFonts w:ascii="Calibri" w:hAnsi="Calibri" w:cs="Calibri"/>
                <w:sz w:val="21"/>
                <w:szCs w:val="21"/>
              </w:rPr>
            </w:pPr>
            <w:r>
              <w:rPr>
                <w:rFonts w:ascii="Calibri" w:hAnsi="Calibri" w:cs="Calibri"/>
                <w:sz w:val="21"/>
                <w:szCs w:val="21"/>
              </w:rPr>
              <w:t>Candidates must:</w:t>
            </w:r>
          </w:p>
          <w:p w14:paraId="630B4C50" w14:textId="77777777" w:rsidR="001A32C1" w:rsidRDefault="001A32C1" w:rsidP="002B3ABD">
            <w:pPr>
              <w:numPr>
                <w:ilvl w:val="0"/>
                <w:numId w:val="21"/>
              </w:numPr>
              <w:pBdr>
                <w:top w:val="nil"/>
                <w:left w:val="nil"/>
                <w:bottom w:val="nil"/>
                <w:right w:val="nil"/>
                <w:between w:val="nil"/>
              </w:pBdr>
              <w:spacing w:before="0" w:line="259" w:lineRule="auto"/>
              <w:rPr>
                <w:rFonts w:ascii="Calibri" w:hAnsi="Calibri" w:cs="Calibri"/>
                <w:color w:val="000000"/>
                <w:sz w:val="21"/>
                <w:szCs w:val="21"/>
              </w:rPr>
            </w:pPr>
            <w:r>
              <w:rPr>
                <w:rFonts w:ascii="Calibri" w:hAnsi="Calibri" w:cs="Calibri"/>
                <w:color w:val="000000"/>
                <w:sz w:val="21"/>
                <w:szCs w:val="21"/>
              </w:rPr>
              <w:t>Provide strategies to support students with responses to discrimination and negative attitudes associated with cultural or other differences</w:t>
            </w:r>
          </w:p>
          <w:p w14:paraId="437B8EED" w14:textId="77777777" w:rsidR="001A32C1" w:rsidRDefault="001A32C1" w:rsidP="002B3ABD">
            <w:pPr>
              <w:numPr>
                <w:ilvl w:val="0"/>
                <w:numId w:val="21"/>
              </w:numPr>
              <w:pBdr>
                <w:top w:val="nil"/>
                <w:left w:val="nil"/>
                <w:bottom w:val="nil"/>
                <w:right w:val="nil"/>
                <w:between w:val="nil"/>
              </w:pBdr>
              <w:spacing w:before="0" w:line="259" w:lineRule="auto"/>
              <w:rPr>
                <w:rFonts w:ascii="Calibri" w:hAnsi="Calibri" w:cs="Calibri"/>
                <w:color w:val="000000"/>
                <w:sz w:val="21"/>
                <w:szCs w:val="21"/>
              </w:rPr>
            </w:pPr>
            <w:r>
              <w:rPr>
                <w:rFonts w:ascii="Calibri" w:hAnsi="Calibri" w:cs="Calibri"/>
                <w:color w:val="000000"/>
                <w:sz w:val="21"/>
                <w:szCs w:val="21"/>
              </w:rPr>
              <w:t>Create learning environments that facilitate the active engagement of diverse populations of students</w:t>
            </w:r>
          </w:p>
          <w:p w14:paraId="7626E938" w14:textId="77777777" w:rsidR="001A32C1" w:rsidRDefault="001A32C1" w:rsidP="002B3ABD">
            <w:pPr>
              <w:numPr>
                <w:ilvl w:val="0"/>
                <w:numId w:val="21"/>
              </w:numPr>
              <w:pBdr>
                <w:top w:val="nil"/>
                <w:left w:val="nil"/>
                <w:bottom w:val="nil"/>
                <w:right w:val="nil"/>
                <w:between w:val="nil"/>
              </w:pBdr>
              <w:spacing w:before="0" w:line="259" w:lineRule="auto"/>
              <w:rPr>
                <w:rFonts w:ascii="Calibri" w:hAnsi="Calibri" w:cs="Calibri"/>
                <w:color w:val="000000"/>
                <w:sz w:val="21"/>
                <w:szCs w:val="21"/>
              </w:rPr>
            </w:pPr>
            <w:r>
              <w:rPr>
                <w:rFonts w:ascii="Calibri" w:hAnsi="Calibri" w:cs="Calibri"/>
                <w:color w:val="000000"/>
                <w:sz w:val="21"/>
                <w:szCs w:val="21"/>
              </w:rPr>
              <w:t>Co-construct the values and expectations of the school to incorporate different perspectives, including students, families, and colleagues</w:t>
            </w:r>
          </w:p>
        </w:tc>
        <w:tc>
          <w:tcPr>
            <w:tcW w:w="7555" w:type="dxa"/>
            <w:shd w:val="clear" w:color="auto" w:fill="FFFFFF" w:themeFill="background1"/>
          </w:tcPr>
          <w:p w14:paraId="5DE930E2" w14:textId="77777777" w:rsidR="001A32C1" w:rsidRDefault="001A32C1">
            <w:pPr>
              <w:rPr>
                <w:rFonts w:ascii="Calibri" w:hAnsi="Calibri" w:cs="Calibri"/>
                <w:b/>
                <w:sz w:val="21"/>
                <w:szCs w:val="21"/>
              </w:rPr>
            </w:pPr>
          </w:p>
        </w:tc>
        <w:tc>
          <w:tcPr>
            <w:tcW w:w="1085" w:type="dxa"/>
            <w:shd w:val="clear" w:color="auto" w:fill="FFFFFF" w:themeFill="background1"/>
          </w:tcPr>
          <w:p w14:paraId="6EC2F7AC" w14:textId="77777777" w:rsidR="001A32C1" w:rsidRDefault="001A32C1">
            <w:pPr>
              <w:rPr>
                <w:rFonts w:ascii="Calibri" w:hAnsi="Calibri" w:cs="Calibri"/>
                <w:b/>
                <w:sz w:val="21"/>
                <w:szCs w:val="21"/>
              </w:rPr>
            </w:pPr>
          </w:p>
        </w:tc>
      </w:tr>
      <w:tr w:rsidR="001A32C1" w14:paraId="41CB9419" w14:textId="48A483B6" w:rsidTr="00CD0DDA">
        <w:trPr>
          <w:cantSplit/>
          <w:jc w:val="center"/>
        </w:trPr>
        <w:tc>
          <w:tcPr>
            <w:tcW w:w="4320" w:type="dxa"/>
            <w:shd w:val="clear" w:color="auto" w:fill="FFFFFF" w:themeFill="background1"/>
          </w:tcPr>
          <w:p w14:paraId="733D1E05" w14:textId="77777777" w:rsidR="001A32C1" w:rsidRDefault="001A32C1">
            <w:pPr>
              <w:rPr>
                <w:rFonts w:ascii="Calibri" w:hAnsi="Calibri" w:cs="Calibri"/>
                <w:sz w:val="21"/>
                <w:szCs w:val="21"/>
              </w:rPr>
            </w:pPr>
            <w:r>
              <w:rPr>
                <w:rFonts w:ascii="Calibri" w:hAnsi="Calibri" w:cs="Calibri"/>
                <w:b/>
                <w:sz w:val="21"/>
                <w:szCs w:val="21"/>
              </w:rPr>
              <w:lastRenderedPageBreak/>
              <w:t xml:space="preserve">CR2.4 </w:t>
            </w:r>
            <w:r>
              <w:rPr>
                <w:rFonts w:ascii="Calibri" w:hAnsi="Calibri" w:cs="Calibri"/>
                <w:sz w:val="21"/>
                <w:szCs w:val="21"/>
              </w:rPr>
              <w:t xml:space="preserve">Build relationships with families and communities. </w:t>
            </w:r>
          </w:p>
          <w:p w14:paraId="0AB5922B" w14:textId="77777777" w:rsidR="001A32C1" w:rsidRDefault="001A32C1">
            <w:pPr>
              <w:rPr>
                <w:rFonts w:ascii="Calibri" w:hAnsi="Calibri" w:cs="Calibri"/>
                <w:sz w:val="21"/>
                <w:szCs w:val="21"/>
              </w:rPr>
            </w:pPr>
            <w:r>
              <w:rPr>
                <w:rFonts w:ascii="Calibri" w:hAnsi="Calibri" w:cs="Calibri"/>
                <w:sz w:val="21"/>
                <w:szCs w:val="21"/>
              </w:rPr>
              <w:t>Candidates must:</w:t>
            </w:r>
          </w:p>
          <w:p w14:paraId="72B521E8" w14:textId="77777777" w:rsidR="001A32C1" w:rsidRDefault="001A32C1" w:rsidP="002B3ABD">
            <w:pPr>
              <w:numPr>
                <w:ilvl w:val="0"/>
                <w:numId w:val="22"/>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incorporate families’ perspectives about school culture to create an environment that is inclusive and respects their values, beliefs and hopes for their child(ren) </w:t>
            </w:r>
          </w:p>
          <w:p w14:paraId="29E2BA84" w14:textId="77777777" w:rsidR="001A32C1" w:rsidRDefault="001A32C1" w:rsidP="002B3ABD">
            <w:pPr>
              <w:numPr>
                <w:ilvl w:val="0"/>
                <w:numId w:val="22"/>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provide opportunities for families to be involved in their child’s educational experiences by communicating regularly, in multiple ways, and including them in the curriculum </w:t>
            </w:r>
          </w:p>
          <w:p w14:paraId="7A1A2FE5" w14:textId="77777777" w:rsidR="001A32C1" w:rsidRDefault="001A32C1" w:rsidP="002B3ABD">
            <w:pPr>
              <w:numPr>
                <w:ilvl w:val="0"/>
                <w:numId w:val="22"/>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integrate family and community-based funds of knowledge into teaching and learning</w:t>
            </w:r>
          </w:p>
          <w:p w14:paraId="59AC4B24" w14:textId="77777777" w:rsidR="001A32C1" w:rsidRDefault="001A32C1">
            <w:pPr>
              <w:rPr>
                <w:rFonts w:ascii="Calibri" w:hAnsi="Calibri" w:cs="Calibri"/>
                <w:b/>
                <w:sz w:val="21"/>
                <w:szCs w:val="21"/>
              </w:rPr>
            </w:pPr>
            <w:r>
              <w:rPr>
                <w:rFonts w:ascii="Calibri" w:hAnsi="Calibri" w:cs="Calibri"/>
                <w:sz w:val="21"/>
                <w:szCs w:val="21"/>
              </w:rPr>
              <w:t>provide information regarding school and community resources that are available for students, educators, and families including multilingual resources reflecting students and families’ heritage languages.</w:t>
            </w:r>
          </w:p>
        </w:tc>
        <w:tc>
          <w:tcPr>
            <w:tcW w:w="7555" w:type="dxa"/>
            <w:shd w:val="clear" w:color="auto" w:fill="FFFFFF" w:themeFill="background1"/>
          </w:tcPr>
          <w:p w14:paraId="69BB6481" w14:textId="77777777" w:rsidR="001A32C1" w:rsidRDefault="001A32C1">
            <w:pPr>
              <w:rPr>
                <w:rFonts w:ascii="Calibri" w:hAnsi="Calibri" w:cs="Calibri"/>
                <w:b/>
                <w:sz w:val="21"/>
                <w:szCs w:val="21"/>
              </w:rPr>
            </w:pPr>
          </w:p>
        </w:tc>
        <w:tc>
          <w:tcPr>
            <w:tcW w:w="1085" w:type="dxa"/>
            <w:shd w:val="clear" w:color="auto" w:fill="FFFFFF" w:themeFill="background1"/>
          </w:tcPr>
          <w:p w14:paraId="6A5DAB44" w14:textId="77777777" w:rsidR="001A32C1" w:rsidRDefault="001A32C1">
            <w:pPr>
              <w:rPr>
                <w:rFonts w:ascii="Calibri" w:hAnsi="Calibri" w:cs="Calibri"/>
                <w:b/>
                <w:sz w:val="21"/>
                <w:szCs w:val="21"/>
              </w:rPr>
            </w:pPr>
          </w:p>
        </w:tc>
      </w:tr>
    </w:tbl>
    <w:p w14:paraId="388210B7" w14:textId="77777777" w:rsidR="00B03796" w:rsidRDefault="00B03796" w:rsidP="007F274F">
      <w:pPr>
        <w:shd w:val="clear" w:color="auto" w:fill="FFFFFF" w:themeFill="background1"/>
        <w:rPr>
          <w:color w:val="auto"/>
        </w:rPr>
      </w:pPr>
    </w:p>
    <w:p w14:paraId="5BA89946" w14:textId="77777777" w:rsidR="00B03796" w:rsidRPr="009C305A" w:rsidRDefault="00B03796" w:rsidP="002626DB">
      <w:pPr>
        <w:pStyle w:val="Heading1"/>
      </w:pPr>
      <w:r w:rsidRPr="00F41C6F">
        <w:lastRenderedPageBreak/>
        <w:t>Essential Component: Partner Schools and Clinical Experiences (Practicum)</w:t>
      </w:r>
      <w:r>
        <w:t xml:space="preserve"> </w:t>
      </w:r>
    </w:p>
    <w:p w14:paraId="6E0CE779" w14:textId="77777777" w:rsidR="00B03796" w:rsidRPr="009C305A" w:rsidRDefault="00B03796" w:rsidP="00B03796">
      <w:pPr>
        <w:spacing w:before="0"/>
        <w:rPr>
          <w:rFonts w:ascii="Calibri" w:hAnsi="Calibri" w:cs="Calibri"/>
          <w:i/>
          <w:sz w:val="22"/>
          <w:szCs w:val="22"/>
        </w:rPr>
      </w:pPr>
      <w:r>
        <w:rPr>
          <w:rFonts w:ascii="Calibri" w:hAnsi="Calibri" w:cs="Calibri"/>
          <w:i/>
          <w:sz w:val="22"/>
          <w:szCs w:val="22"/>
        </w:rPr>
        <w:t>The Partner Schools and Clinical Experiences essential component ensures the EPP establishes and maintains collaborations with PreK-12 institutions to ensure that candidates and completers engage in high quality school-based experiences to prepare them to be effective educators.</w:t>
      </w:r>
    </w:p>
    <w:p w14:paraId="0018ED05" w14:textId="77777777" w:rsidR="00B03796" w:rsidRDefault="00B03796" w:rsidP="00B03796">
      <w:pPr>
        <w:rPr>
          <w:rFonts w:ascii="Calibri" w:hAnsi="Calibri" w:cs="Calibri"/>
          <w:sz w:val="22"/>
          <w:szCs w:val="22"/>
        </w:rPr>
      </w:pPr>
      <w:r>
        <w:rPr>
          <w:rFonts w:ascii="Calibri" w:hAnsi="Calibri" w:cs="Calibri"/>
          <w:sz w:val="22"/>
          <w:szCs w:val="22"/>
        </w:rPr>
        <w:t>All teacher candidates across all content areas and grade level will need to demonstrate readiness based on the indicators below and shall demonstrate essential knowledge and skills to exit the program.</w:t>
      </w:r>
    </w:p>
    <w:p w14:paraId="7FD67546" w14:textId="615DF8C9" w:rsidR="002B60CA" w:rsidRDefault="002B60CA" w:rsidP="007D69AE">
      <w:pPr>
        <w:pStyle w:val="Heading2"/>
        <w:rPr>
          <w:sz w:val="22"/>
          <w:szCs w:val="22"/>
        </w:rPr>
      </w:pPr>
      <w:r w:rsidRPr="00BD5D99">
        <w:t>Subcomponent PSCE1: General Clinical Experience Guidelines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0367FFD6" w14:textId="790E2A3D" w:rsidTr="00BC6B6C">
        <w:trPr>
          <w:cantSplit/>
          <w:tblHeader/>
          <w:jc w:val="center"/>
        </w:trPr>
        <w:tc>
          <w:tcPr>
            <w:tcW w:w="4320" w:type="dxa"/>
            <w:shd w:val="clear" w:color="auto" w:fill="BD0934"/>
            <w:vAlign w:val="center"/>
          </w:tcPr>
          <w:p w14:paraId="57498732" w14:textId="0DB97814" w:rsidR="001A32C1" w:rsidRPr="00F41C6F" w:rsidRDefault="00BC6B6C" w:rsidP="00BC6B6C">
            <w:pPr>
              <w:spacing w:before="40" w:after="40"/>
              <w:jc w:val="center"/>
              <w:rPr>
                <w:rFonts w:ascii="Calibri" w:hAnsi="Calibri" w:cs="Calibri"/>
                <w:sz w:val="21"/>
                <w:szCs w:val="21"/>
              </w:rPr>
            </w:pPr>
            <w:bookmarkStart w:id="3" w:name="_Hlk163196916"/>
            <w:r w:rsidRPr="00F41C6F">
              <w:rPr>
                <w:rFonts w:ascii="Calibri" w:hAnsi="Calibri" w:cs="Calibri"/>
                <w:bCs/>
                <w:color w:val="FFFFFF" w:themeColor="background1"/>
                <w:sz w:val="21"/>
                <w:szCs w:val="21"/>
              </w:rPr>
              <w:t>Programs leading to licensure shall include a practicum experience in a partner school and shall:</w:t>
            </w:r>
          </w:p>
        </w:tc>
        <w:tc>
          <w:tcPr>
            <w:tcW w:w="7555" w:type="dxa"/>
            <w:shd w:val="clear" w:color="auto" w:fill="BD0934"/>
            <w:vAlign w:val="center"/>
          </w:tcPr>
          <w:p w14:paraId="3AD473B7" w14:textId="77777777" w:rsidR="001A32C1" w:rsidRPr="00F41C6F" w:rsidRDefault="001A32C1" w:rsidP="00704D55">
            <w:pPr>
              <w:spacing w:before="40" w:after="40"/>
              <w:jc w:val="center"/>
              <w:rPr>
                <w:rFonts w:ascii="Calibri" w:hAnsi="Calibri" w:cs="Calibri"/>
                <w:color w:val="FFFFFF" w:themeColor="background1"/>
                <w:sz w:val="21"/>
                <w:szCs w:val="21"/>
              </w:rPr>
            </w:pPr>
            <w:r w:rsidRPr="00F41C6F">
              <w:rPr>
                <w:rFonts w:ascii="Calibri" w:hAnsi="Calibri" w:cs="Calibri"/>
                <w:color w:val="FFFFFF" w:themeColor="background1"/>
                <w:sz w:val="21"/>
                <w:szCs w:val="21"/>
              </w:rPr>
              <w:t>Comments</w:t>
            </w:r>
          </w:p>
        </w:tc>
        <w:tc>
          <w:tcPr>
            <w:tcW w:w="1085" w:type="dxa"/>
            <w:shd w:val="clear" w:color="auto" w:fill="BD0934"/>
            <w:vAlign w:val="center"/>
          </w:tcPr>
          <w:p w14:paraId="2F7757FA" w14:textId="3891C86F" w:rsidR="001A32C1" w:rsidRPr="00F41C6F" w:rsidRDefault="001A32C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bookmarkEnd w:id="3"/>
      <w:tr w:rsidR="001A32C1" w14:paraId="44D1D973" w14:textId="3B2C2660" w:rsidTr="00622775">
        <w:trPr>
          <w:cantSplit/>
          <w:trHeight w:val="559"/>
          <w:jc w:val="center"/>
        </w:trPr>
        <w:tc>
          <w:tcPr>
            <w:tcW w:w="4320" w:type="dxa"/>
            <w:shd w:val="clear" w:color="auto" w:fill="FFFFFF" w:themeFill="background1"/>
          </w:tcPr>
          <w:p w14:paraId="1FCBBE3A" w14:textId="77777777" w:rsidR="001A32C1" w:rsidRDefault="001A32C1">
            <w:pPr>
              <w:spacing w:before="0"/>
              <w:rPr>
                <w:rFonts w:ascii="Calibri" w:hAnsi="Calibri" w:cs="Calibri"/>
                <w:sz w:val="21"/>
                <w:szCs w:val="21"/>
              </w:rPr>
            </w:pPr>
            <w:r>
              <w:rPr>
                <w:rFonts w:ascii="Calibri" w:hAnsi="Calibri" w:cs="Calibri"/>
                <w:b/>
                <w:sz w:val="21"/>
                <w:szCs w:val="21"/>
              </w:rPr>
              <w:t xml:space="preserve">PSCE1.1 </w:t>
            </w:r>
            <w:r>
              <w:rPr>
                <w:rFonts w:ascii="Calibri" w:hAnsi="Calibri" w:cs="Calibri"/>
                <w:sz w:val="21"/>
                <w:szCs w:val="21"/>
              </w:rPr>
              <w:t>Be located in a Maryland public school, nonpublic school, or an out-of-state school with the permission of the State Superintendent.</w:t>
            </w:r>
          </w:p>
        </w:tc>
        <w:tc>
          <w:tcPr>
            <w:tcW w:w="7555" w:type="dxa"/>
            <w:shd w:val="clear" w:color="auto" w:fill="FFFFFF" w:themeFill="background1"/>
          </w:tcPr>
          <w:p w14:paraId="664D76C2"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27C914FB" w14:textId="77777777" w:rsidR="001A32C1" w:rsidRDefault="001A32C1">
            <w:pPr>
              <w:spacing w:before="0"/>
              <w:rPr>
                <w:rFonts w:ascii="Calibri" w:hAnsi="Calibri" w:cs="Calibri"/>
                <w:b/>
                <w:sz w:val="21"/>
                <w:szCs w:val="21"/>
              </w:rPr>
            </w:pPr>
          </w:p>
        </w:tc>
      </w:tr>
      <w:tr w:rsidR="001A32C1" w14:paraId="3B4FC024" w14:textId="6836AE6F" w:rsidTr="00622775">
        <w:trPr>
          <w:cantSplit/>
          <w:trHeight w:val="532"/>
          <w:jc w:val="center"/>
        </w:trPr>
        <w:tc>
          <w:tcPr>
            <w:tcW w:w="4320" w:type="dxa"/>
            <w:shd w:val="clear" w:color="auto" w:fill="FFFFFF" w:themeFill="background1"/>
          </w:tcPr>
          <w:p w14:paraId="418FFCF9" w14:textId="77777777" w:rsidR="001A32C1" w:rsidRDefault="001A32C1">
            <w:pPr>
              <w:spacing w:before="0"/>
              <w:rPr>
                <w:rFonts w:ascii="Calibri" w:hAnsi="Calibri" w:cs="Calibri"/>
                <w:sz w:val="21"/>
                <w:szCs w:val="21"/>
              </w:rPr>
            </w:pPr>
            <w:r>
              <w:rPr>
                <w:rFonts w:ascii="Calibri" w:hAnsi="Calibri" w:cs="Calibri"/>
                <w:b/>
                <w:sz w:val="21"/>
                <w:szCs w:val="21"/>
              </w:rPr>
              <w:t xml:space="preserve">PSCE1.2 </w:t>
            </w:r>
            <w:r>
              <w:rPr>
                <w:rFonts w:ascii="Calibri" w:hAnsi="Calibri" w:cs="Calibri"/>
                <w:sz w:val="21"/>
                <w:szCs w:val="21"/>
              </w:rPr>
              <w:t>Be aligned with program curricula that encompass the area, subject, or category of licensure being sought by candidates.</w:t>
            </w:r>
          </w:p>
        </w:tc>
        <w:tc>
          <w:tcPr>
            <w:tcW w:w="7555" w:type="dxa"/>
            <w:shd w:val="clear" w:color="auto" w:fill="FFFFFF" w:themeFill="background1"/>
          </w:tcPr>
          <w:p w14:paraId="4BE8C163"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14CEBC95" w14:textId="77777777" w:rsidR="001A32C1" w:rsidRDefault="001A32C1">
            <w:pPr>
              <w:spacing w:before="0"/>
              <w:rPr>
                <w:rFonts w:ascii="Calibri" w:hAnsi="Calibri" w:cs="Calibri"/>
                <w:b/>
                <w:sz w:val="21"/>
                <w:szCs w:val="21"/>
              </w:rPr>
            </w:pPr>
          </w:p>
        </w:tc>
      </w:tr>
      <w:tr w:rsidR="001A32C1" w14:paraId="2F56644D" w14:textId="5A2554F4" w:rsidTr="00622775">
        <w:trPr>
          <w:cantSplit/>
          <w:trHeight w:val="2179"/>
          <w:jc w:val="center"/>
        </w:trPr>
        <w:tc>
          <w:tcPr>
            <w:tcW w:w="4320" w:type="dxa"/>
            <w:shd w:val="clear" w:color="auto" w:fill="FFFFFF" w:themeFill="background1"/>
          </w:tcPr>
          <w:p w14:paraId="7D8B025C" w14:textId="77777777" w:rsidR="001A32C1" w:rsidRPr="00CD0DDA" w:rsidRDefault="001A32C1">
            <w:pPr>
              <w:rPr>
                <w:rFonts w:ascii="Calibri" w:hAnsi="Calibri" w:cs="Calibri"/>
                <w:bCs/>
                <w:sz w:val="21"/>
                <w:szCs w:val="21"/>
              </w:rPr>
            </w:pPr>
            <w:r w:rsidRPr="00CD0DDA">
              <w:rPr>
                <w:rFonts w:ascii="Calibri" w:hAnsi="Calibri" w:cs="Calibri"/>
                <w:bCs/>
                <w:sz w:val="21"/>
                <w:szCs w:val="21"/>
              </w:rPr>
              <w:lastRenderedPageBreak/>
              <w:t>PSCE1.3 Provide candidates on-site supervision by a mentor teacher and ongoing support by a clinical supervisor from the provider, including:</w:t>
            </w:r>
          </w:p>
          <w:p w14:paraId="58E68918" w14:textId="77777777" w:rsidR="001A32C1" w:rsidRPr="00CD0DDA" w:rsidRDefault="001A32C1" w:rsidP="00B03796">
            <w:pPr>
              <w:numPr>
                <w:ilvl w:val="0"/>
                <w:numId w:val="26"/>
              </w:numPr>
              <w:pBdr>
                <w:top w:val="nil"/>
                <w:left w:val="nil"/>
                <w:bottom w:val="nil"/>
                <w:right w:val="nil"/>
                <w:between w:val="nil"/>
              </w:pBdr>
              <w:spacing w:before="0"/>
              <w:rPr>
                <w:rFonts w:ascii="Calibri" w:hAnsi="Calibri" w:cs="Calibri"/>
                <w:bCs/>
                <w:color w:val="000000"/>
                <w:sz w:val="21"/>
                <w:szCs w:val="21"/>
              </w:rPr>
            </w:pPr>
            <w:r w:rsidRPr="00CD0DDA">
              <w:rPr>
                <w:rFonts w:ascii="Calibri" w:hAnsi="Calibri" w:cs="Calibri"/>
                <w:bCs/>
                <w:color w:val="000000"/>
                <w:sz w:val="21"/>
                <w:szCs w:val="21"/>
              </w:rPr>
              <w:t>Documented observations</w:t>
            </w:r>
          </w:p>
          <w:p w14:paraId="1F26395C" w14:textId="77777777" w:rsidR="001A32C1" w:rsidRPr="00CD0DDA" w:rsidRDefault="001A32C1" w:rsidP="00B03796">
            <w:pPr>
              <w:numPr>
                <w:ilvl w:val="0"/>
                <w:numId w:val="26"/>
              </w:numPr>
              <w:pBdr>
                <w:top w:val="nil"/>
                <w:left w:val="nil"/>
                <w:bottom w:val="nil"/>
                <w:right w:val="nil"/>
                <w:between w:val="nil"/>
              </w:pBdr>
              <w:spacing w:before="0"/>
              <w:rPr>
                <w:rFonts w:ascii="Calibri" w:hAnsi="Calibri" w:cs="Calibri"/>
                <w:bCs/>
                <w:color w:val="000000"/>
                <w:sz w:val="21"/>
                <w:szCs w:val="21"/>
              </w:rPr>
            </w:pPr>
            <w:r w:rsidRPr="00CD0DDA">
              <w:rPr>
                <w:rFonts w:ascii="Calibri" w:hAnsi="Calibri" w:cs="Calibri"/>
                <w:bCs/>
                <w:color w:val="000000"/>
                <w:sz w:val="21"/>
                <w:szCs w:val="21"/>
              </w:rPr>
              <w:t>Collaboration between clinical supervisors and mentor teachers to evaluate candidates for demonstration of required competencies</w:t>
            </w:r>
          </w:p>
          <w:p w14:paraId="18733785" w14:textId="77777777" w:rsidR="001A32C1" w:rsidRPr="00CD0DDA" w:rsidRDefault="001A32C1" w:rsidP="00B03796">
            <w:pPr>
              <w:numPr>
                <w:ilvl w:val="0"/>
                <w:numId w:val="26"/>
              </w:numPr>
              <w:pBdr>
                <w:top w:val="nil"/>
                <w:left w:val="nil"/>
                <w:bottom w:val="nil"/>
                <w:right w:val="nil"/>
                <w:between w:val="nil"/>
              </w:pBdr>
              <w:spacing w:before="0"/>
              <w:rPr>
                <w:rFonts w:ascii="Calibri" w:hAnsi="Calibri" w:cs="Calibri"/>
                <w:bCs/>
                <w:color w:val="000000"/>
                <w:sz w:val="21"/>
                <w:szCs w:val="21"/>
              </w:rPr>
            </w:pPr>
            <w:r w:rsidRPr="00CD0DDA">
              <w:rPr>
                <w:rFonts w:ascii="Calibri" w:hAnsi="Calibri" w:cs="Calibri"/>
                <w:bCs/>
                <w:color w:val="000000"/>
                <w:sz w:val="21"/>
                <w:szCs w:val="21"/>
              </w:rPr>
              <w:t>Observations and evaluations of candidates, aligned to a Department-approved educator evaluation system</w:t>
            </w:r>
          </w:p>
          <w:p w14:paraId="1725AC88" w14:textId="77777777" w:rsidR="001A32C1" w:rsidRPr="00CD0DDA" w:rsidRDefault="001A32C1" w:rsidP="00B03796">
            <w:pPr>
              <w:numPr>
                <w:ilvl w:val="0"/>
                <w:numId w:val="26"/>
              </w:numPr>
              <w:pBdr>
                <w:top w:val="nil"/>
                <w:left w:val="nil"/>
                <w:bottom w:val="nil"/>
                <w:right w:val="nil"/>
                <w:between w:val="nil"/>
              </w:pBdr>
              <w:spacing w:before="0"/>
              <w:rPr>
                <w:rFonts w:ascii="Calibri" w:hAnsi="Calibri" w:cs="Calibri"/>
                <w:bCs/>
                <w:color w:val="000000"/>
                <w:sz w:val="21"/>
                <w:szCs w:val="21"/>
              </w:rPr>
            </w:pPr>
            <w:r w:rsidRPr="00CD0DDA">
              <w:rPr>
                <w:rFonts w:ascii="Calibri" w:hAnsi="Calibri" w:cs="Calibri"/>
                <w:bCs/>
                <w:color w:val="000000"/>
                <w:sz w:val="21"/>
                <w:szCs w:val="21"/>
              </w:rPr>
              <w:t>Feedback, placement, remediation, or support, informed by candidate evaluation.</w:t>
            </w:r>
          </w:p>
        </w:tc>
        <w:tc>
          <w:tcPr>
            <w:tcW w:w="7555" w:type="dxa"/>
            <w:shd w:val="clear" w:color="auto" w:fill="FFFFFF" w:themeFill="background1"/>
          </w:tcPr>
          <w:p w14:paraId="1B588E43" w14:textId="77777777" w:rsidR="001A32C1" w:rsidRDefault="001A32C1">
            <w:pPr>
              <w:rPr>
                <w:rFonts w:ascii="Calibri" w:hAnsi="Calibri" w:cs="Calibri"/>
                <w:b/>
                <w:sz w:val="21"/>
                <w:szCs w:val="21"/>
              </w:rPr>
            </w:pPr>
          </w:p>
        </w:tc>
        <w:tc>
          <w:tcPr>
            <w:tcW w:w="1085" w:type="dxa"/>
            <w:shd w:val="clear" w:color="auto" w:fill="FFFFFF" w:themeFill="background1"/>
          </w:tcPr>
          <w:p w14:paraId="6538F0A7" w14:textId="77777777" w:rsidR="001A32C1" w:rsidRDefault="001A32C1">
            <w:pPr>
              <w:rPr>
                <w:rFonts w:ascii="Calibri" w:hAnsi="Calibri" w:cs="Calibri"/>
                <w:b/>
                <w:sz w:val="21"/>
                <w:szCs w:val="21"/>
              </w:rPr>
            </w:pPr>
          </w:p>
        </w:tc>
      </w:tr>
      <w:tr w:rsidR="001A32C1" w14:paraId="6B30134A" w14:textId="5475129B" w:rsidTr="00622775">
        <w:trPr>
          <w:cantSplit/>
          <w:jc w:val="center"/>
        </w:trPr>
        <w:tc>
          <w:tcPr>
            <w:tcW w:w="4320" w:type="dxa"/>
            <w:shd w:val="clear" w:color="auto" w:fill="FFFFFF" w:themeFill="background1"/>
          </w:tcPr>
          <w:p w14:paraId="2052AE26" w14:textId="77777777" w:rsidR="001A32C1" w:rsidRDefault="001A32C1">
            <w:pPr>
              <w:rPr>
                <w:rFonts w:ascii="Calibri" w:hAnsi="Calibri" w:cs="Calibri"/>
                <w:b/>
                <w:sz w:val="21"/>
                <w:szCs w:val="21"/>
              </w:rPr>
            </w:pPr>
            <w:r>
              <w:rPr>
                <w:rFonts w:ascii="Calibri" w:hAnsi="Calibri" w:cs="Calibri"/>
                <w:b/>
                <w:sz w:val="21"/>
                <w:szCs w:val="21"/>
              </w:rPr>
              <w:t xml:space="preserve">PSCE1.4 </w:t>
            </w:r>
            <w:r>
              <w:rPr>
                <w:rFonts w:ascii="Calibri" w:hAnsi="Calibri" w:cs="Calibri"/>
                <w:sz w:val="21"/>
                <w:szCs w:val="21"/>
              </w:rPr>
              <w:t>Ensure candidates are responsible for the instruction and classroom management of a roster of students for a minimum of 150 hours during the practicum.</w:t>
            </w:r>
          </w:p>
        </w:tc>
        <w:tc>
          <w:tcPr>
            <w:tcW w:w="7555" w:type="dxa"/>
            <w:shd w:val="clear" w:color="auto" w:fill="FFFFFF" w:themeFill="background1"/>
          </w:tcPr>
          <w:p w14:paraId="1EEFA8EB" w14:textId="77777777" w:rsidR="001A32C1" w:rsidRDefault="001A32C1">
            <w:pPr>
              <w:rPr>
                <w:rFonts w:ascii="Calibri" w:hAnsi="Calibri" w:cs="Calibri"/>
                <w:b/>
                <w:sz w:val="21"/>
                <w:szCs w:val="21"/>
              </w:rPr>
            </w:pPr>
          </w:p>
        </w:tc>
        <w:tc>
          <w:tcPr>
            <w:tcW w:w="1085" w:type="dxa"/>
            <w:shd w:val="clear" w:color="auto" w:fill="FFFFFF" w:themeFill="background1"/>
          </w:tcPr>
          <w:p w14:paraId="2A579947" w14:textId="77777777" w:rsidR="001A32C1" w:rsidRDefault="001A32C1">
            <w:pPr>
              <w:rPr>
                <w:rFonts w:ascii="Calibri" w:hAnsi="Calibri" w:cs="Calibri"/>
                <w:b/>
                <w:sz w:val="21"/>
                <w:szCs w:val="21"/>
              </w:rPr>
            </w:pPr>
          </w:p>
        </w:tc>
      </w:tr>
    </w:tbl>
    <w:p w14:paraId="3887BA69" w14:textId="77777777" w:rsidR="001B18DF" w:rsidRDefault="001B18DF">
      <w:r>
        <w:br w:type="page"/>
      </w:r>
    </w:p>
    <w:tbl>
      <w:tblPr>
        <w:tblW w:w="130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60"/>
        <w:gridCol w:w="7555"/>
        <w:gridCol w:w="1085"/>
      </w:tblGrid>
      <w:tr w:rsidR="001B18DF" w:rsidRPr="00F41C6F" w14:paraId="73FC16E5" w14:textId="77777777" w:rsidTr="001B18DF">
        <w:trPr>
          <w:cantSplit/>
          <w:tblHeader/>
          <w:jc w:val="center"/>
        </w:trPr>
        <w:tc>
          <w:tcPr>
            <w:tcW w:w="4360" w:type="dxa"/>
            <w:shd w:val="clear" w:color="auto" w:fill="BD0934"/>
            <w:vAlign w:val="center"/>
          </w:tcPr>
          <w:p w14:paraId="6B81D2B2" w14:textId="069297C9" w:rsidR="001B18DF" w:rsidRPr="00F41C6F" w:rsidRDefault="001B18DF" w:rsidP="00930583">
            <w:pPr>
              <w:spacing w:before="40" w:after="40"/>
              <w:jc w:val="center"/>
              <w:rPr>
                <w:rFonts w:ascii="Calibri" w:hAnsi="Calibri" w:cs="Calibri"/>
                <w:sz w:val="21"/>
                <w:szCs w:val="21"/>
              </w:rPr>
            </w:pPr>
            <w:bookmarkStart w:id="4" w:name="_Hlk163196956"/>
            <w:r w:rsidRPr="001B18DF">
              <w:rPr>
                <w:rFonts w:ascii="Calibri" w:hAnsi="Calibri" w:cs="Calibri"/>
                <w:bCs/>
                <w:color w:val="FFFFFF" w:themeColor="background1"/>
                <w:sz w:val="21"/>
                <w:szCs w:val="21"/>
              </w:rPr>
              <w:lastRenderedPageBreak/>
              <w:t>EPPs shall require the following:</w:t>
            </w:r>
          </w:p>
        </w:tc>
        <w:tc>
          <w:tcPr>
            <w:tcW w:w="7555" w:type="dxa"/>
            <w:shd w:val="clear" w:color="auto" w:fill="BD0934"/>
            <w:vAlign w:val="center"/>
          </w:tcPr>
          <w:p w14:paraId="6E7CE3D5" w14:textId="77777777" w:rsidR="001B18DF" w:rsidRPr="00F41C6F" w:rsidRDefault="001B18DF" w:rsidP="00930583">
            <w:pPr>
              <w:spacing w:before="40" w:after="40"/>
              <w:jc w:val="center"/>
              <w:rPr>
                <w:rFonts w:ascii="Calibri" w:hAnsi="Calibri" w:cs="Calibri"/>
                <w:color w:val="FFFFFF" w:themeColor="background1"/>
                <w:sz w:val="21"/>
                <w:szCs w:val="21"/>
              </w:rPr>
            </w:pPr>
            <w:r w:rsidRPr="00F41C6F">
              <w:rPr>
                <w:rFonts w:ascii="Calibri" w:hAnsi="Calibri" w:cs="Calibri"/>
                <w:color w:val="FFFFFF" w:themeColor="background1"/>
                <w:sz w:val="21"/>
                <w:szCs w:val="21"/>
              </w:rPr>
              <w:t>Comments</w:t>
            </w:r>
          </w:p>
        </w:tc>
        <w:tc>
          <w:tcPr>
            <w:tcW w:w="1085" w:type="dxa"/>
            <w:shd w:val="clear" w:color="auto" w:fill="BD0934"/>
            <w:vAlign w:val="center"/>
          </w:tcPr>
          <w:p w14:paraId="483D553E" w14:textId="77777777" w:rsidR="001B18DF" w:rsidRPr="00F41C6F" w:rsidRDefault="001B18DF"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bookmarkEnd w:id="4"/>
      <w:tr w:rsidR="001A32C1" w14:paraId="6448E9AF" w14:textId="6862A529" w:rsidTr="001B18DF">
        <w:trPr>
          <w:cantSplit/>
          <w:trHeight w:val="910"/>
          <w:jc w:val="center"/>
        </w:trPr>
        <w:tc>
          <w:tcPr>
            <w:tcW w:w="4360" w:type="dxa"/>
            <w:shd w:val="clear" w:color="auto" w:fill="FFFFFF" w:themeFill="background1"/>
          </w:tcPr>
          <w:p w14:paraId="31219186" w14:textId="77777777" w:rsidR="001A32C1" w:rsidRDefault="001A32C1">
            <w:pPr>
              <w:rPr>
                <w:rFonts w:ascii="Calibri" w:hAnsi="Calibri" w:cs="Calibri"/>
                <w:sz w:val="21"/>
                <w:szCs w:val="21"/>
              </w:rPr>
            </w:pPr>
            <w:r>
              <w:rPr>
                <w:rFonts w:ascii="Calibri" w:hAnsi="Calibri" w:cs="Calibri"/>
                <w:b/>
                <w:sz w:val="21"/>
                <w:szCs w:val="21"/>
              </w:rPr>
              <w:t>PSCE 1.5</w:t>
            </w:r>
            <w:r>
              <w:rPr>
                <w:rFonts w:ascii="Calibri" w:hAnsi="Calibri" w:cs="Calibri"/>
                <w:sz w:val="21"/>
                <w:szCs w:val="21"/>
              </w:rPr>
              <w:t xml:space="preserve"> All teacher training programs shall incorporate classroom observations in which the candidate is observed in different school settings at the beginning of the program to assist in determining if the candidate has the aptitude and temperament for teaching.</w:t>
            </w:r>
          </w:p>
        </w:tc>
        <w:tc>
          <w:tcPr>
            <w:tcW w:w="7555" w:type="dxa"/>
            <w:shd w:val="clear" w:color="auto" w:fill="FFFFFF" w:themeFill="background1"/>
          </w:tcPr>
          <w:p w14:paraId="6FD89E97" w14:textId="77777777" w:rsidR="001A32C1" w:rsidRDefault="001A32C1">
            <w:pPr>
              <w:rPr>
                <w:rFonts w:ascii="Calibri" w:hAnsi="Calibri" w:cs="Calibri"/>
                <w:b/>
                <w:sz w:val="21"/>
                <w:szCs w:val="21"/>
              </w:rPr>
            </w:pPr>
          </w:p>
        </w:tc>
        <w:tc>
          <w:tcPr>
            <w:tcW w:w="1085" w:type="dxa"/>
            <w:shd w:val="clear" w:color="auto" w:fill="FFFFFF" w:themeFill="background1"/>
          </w:tcPr>
          <w:p w14:paraId="2B6706BD" w14:textId="77777777" w:rsidR="001A32C1" w:rsidRDefault="001A32C1">
            <w:pPr>
              <w:rPr>
                <w:rFonts w:ascii="Calibri" w:hAnsi="Calibri" w:cs="Calibri"/>
                <w:b/>
                <w:sz w:val="21"/>
                <w:szCs w:val="21"/>
              </w:rPr>
            </w:pPr>
          </w:p>
        </w:tc>
      </w:tr>
      <w:tr w:rsidR="001A32C1" w14:paraId="3FE6B14D" w14:textId="2A7A54BB" w:rsidTr="001B18DF">
        <w:trPr>
          <w:cantSplit/>
          <w:trHeight w:val="559"/>
          <w:jc w:val="center"/>
        </w:trPr>
        <w:tc>
          <w:tcPr>
            <w:tcW w:w="4360" w:type="dxa"/>
            <w:shd w:val="clear" w:color="auto" w:fill="FFFFFF" w:themeFill="background1"/>
          </w:tcPr>
          <w:p w14:paraId="5C39CEE4" w14:textId="77777777" w:rsidR="001A32C1" w:rsidRDefault="001A32C1">
            <w:pPr>
              <w:spacing w:before="0"/>
              <w:rPr>
                <w:rFonts w:ascii="Calibri" w:hAnsi="Calibri" w:cs="Calibri"/>
                <w:sz w:val="21"/>
                <w:szCs w:val="21"/>
              </w:rPr>
            </w:pPr>
            <w:r>
              <w:rPr>
                <w:rFonts w:ascii="Calibri" w:hAnsi="Calibri" w:cs="Calibri"/>
                <w:b/>
                <w:sz w:val="21"/>
                <w:szCs w:val="21"/>
              </w:rPr>
              <w:t xml:space="preserve">PSCE 1.6 </w:t>
            </w:r>
            <w:r>
              <w:rPr>
                <w:rFonts w:ascii="Calibri" w:hAnsi="Calibri" w:cs="Calibri"/>
                <w:sz w:val="21"/>
                <w:szCs w:val="21"/>
              </w:rPr>
              <w:t>All undergraduate teacher preparation programs have a required practicum of a minimum of a full school year, completed consecutively or over the course of a program.</w:t>
            </w:r>
          </w:p>
        </w:tc>
        <w:tc>
          <w:tcPr>
            <w:tcW w:w="7555" w:type="dxa"/>
            <w:shd w:val="clear" w:color="auto" w:fill="FFFFFF" w:themeFill="background1"/>
          </w:tcPr>
          <w:p w14:paraId="30C2E562"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32115C22" w14:textId="77777777" w:rsidR="001A32C1" w:rsidRDefault="001A32C1">
            <w:pPr>
              <w:spacing w:before="0"/>
              <w:rPr>
                <w:rFonts w:ascii="Calibri" w:hAnsi="Calibri" w:cs="Calibri"/>
                <w:b/>
                <w:sz w:val="21"/>
                <w:szCs w:val="21"/>
              </w:rPr>
            </w:pPr>
          </w:p>
        </w:tc>
      </w:tr>
      <w:tr w:rsidR="001A32C1" w14:paraId="3C1BEF12" w14:textId="5F0841CB" w:rsidTr="001B18DF">
        <w:trPr>
          <w:cantSplit/>
          <w:jc w:val="center"/>
        </w:trPr>
        <w:tc>
          <w:tcPr>
            <w:tcW w:w="4360" w:type="dxa"/>
            <w:shd w:val="clear" w:color="auto" w:fill="FFFFFF" w:themeFill="background1"/>
          </w:tcPr>
          <w:p w14:paraId="102CA281" w14:textId="77777777" w:rsidR="001A32C1" w:rsidRDefault="001A32C1">
            <w:pPr>
              <w:spacing w:before="0"/>
              <w:rPr>
                <w:rFonts w:ascii="Calibri" w:hAnsi="Calibri" w:cs="Calibri"/>
                <w:sz w:val="21"/>
                <w:szCs w:val="21"/>
              </w:rPr>
            </w:pPr>
            <w:r>
              <w:rPr>
                <w:rFonts w:ascii="Calibri" w:hAnsi="Calibri" w:cs="Calibri"/>
                <w:b/>
                <w:sz w:val="21"/>
                <w:szCs w:val="21"/>
              </w:rPr>
              <w:t xml:space="preserve">PSCE 1.7 </w:t>
            </w:r>
            <w:r>
              <w:rPr>
                <w:rFonts w:ascii="Calibri" w:hAnsi="Calibri" w:cs="Calibri"/>
                <w:sz w:val="21"/>
                <w:szCs w:val="21"/>
              </w:rPr>
              <w:t>All graduate teacher preparation programs shall have a required practicum of a minimum of 100 days, completed consecutively or over the course of a program.</w:t>
            </w:r>
          </w:p>
        </w:tc>
        <w:tc>
          <w:tcPr>
            <w:tcW w:w="7555" w:type="dxa"/>
            <w:shd w:val="clear" w:color="auto" w:fill="FFFFFF" w:themeFill="background1"/>
          </w:tcPr>
          <w:p w14:paraId="1B62E5F0"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5AD0E07C" w14:textId="77777777" w:rsidR="001A32C1" w:rsidRDefault="001A32C1">
            <w:pPr>
              <w:spacing w:before="0"/>
              <w:rPr>
                <w:rFonts w:ascii="Calibri" w:hAnsi="Calibri" w:cs="Calibri"/>
                <w:b/>
                <w:sz w:val="21"/>
                <w:szCs w:val="21"/>
              </w:rPr>
            </w:pPr>
          </w:p>
        </w:tc>
      </w:tr>
      <w:tr w:rsidR="001A32C1" w14:paraId="21A87A70" w14:textId="1A40E9CA" w:rsidTr="001B18DF">
        <w:trPr>
          <w:cantSplit/>
          <w:jc w:val="center"/>
        </w:trPr>
        <w:tc>
          <w:tcPr>
            <w:tcW w:w="4360" w:type="dxa"/>
            <w:shd w:val="clear" w:color="auto" w:fill="FFFFFF" w:themeFill="background1"/>
          </w:tcPr>
          <w:p w14:paraId="16AF58F0" w14:textId="77777777" w:rsidR="001A32C1" w:rsidRDefault="001A32C1">
            <w:pPr>
              <w:spacing w:before="0"/>
              <w:rPr>
                <w:rFonts w:ascii="Calibri" w:hAnsi="Calibri" w:cs="Calibri"/>
                <w:sz w:val="21"/>
                <w:szCs w:val="21"/>
              </w:rPr>
            </w:pPr>
            <w:r>
              <w:rPr>
                <w:rFonts w:ascii="Calibri" w:hAnsi="Calibri" w:cs="Calibri"/>
                <w:b/>
                <w:sz w:val="21"/>
                <w:szCs w:val="21"/>
              </w:rPr>
              <w:t xml:space="preserve">PSCE 1.8 </w:t>
            </w:r>
            <w:r>
              <w:rPr>
                <w:rFonts w:ascii="Calibri" w:hAnsi="Calibri" w:cs="Calibri"/>
                <w:sz w:val="21"/>
                <w:szCs w:val="21"/>
              </w:rPr>
              <w:t>Alternative teacher preparation programs shall have a required practicum of a minimum of a full school year, completed consecutively or over the course of a program.</w:t>
            </w:r>
          </w:p>
        </w:tc>
        <w:tc>
          <w:tcPr>
            <w:tcW w:w="7555" w:type="dxa"/>
            <w:shd w:val="clear" w:color="auto" w:fill="FFFFFF" w:themeFill="background1"/>
          </w:tcPr>
          <w:p w14:paraId="5FF3A908"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47559DB5" w14:textId="77777777" w:rsidR="001A32C1" w:rsidRDefault="001A32C1">
            <w:pPr>
              <w:spacing w:before="0"/>
              <w:rPr>
                <w:rFonts w:ascii="Calibri" w:hAnsi="Calibri" w:cs="Calibri"/>
                <w:b/>
                <w:sz w:val="21"/>
                <w:szCs w:val="21"/>
              </w:rPr>
            </w:pPr>
          </w:p>
        </w:tc>
      </w:tr>
    </w:tbl>
    <w:p w14:paraId="5913B27F" w14:textId="77777777" w:rsidR="001B18DF" w:rsidRDefault="001B18DF">
      <w:r>
        <w:br w:type="page"/>
      </w:r>
    </w:p>
    <w:tbl>
      <w:tblPr>
        <w:tblW w:w="130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400"/>
        <w:gridCol w:w="7555"/>
        <w:gridCol w:w="1085"/>
      </w:tblGrid>
      <w:tr w:rsidR="001B18DF" w:rsidRPr="00F41C6F" w14:paraId="24D413EF" w14:textId="77777777" w:rsidTr="001B18DF">
        <w:trPr>
          <w:cantSplit/>
          <w:tblHeader/>
          <w:jc w:val="center"/>
        </w:trPr>
        <w:tc>
          <w:tcPr>
            <w:tcW w:w="4400" w:type="dxa"/>
            <w:shd w:val="clear" w:color="auto" w:fill="BD0934"/>
            <w:vAlign w:val="center"/>
          </w:tcPr>
          <w:p w14:paraId="21809CB4" w14:textId="626A4E2F" w:rsidR="001B18DF" w:rsidRPr="00F41C6F" w:rsidRDefault="001B18DF" w:rsidP="00930583">
            <w:pPr>
              <w:spacing w:before="40" w:after="40"/>
              <w:jc w:val="center"/>
              <w:rPr>
                <w:rFonts w:ascii="Calibri" w:hAnsi="Calibri" w:cs="Calibri"/>
                <w:sz w:val="21"/>
                <w:szCs w:val="21"/>
              </w:rPr>
            </w:pPr>
            <w:r w:rsidRPr="001B18DF">
              <w:rPr>
                <w:rFonts w:ascii="Calibri" w:hAnsi="Calibri" w:cs="Calibri"/>
                <w:bCs/>
                <w:color w:val="FFFFFF" w:themeColor="background1"/>
                <w:sz w:val="21"/>
                <w:szCs w:val="21"/>
              </w:rPr>
              <w:lastRenderedPageBreak/>
              <w:t>In addition, a teacher training practicum in an alternative teacher preparation program shall include, at a minimum, the following:</w:t>
            </w:r>
          </w:p>
        </w:tc>
        <w:tc>
          <w:tcPr>
            <w:tcW w:w="7555" w:type="dxa"/>
            <w:shd w:val="clear" w:color="auto" w:fill="BD0934"/>
            <w:vAlign w:val="center"/>
          </w:tcPr>
          <w:p w14:paraId="5E085C76" w14:textId="77777777" w:rsidR="001B18DF" w:rsidRPr="00F41C6F" w:rsidRDefault="001B18DF" w:rsidP="00930583">
            <w:pPr>
              <w:spacing w:before="40" w:after="40"/>
              <w:jc w:val="center"/>
              <w:rPr>
                <w:rFonts w:ascii="Calibri" w:hAnsi="Calibri" w:cs="Calibri"/>
                <w:color w:val="FFFFFF" w:themeColor="background1"/>
                <w:sz w:val="21"/>
                <w:szCs w:val="21"/>
              </w:rPr>
            </w:pPr>
            <w:r w:rsidRPr="00F41C6F">
              <w:rPr>
                <w:rFonts w:ascii="Calibri" w:hAnsi="Calibri" w:cs="Calibri"/>
                <w:color w:val="FFFFFF" w:themeColor="background1"/>
                <w:sz w:val="21"/>
                <w:szCs w:val="21"/>
              </w:rPr>
              <w:t>Comments</w:t>
            </w:r>
          </w:p>
        </w:tc>
        <w:tc>
          <w:tcPr>
            <w:tcW w:w="1085" w:type="dxa"/>
            <w:shd w:val="clear" w:color="auto" w:fill="BD0934"/>
            <w:vAlign w:val="center"/>
          </w:tcPr>
          <w:p w14:paraId="01D0081E" w14:textId="77777777" w:rsidR="001B18DF" w:rsidRPr="00F41C6F" w:rsidRDefault="001B18DF"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645E9409" w14:textId="03E8907F" w:rsidTr="001B18DF">
        <w:trPr>
          <w:cantSplit/>
          <w:trHeight w:val="800"/>
          <w:jc w:val="center"/>
        </w:trPr>
        <w:tc>
          <w:tcPr>
            <w:tcW w:w="4400" w:type="dxa"/>
            <w:shd w:val="clear" w:color="auto" w:fill="FFFFFF" w:themeFill="background1"/>
          </w:tcPr>
          <w:p w14:paraId="60DE9B6F" w14:textId="77777777" w:rsidR="001A32C1" w:rsidRDefault="001A32C1">
            <w:pPr>
              <w:spacing w:before="0"/>
              <w:rPr>
                <w:rFonts w:ascii="Calibri" w:hAnsi="Calibri" w:cs="Calibri"/>
                <w:sz w:val="21"/>
                <w:szCs w:val="21"/>
              </w:rPr>
            </w:pPr>
            <w:r>
              <w:rPr>
                <w:rFonts w:ascii="Calibri" w:hAnsi="Calibri" w:cs="Calibri"/>
                <w:b/>
                <w:sz w:val="21"/>
                <w:szCs w:val="21"/>
              </w:rPr>
              <w:t xml:space="preserve">PSCE 1.9 </w:t>
            </w:r>
            <w:r>
              <w:rPr>
                <w:rFonts w:ascii="Calibri" w:hAnsi="Calibri" w:cs="Calibri"/>
                <w:sz w:val="21"/>
                <w:szCs w:val="21"/>
              </w:rPr>
              <w:t>At least 4 weeks of professional development before the candidate assumes full responsibility of the classroom. The professional development must include:</w:t>
            </w:r>
          </w:p>
          <w:p w14:paraId="56FDD7FA" w14:textId="77777777" w:rsidR="001A32C1" w:rsidRDefault="001A32C1" w:rsidP="00B03796">
            <w:pPr>
              <w:numPr>
                <w:ilvl w:val="0"/>
                <w:numId w:val="28"/>
              </w:numPr>
              <w:pBdr>
                <w:top w:val="nil"/>
                <w:left w:val="nil"/>
                <w:bottom w:val="nil"/>
                <w:right w:val="nil"/>
                <w:between w:val="nil"/>
              </w:pBdr>
              <w:spacing w:before="0"/>
              <w:rPr>
                <w:rFonts w:ascii="Calibri" w:hAnsi="Calibri" w:cs="Calibri"/>
                <w:sz w:val="21"/>
                <w:szCs w:val="21"/>
              </w:rPr>
            </w:pPr>
            <w:r>
              <w:rPr>
                <w:rFonts w:ascii="Calibri" w:hAnsi="Calibri" w:cs="Calibri"/>
                <w:sz w:val="21"/>
                <w:szCs w:val="21"/>
              </w:rPr>
              <w:t>Pre-employment training</w:t>
            </w:r>
          </w:p>
          <w:p w14:paraId="635365D0" w14:textId="77777777" w:rsidR="001A32C1" w:rsidRDefault="001A32C1" w:rsidP="00B03796">
            <w:pPr>
              <w:numPr>
                <w:ilvl w:val="0"/>
                <w:numId w:val="28"/>
              </w:numPr>
              <w:pBdr>
                <w:top w:val="nil"/>
                <w:left w:val="nil"/>
                <w:bottom w:val="nil"/>
                <w:right w:val="nil"/>
                <w:between w:val="nil"/>
              </w:pBdr>
              <w:spacing w:before="0"/>
              <w:rPr>
                <w:rFonts w:ascii="Calibri" w:hAnsi="Calibri" w:cs="Calibri"/>
                <w:sz w:val="21"/>
                <w:szCs w:val="21"/>
              </w:rPr>
            </w:pPr>
            <w:r>
              <w:rPr>
                <w:rFonts w:ascii="Calibri" w:hAnsi="Calibri" w:cs="Calibri"/>
                <w:sz w:val="21"/>
                <w:szCs w:val="21"/>
              </w:rPr>
              <w:t>Initial coursework</w:t>
            </w:r>
          </w:p>
          <w:p w14:paraId="1175CE28" w14:textId="77777777" w:rsidR="001A32C1" w:rsidRDefault="001A32C1" w:rsidP="00B03796">
            <w:pPr>
              <w:numPr>
                <w:ilvl w:val="0"/>
                <w:numId w:val="28"/>
              </w:numPr>
              <w:pBdr>
                <w:top w:val="nil"/>
                <w:left w:val="nil"/>
                <w:bottom w:val="nil"/>
                <w:right w:val="nil"/>
                <w:between w:val="nil"/>
              </w:pBdr>
              <w:spacing w:before="0"/>
              <w:rPr>
                <w:rFonts w:ascii="Calibri" w:hAnsi="Calibri" w:cs="Calibri"/>
                <w:sz w:val="21"/>
                <w:szCs w:val="21"/>
              </w:rPr>
            </w:pPr>
            <w:r>
              <w:rPr>
                <w:rFonts w:ascii="Calibri" w:hAnsi="Calibri" w:cs="Calibri"/>
                <w:sz w:val="21"/>
                <w:szCs w:val="21"/>
              </w:rPr>
              <w:t>Pedagogy</w:t>
            </w:r>
          </w:p>
          <w:p w14:paraId="6F729617" w14:textId="77777777" w:rsidR="001A32C1" w:rsidRDefault="001A32C1" w:rsidP="00B03796">
            <w:pPr>
              <w:numPr>
                <w:ilvl w:val="0"/>
                <w:numId w:val="28"/>
              </w:numPr>
              <w:pBdr>
                <w:top w:val="nil"/>
                <w:left w:val="nil"/>
                <w:bottom w:val="nil"/>
                <w:right w:val="nil"/>
                <w:between w:val="nil"/>
              </w:pBdr>
              <w:spacing w:before="0"/>
              <w:rPr>
                <w:rFonts w:ascii="Calibri" w:hAnsi="Calibri" w:cs="Calibri"/>
                <w:b/>
                <w:sz w:val="21"/>
                <w:szCs w:val="21"/>
              </w:rPr>
            </w:pPr>
            <w:r>
              <w:rPr>
                <w:rFonts w:ascii="Calibri" w:hAnsi="Calibri" w:cs="Calibri"/>
                <w:sz w:val="21"/>
                <w:szCs w:val="21"/>
              </w:rPr>
              <w:t>Pre-practicum experiences</w:t>
            </w:r>
          </w:p>
        </w:tc>
        <w:tc>
          <w:tcPr>
            <w:tcW w:w="7555" w:type="dxa"/>
            <w:shd w:val="clear" w:color="auto" w:fill="FFFFFF" w:themeFill="background1"/>
          </w:tcPr>
          <w:p w14:paraId="19F4EE16"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0BFC0493" w14:textId="77777777" w:rsidR="001A32C1" w:rsidRDefault="001A32C1">
            <w:pPr>
              <w:spacing w:before="0"/>
              <w:rPr>
                <w:rFonts w:ascii="Calibri" w:hAnsi="Calibri" w:cs="Calibri"/>
                <w:b/>
                <w:sz w:val="21"/>
                <w:szCs w:val="21"/>
              </w:rPr>
            </w:pPr>
          </w:p>
        </w:tc>
      </w:tr>
      <w:tr w:rsidR="001A32C1" w14:paraId="4B5319AC" w14:textId="5E4823DD" w:rsidTr="001B18DF">
        <w:trPr>
          <w:cantSplit/>
          <w:trHeight w:val="325"/>
          <w:jc w:val="center"/>
        </w:trPr>
        <w:tc>
          <w:tcPr>
            <w:tcW w:w="4400" w:type="dxa"/>
            <w:shd w:val="clear" w:color="auto" w:fill="FFFFFF" w:themeFill="background1"/>
          </w:tcPr>
          <w:p w14:paraId="1B621981" w14:textId="77777777" w:rsidR="001A32C1" w:rsidRDefault="001A32C1">
            <w:pPr>
              <w:spacing w:before="0"/>
              <w:rPr>
                <w:rFonts w:ascii="Calibri" w:hAnsi="Calibri" w:cs="Calibri"/>
                <w:sz w:val="21"/>
                <w:szCs w:val="21"/>
              </w:rPr>
            </w:pPr>
            <w:r>
              <w:rPr>
                <w:rFonts w:ascii="Calibri" w:hAnsi="Calibri" w:cs="Calibri"/>
                <w:b/>
                <w:sz w:val="21"/>
                <w:szCs w:val="21"/>
              </w:rPr>
              <w:t xml:space="preserve">PSCE 1.10 </w:t>
            </w:r>
            <w:r>
              <w:rPr>
                <w:rFonts w:ascii="Calibri" w:hAnsi="Calibri" w:cs="Calibri"/>
                <w:sz w:val="21"/>
                <w:szCs w:val="21"/>
              </w:rPr>
              <w:t>Preparing lesson plans.</w:t>
            </w:r>
          </w:p>
        </w:tc>
        <w:tc>
          <w:tcPr>
            <w:tcW w:w="7555" w:type="dxa"/>
            <w:shd w:val="clear" w:color="auto" w:fill="FFFFFF" w:themeFill="background1"/>
          </w:tcPr>
          <w:p w14:paraId="1D79237C"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1094B26D" w14:textId="77777777" w:rsidR="001A32C1" w:rsidRDefault="001A32C1">
            <w:pPr>
              <w:spacing w:before="0"/>
              <w:rPr>
                <w:rFonts w:ascii="Calibri" w:hAnsi="Calibri" w:cs="Calibri"/>
                <w:b/>
                <w:sz w:val="21"/>
                <w:szCs w:val="21"/>
              </w:rPr>
            </w:pPr>
          </w:p>
        </w:tc>
      </w:tr>
      <w:tr w:rsidR="001A32C1" w14:paraId="08E83FFD" w14:textId="338DAA9C" w:rsidTr="001B18DF">
        <w:trPr>
          <w:cantSplit/>
          <w:trHeight w:val="334"/>
          <w:jc w:val="center"/>
        </w:trPr>
        <w:tc>
          <w:tcPr>
            <w:tcW w:w="4400" w:type="dxa"/>
            <w:shd w:val="clear" w:color="auto" w:fill="FFFFFF" w:themeFill="background1"/>
          </w:tcPr>
          <w:p w14:paraId="4E0CBC37" w14:textId="77777777" w:rsidR="001A32C1" w:rsidRDefault="001A32C1">
            <w:pPr>
              <w:spacing w:before="0"/>
              <w:rPr>
                <w:rFonts w:ascii="Calibri" w:hAnsi="Calibri" w:cs="Calibri"/>
                <w:sz w:val="21"/>
                <w:szCs w:val="21"/>
              </w:rPr>
            </w:pPr>
            <w:r>
              <w:rPr>
                <w:rFonts w:ascii="Calibri" w:hAnsi="Calibri" w:cs="Calibri"/>
                <w:b/>
                <w:sz w:val="21"/>
                <w:szCs w:val="21"/>
              </w:rPr>
              <w:t xml:space="preserve">PSCE 1.11 </w:t>
            </w:r>
            <w:r>
              <w:rPr>
                <w:rFonts w:ascii="Calibri" w:hAnsi="Calibri" w:cs="Calibri"/>
                <w:sz w:val="21"/>
                <w:szCs w:val="21"/>
              </w:rPr>
              <w:t>Teaching.</w:t>
            </w:r>
          </w:p>
        </w:tc>
        <w:tc>
          <w:tcPr>
            <w:tcW w:w="7555" w:type="dxa"/>
            <w:shd w:val="clear" w:color="auto" w:fill="FFFFFF" w:themeFill="background1"/>
          </w:tcPr>
          <w:p w14:paraId="599D76ED"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5CD6E030" w14:textId="77777777" w:rsidR="001A32C1" w:rsidRDefault="001A32C1">
            <w:pPr>
              <w:spacing w:before="0"/>
              <w:rPr>
                <w:rFonts w:ascii="Calibri" w:hAnsi="Calibri" w:cs="Calibri"/>
                <w:b/>
                <w:sz w:val="21"/>
                <w:szCs w:val="21"/>
              </w:rPr>
            </w:pPr>
          </w:p>
        </w:tc>
      </w:tr>
      <w:tr w:rsidR="001A32C1" w14:paraId="4A72D23D" w14:textId="3A637026" w:rsidTr="001B18DF">
        <w:trPr>
          <w:cantSplit/>
          <w:trHeight w:val="352"/>
          <w:jc w:val="center"/>
        </w:trPr>
        <w:tc>
          <w:tcPr>
            <w:tcW w:w="4400" w:type="dxa"/>
            <w:shd w:val="clear" w:color="auto" w:fill="FFFFFF" w:themeFill="background1"/>
          </w:tcPr>
          <w:p w14:paraId="50EB70E0" w14:textId="77777777" w:rsidR="001A32C1" w:rsidRDefault="001A32C1">
            <w:pPr>
              <w:spacing w:before="0"/>
              <w:rPr>
                <w:rFonts w:ascii="Calibri" w:hAnsi="Calibri" w:cs="Calibri"/>
                <w:sz w:val="21"/>
                <w:szCs w:val="21"/>
              </w:rPr>
            </w:pPr>
            <w:r>
              <w:rPr>
                <w:rFonts w:ascii="Calibri" w:hAnsi="Calibri" w:cs="Calibri"/>
                <w:b/>
                <w:sz w:val="21"/>
                <w:szCs w:val="21"/>
              </w:rPr>
              <w:t xml:space="preserve">PSCE 1.12 </w:t>
            </w:r>
            <w:r>
              <w:rPr>
                <w:rFonts w:ascii="Calibri" w:hAnsi="Calibri" w:cs="Calibri"/>
                <w:sz w:val="21"/>
                <w:szCs w:val="21"/>
              </w:rPr>
              <w:t>Debriefing.</w:t>
            </w:r>
          </w:p>
        </w:tc>
        <w:tc>
          <w:tcPr>
            <w:tcW w:w="7555" w:type="dxa"/>
            <w:shd w:val="clear" w:color="auto" w:fill="FFFFFF" w:themeFill="background1"/>
          </w:tcPr>
          <w:p w14:paraId="73562268"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13D22C10" w14:textId="77777777" w:rsidR="001A32C1" w:rsidRDefault="001A32C1">
            <w:pPr>
              <w:spacing w:before="0"/>
              <w:rPr>
                <w:rFonts w:ascii="Calibri" w:hAnsi="Calibri" w:cs="Calibri"/>
                <w:b/>
                <w:sz w:val="21"/>
                <w:szCs w:val="21"/>
              </w:rPr>
            </w:pPr>
          </w:p>
        </w:tc>
      </w:tr>
      <w:tr w:rsidR="001A32C1" w14:paraId="71D13ECD" w14:textId="00F11584" w:rsidTr="001B18DF">
        <w:trPr>
          <w:cantSplit/>
          <w:trHeight w:val="352"/>
          <w:jc w:val="center"/>
        </w:trPr>
        <w:tc>
          <w:tcPr>
            <w:tcW w:w="4400" w:type="dxa"/>
            <w:shd w:val="clear" w:color="auto" w:fill="FFFFFF" w:themeFill="background1"/>
          </w:tcPr>
          <w:p w14:paraId="31F83BB6" w14:textId="77777777" w:rsidR="001A32C1" w:rsidRDefault="001A32C1">
            <w:pPr>
              <w:spacing w:before="0"/>
              <w:rPr>
                <w:rFonts w:ascii="Calibri" w:hAnsi="Calibri" w:cs="Calibri"/>
                <w:sz w:val="21"/>
                <w:szCs w:val="21"/>
              </w:rPr>
            </w:pPr>
            <w:r>
              <w:rPr>
                <w:rFonts w:ascii="Calibri" w:hAnsi="Calibri" w:cs="Calibri"/>
                <w:b/>
                <w:sz w:val="21"/>
                <w:szCs w:val="21"/>
              </w:rPr>
              <w:t xml:space="preserve">PSCE 1.13 </w:t>
            </w:r>
            <w:r>
              <w:rPr>
                <w:rFonts w:ascii="Calibri" w:hAnsi="Calibri" w:cs="Calibri"/>
                <w:sz w:val="21"/>
                <w:szCs w:val="21"/>
              </w:rPr>
              <w:t>Observation of a class of students to which the participant is assigned as a student teacher.</w:t>
            </w:r>
          </w:p>
        </w:tc>
        <w:tc>
          <w:tcPr>
            <w:tcW w:w="7555" w:type="dxa"/>
            <w:shd w:val="clear" w:color="auto" w:fill="FFFFFF" w:themeFill="background1"/>
          </w:tcPr>
          <w:p w14:paraId="1B178EE2"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3BD3292B" w14:textId="77777777" w:rsidR="001A32C1" w:rsidRDefault="001A32C1">
            <w:pPr>
              <w:spacing w:before="0"/>
              <w:rPr>
                <w:rFonts w:ascii="Calibri" w:hAnsi="Calibri" w:cs="Calibri"/>
                <w:b/>
                <w:sz w:val="21"/>
                <w:szCs w:val="21"/>
              </w:rPr>
            </w:pPr>
          </w:p>
        </w:tc>
      </w:tr>
      <w:tr w:rsidR="001A32C1" w14:paraId="0393C05A" w14:textId="2EDF23A6" w:rsidTr="001B18DF">
        <w:trPr>
          <w:cantSplit/>
          <w:trHeight w:val="352"/>
          <w:jc w:val="center"/>
        </w:trPr>
        <w:tc>
          <w:tcPr>
            <w:tcW w:w="4400" w:type="dxa"/>
            <w:shd w:val="clear" w:color="auto" w:fill="FFFFFF" w:themeFill="background1"/>
          </w:tcPr>
          <w:p w14:paraId="0363425A" w14:textId="77777777" w:rsidR="001A32C1" w:rsidRDefault="001A32C1">
            <w:pPr>
              <w:spacing w:before="0"/>
              <w:rPr>
                <w:rFonts w:ascii="Calibri" w:hAnsi="Calibri" w:cs="Calibri"/>
                <w:sz w:val="21"/>
                <w:szCs w:val="21"/>
              </w:rPr>
            </w:pPr>
            <w:r>
              <w:rPr>
                <w:rFonts w:ascii="Calibri" w:hAnsi="Calibri" w:cs="Calibri"/>
                <w:b/>
                <w:sz w:val="21"/>
                <w:szCs w:val="21"/>
              </w:rPr>
              <w:t xml:space="preserve">PSCE 1.14 </w:t>
            </w:r>
            <w:r>
              <w:rPr>
                <w:rFonts w:ascii="Calibri" w:hAnsi="Calibri" w:cs="Calibri"/>
                <w:sz w:val="21"/>
                <w:szCs w:val="21"/>
              </w:rPr>
              <w:t>40 hours of teaching during class periods.</w:t>
            </w:r>
          </w:p>
        </w:tc>
        <w:tc>
          <w:tcPr>
            <w:tcW w:w="7555" w:type="dxa"/>
            <w:shd w:val="clear" w:color="auto" w:fill="FFFFFF" w:themeFill="background1"/>
          </w:tcPr>
          <w:p w14:paraId="11F51E30" w14:textId="77777777" w:rsidR="001A32C1" w:rsidRDefault="001A32C1">
            <w:pPr>
              <w:spacing w:before="0"/>
              <w:rPr>
                <w:rFonts w:ascii="Calibri" w:hAnsi="Calibri" w:cs="Calibri"/>
                <w:b/>
                <w:sz w:val="21"/>
                <w:szCs w:val="21"/>
              </w:rPr>
            </w:pPr>
          </w:p>
        </w:tc>
        <w:tc>
          <w:tcPr>
            <w:tcW w:w="1085" w:type="dxa"/>
            <w:shd w:val="clear" w:color="auto" w:fill="FFFFFF" w:themeFill="background1"/>
          </w:tcPr>
          <w:p w14:paraId="4167721E" w14:textId="77777777" w:rsidR="001A32C1" w:rsidRDefault="001A32C1">
            <w:pPr>
              <w:spacing w:before="0"/>
              <w:rPr>
                <w:rFonts w:ascii="Calibri" w:hAnsi="Calibri" w:cs="Calibri"/>
                <w:b/>
                <w:sz w:val="21"/>
                <w:szCs w:val="21"/>
              </w:rPr>
            </w:pPr>
          </w:p>
        </w:tc>
      </w:tr>
    </w:tbl>
    <w:p w14:paraId="7B7B4E03" w14:textId="27CC53DB" w:rsidR="00B03796" w:rsidRDefault="00B03796" w:rsidP="00B03796"/>
    <w:p w14:paraId="64B9C44F" w14:textId="77777777" w:rsidR="00902F78" w:rsidRDefault="00902F78">
      <w:r>
        <w:br w:type="page"/>
      </w:r>
    </w:p>
    <w:p w14:paraId="2F27E015" w14:textId="45ACFD0A" w:rsidR="00B03796" w:rsidRDefault="00902F78" w:rsidP="00902F78">
      <w:pPr>
        <w:pStyle w:val="Heading2"/>
      </w:pPr>
      <w:r w:rsidRPr="00775A9C">
        <w:lastRenderedPageBreak/>
        <w:t>Subcomponent PSCE2: Clinical Experience Placements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2AEEADB4" w14:textId="72A2A870" w:rsidTr="00902F78">
        <w:trPr>
          <w:cantSplit/>
          <w:tblHeader/>
          <w:jc w:val="center"/>
        </w:trPr>
        <w:tc>
          <w:tcPr>
            <w:tcW w:w="4320" w:type="dxa"/>
            <w:shd w:val="clear" w:color="auto" w:fill="BD0934"/>
            <w:vAlign w:val="center"/>
          </w:tcPr>
          <w:p w14:paraId="446CD595" w14:textId="517C1BC6" w:rsidR="001A32C1" w:rsidRPr="00775A9C" w:rsidRDefault="00902F78" w:rsidP="00902F78">
            <w:pPr>
              <w:spacing w:before="40" w:after="40"/>
              <w:jc w:val="center"/>
              <w:rPr>
                <w:rFonts w:ascii="Calibri" w:hAnsi="Calibri" w:cs="Calibri"/>
                <w:color w:val="FFFFFF" w:themeColor="background1"/>
                <w:sz w:val="21"/>
                <w:szCs w:val="21"/>
              </w:rPr>
            </w:pPr>
            <w:r w:rsidRPr="00D87537">
              <w:rPr>
                <w:rFonts w:ascii="Calibri" w:hAnsi="Calibri" w:cs="Calibri"/>
                <w:bCs/>
                <w:color w:val="FFFFFF" w:themeColor="background1"/>
                <w:sz w:val="21"/>
                <w:szCs w:val="21"/>
              </w:rPr>
              <w:t>The program ensures there is official documentation of a partner school agreement with a LSS that:</w:t>
            </w:r>
          </w:p>
        </w:tc>
        <w:tc>
          <w:tcPr>
            <w:tcW w:w="7555" w:type="dxa"/>
            <w:shd w:val="clear" w:color="auto" w:fill="BD0934"/>
            <w:vAlign w:val="center"/>
          </w:tcPr>
          <w:p w14:paraId="1E4A7EC9" w14:textId="77777777" w:rsidR="001A32C1" w:rsidRPr="00775A9C" w:rsidRDefault="001A32C1" w:rsidP="00704D5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vAlign w:val="center"/>
          </w:tcPr>
          <w:p w14:paraId="6524D010" w14:textId="13E02DAF" w:rsidR="001A32C1" w:rsidRDefault="001A32C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36F2885C" w14:textId="4ABBFDD3" w:rsidTr="001A32C1">
        <w:trPr>
          <w:jc w:val="center"/>
        </w:trPr>
        <w:tc>
          <w:tcPr>
            <w:tcW w:w="4320" w:type="dxa"/>
            <w:shd w:val="clear" w:color="auto" w:fill="FFFFFF" w:themeFill="background1"/>
          </w:tcPr>
          <w:p w14:paraId="37A7FCCF"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PSCE2.1 </w:t>
            </w:r>
            <w:r>
              <w:rPr>
                <w:rFonts w:ascii="Calibri" w:hAnsi="Calibri" w:cs="Calibri"/>
                <w:sz w:val="21"/>
                <w:szCs w:val="21"/>
              </w:rPr>
              <w:t>Prioritizes selecting partner schools within the local community.</w:t>
            </w:r>
          </w:p>
        </w:tc>
        <w:tc>
          <w:tcPr>
            <w:tcW w:w="7555" w:type="dxa"/>
            <w:shd w:val="clear" w:color="auto" w:fill="FFFFFF" w:themeFill="background1"/>
          </w:tcPr>
          <w:p w14:paraId="429A5D1A" w14:textId="77777777" w:rsidR="001A32C1" w:rsidRDefault="001A32C1">
            <w:pPr>
              <w:spacing w:line="256" w:lineRule="auto"/>
              <w:rPr>
                <w:rFonts w:ascii="Calibri" w:hAnsi="Calibri" w:cs="Calibri"/>
                <w:b/>
                <w:sz w:val="21"/>
                <w:szCs w:val="21"/>
              </w:rPr>
            </w:pPr>
          </w:p>
        </w:tc>
        <w:tc>
          <w:tcPr>
            <w:tcW w:w="1085" w:type="dxa"/>
            <w:shd w:val="clear" w:color="auto" w:fill="FFFFFF" w:themeFill="background1"/>
          </w:tcPr>
          <w:p w14:paraId="290553DB" w14:textId="77777777" w:rsidR="001A32C1" w:rsidRDefault="001A32C1">
            <w:pPr>
              <w:spacing w:line="256" w:lineRule="auto"/>
              <w:rPr>
                <w:rFonts w:ascii="Calibri" w:hAnsi="Calibri" w:cs="Calibri"/>
                <w:b/>
                <w:sz w:val="21"/>
                <w:szCs w:val="21"/>
              </w:rPr>
            </w:pPr>
          </w:p>
        </w:tc>
      </w:tr>
      <w:tr w:rsidR="001A32C1" w14:paraId="26DA3D3B" w14:textId="4C6EC7FB" w:rsidTr="001A32C1">
        <w:trPr>
          <w:jc w:val="center"/>
        </w:trPr>
        <w:tc>
          <w:tcPr>
            <w:tcW w:w="4320" w:type="dxa"/>
            <w:shd w:val="clear" w:color="auto" w:fill="FFFFFF" w:themeFill="background1"/>
          </w:tcPr>
          <w:p w14:paraId="11660A11" w14:textId="77777777" w:rsidR="001A32C1" w:rsidRDefault="001A32C1">
            <w:pPr>
              <w:rPr>
                <w:rFonts w:ascii="Calibri" w:hAnsi="Calibri" w:cs="Calibri"/>
                <w:sz w:val="21"/>
                <w:szCs w:val="21"/>
              </w:rPr>
            </w:pPr>
            <w:r>
              <w:rPr>
                <w:rFonts w:ascii="Calibri" w:hAnsi="Calibri" w:cs="Calibri"/>
                <w:b/>
                <w:sz w:val="21"/>
                <w:szCs w:val="21"/>
              </w:rPr>
              <w:t xml:space="preserve">PSCE2.2 </w:t>
            </w:r>
            <w:r>
              <w:rPr>
                <w:rFonts w:ascii="Calibri" w:hAnsi="Calibri" w:cs="Calibri"/>
                <w:sz w:val="21"/>
                <w:szCs w:val="21"/>
              </w:rPr>
              <w:t>Provides teacher training placements in school environments with diverse student populations that simulate experiences of employed teachers.</w:t>
            </w:r>
          </w:p>
        </w:tc>
        <w:tc>
          <w:tcPr>
            <w:tcW w:w="7555" w:type="dxa"/>
            <w:shd w:val="clear" w:color="auto" w:fill="FFFFFF" w:themeFill="background1"/>
          </w:tcPr>
          <w:p w14:paraId="129CDD16" w14:textId="77777777" w:rsidR="001A32C1" w:rsidRDefault="001A32C1">
            <w:pPr>
              <w:rPr>
                <w:rFonts w:ascii="Calibri" w:hAnsi="Calibri" w:cs="Calibri"/>
                <w:b/>
                <w:sz w:val="21"/>
                <w:szCs w:val="21"/>
              </w:rPr>
            </w:pPr>
          </w:p>
        </w:tc>
        <w:tc>
          <w:tcPr>
            <w:tcW w:w="1085" w:type="dxa"/>
            <w:shd w:val="clear" w:color="auto" w:fill="FFFFFF" w:themeFill="background1"/>
          </w:tcPr>
          <w:p w14:paraId="50FAD6B4" w14:textId="77777777" w:rsidR="001A32C1" w:rsidRDefault="001A32C1">
            <w:pPr>
              <w:rPr>
                <w:rFonts w:ascii="Calibri" w:hAnsi="Calibri" w:cs="Calibri"/>
                <w:b/>
                <w:sz w:val="21"/>
                <w:szCs w:val="21"/>
              </w:rPr>
            </w:pPr>
          </w:p>
        </w:tc>
      </w:tr>
      <w:tr w:rsidR="001A32C1" w14:paraId="0D3F6788" w14:textId="420B8E28" w:rsidTr="001A32C1">
        <w:trPr>
          <w:jc w:val="center"/>
        </w:trPr>
        <w:tc>
          <w:tcPr>
            <w:tcW w:w="4320" w:type="dxa"/>
            <w:shd w:val="clear" w:color="auto" w:fill="FFFFFF" w:themeFill="background1"/>
          </w:tcPr>
          <w:p w14:paraId="1D6BC8AB" w14:textId="77777777" w:rsidR="001A32C1" w:rsidRDefault="001A32C1">
            <w:pPr>
              <w:rPr>
                <w:rFonts w:ascii="Calibri" w:hAnsi="Calibri" w:cs="Calibri"/>
                <w:sz w:val="21"/>
                <w:szCs w:val="21"/>
              </w:rPr>
            </w:pPr>
            <w:r>
              <w:rPr>
                <w:rFonts w:ascii="Calibri" w:hAnsi="Calibri" w:cs="Calibri"/>
                <w:b/>
                <w:sz w:val="21"/>
                <w:szCs w:val="21"/>
              </w:rPr>
              <w:t xml:space="preserve">PSCE2.3 </w:t>
            </w:r>
            <w:r>
              <w:rPr>
                <w:rFonts w:ascii="Calibri" w:hAnsi="Calibri" w:cs="Calibri"/>
                <w:sz w:val="21"/>
                <w:szCs w:val="21"/>
              </w:rPr>
              <w:t>Employs an organization and instructional program that is reflective of the career ladder within the Partner School (once the career ladder is well established throughout the State) if the partner school is located in a local education agency.</w:t>
            </w:r>
          </w:p>
        </w:tc>
        <w:tc>
          <w:tcPr>
            <w:tcW w:w="7555" w:type="dxa"/>
            <w:shd w:val="clear" w:color="auto" w:fill="FFFFFF" w:themeFill="background1"/>
          </w:tcPr>
          <w:p w14:paraId="4AFDFF7E" w14:textId="77777777" w:rsidR="001A32C1" w:rsidRDefault="001A32C1">
            <w:pPr>
              <w:rPr>
                <w:rFonts w:ascii="Calibri" w:hAnsi="Calibri" w:cs="Calibri"/>
                <w:b/>
                <w:sz w:val="21"/>
                <w:szCs w:val="21"/>
              </w:rPr>
            </w:pPr>
          </w:p>
        </w:tc>
        <w:tc>
          <w:tcPr>
            <w:tcW w:w="1085" w:type="dxa"/>
            <w:shd w:val="clear" w:color="auto" w:fill="FFFFFF" w:themeFill="background1"/>
          </w:tcPr>
          <w:p w14:paraId="50597B68" w14:textId="77777777" w:rsidR="001A32C1" w:rsidRDefault="001A32C1">
            <w:pPr>
              <w:rPr>
                <w:rFonts w:ascii="Calibri" w:hAnsi="Calibri" w:cs="Calibri"/>
                <w:b/>
                <w:sz w:val="21"/>
                <w:szCs w:val="21"/>
              </w:rPr>
            </w:pPr>
          </w:p>
        </w:tc>
      </w:tr>
    </w:tbl>
    <w:p w14:paraId="4912FDB5" w14:textId="77777777" w:rsidR="00D87537" w:rsidRDefault="00D87537" w:rsidP="00D87537"/>
    <w:p w14:paraId="0F2B5493" w14:textId="77777777" w:rsidR="00D87537" w:rsidRDefault="00D87537">
      <w:pPr>
        <w:rPr>
          <w:rFonts w:ascii="Montserrat SemiBold" w:eastAsiaTheme="majorEastAsia" w:hAnsi="Montserrat SemiBold" w:cs="Times New Roman (Headings CS)"/>
          <w:b/>
          <w:caps/>
          <w:sz w:val="20"/>
          <w:szCs w:val="28"/>
        </w:rPr>
      </w:pPr>
      <w:r>
        <w:br w:type="page"/>
      </w:r>
    </w:p>
    <w:p w14:paraId="54738F51" w14:textId="789BE19E" w:rsidR="00B03796" w:rsidRDefault="00F41C6F" w:rsidP="00F41C6F">
      <w:pPr>
        <w:pStyle w:val="Heading2"/>
      </w:pPr>
      <w:r w:rsidRPr="00775A9C">
        <w:lastRenderedPageBreak/>
        <w:t>Subcomponent PSCE3: Mentor Teachers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465"/>
        <w:gridCol w:w="1175"/>
      </w:tblGrid>
      <w:tr w:rsidR="001A32C1" w14:paraId="5F05D4DC" w14:textId="63C37EB5" w:rsidTr="000148A1">
        <w:trPr>
          <w:cantSplit/>
          <w:tblHeader/>
          <w:jc w:val="center"/>
        </w:trPr>
        <w:tc>
          <w:tcPr>
            <w:tcW w:w="4320" w:type="dxa"/>
            <w:shd w:val="clear" w:color="auto" w:fill="BD0934"/>
            <w:vAlign w:val="center"/>
          </w:tcPr>
          <w:p w14:paraId="704DF821" w14:textId="469C56A5" w:rsidR="001A32C1" w:rsidRPr="00775A9C" w:rsidRDefault="00F41C6F" w:rsidP="000148A1">
            <w:pPr>
              <w:spacing w:before="40" w:after="40"/>
              <w:jc w:val="center"/>
              <w:rPr>
                <w:rFonts w:ascii="Calibri" w:hAnsi="Calibri" w:cs="Calibri"/>
                <w:color w:val="FFFFFF" w:themeColor="background1"/>
                <w:sz w:val="21"/>
                <w:szCs w:val="21"/>
              </w:rPr>
            </w:pPr>
            <w:bookmarkStart w:id="5" w:name="_Hlk163196820"/>
            <w:r w:rsidRPr="00D87537">
              <w:rPr>
                <w:rFonts w:ascii="Calibri" w:hAnsi="Calibri" w:cs="Calibri"/>
                <w:bCs/>
                <w:color w:val="FFFFFF" w:themeColor="background1"/>
                <w:sz w:val="21"/>
                <w:szCs w:val="21"/>
              </w:rPr>
              <w:t>The program ensures that mentor teachers:</w:t>
            </w:r>
          </w:p>
        </w:tc>
        <w:tc>
          <w:tcPr>
            <w:tcW w:w="7465" w:type="dxa"/>
            <w:shd w:val="clear" w:color="auto" w:fill="BD0934"/>
            <w:vAlign w:val="center"/>
          </w:tcPr>
          <w:p w14:paraId="7A3504CB" w14:textId="77777777" w:rsidR="001A32C1" w:rsidRPr="00775A9C"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vAlign w:val="center"/>
          </w:tcPr>
          <w:p w14:paraId="5DE0D732" w14:textId="2E046300" w:rsidR="001A32C1"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bookmarkEnd w:id="5"/>
      <w:tr w:rsidR="001A32C1" w14:paraId="5D9A2380" w14:textId="5A6E6970" w:rsidTr="00622775">
        <w:trPr>
          <w:cantSplit/>
          <w:jc w:val="center"/>
        </w:trPr>
        <w:tc>
          <w:tcPr>
            <w:tcW w:w="4320" w:type="dxa"/>
            <w:shd w:val="clear" w:color="auto" w:fill="FFFFFF" w:themeFill="background1"/>
          </w:tcPr>
          <w:p w14:paraId="7F70766A"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PSCE3.1 </w:t>
            </w:r>
            <w:r>
              <w:rPr>
                <w:rFonts w:ascii="Calibri" w:hAnsi="Calibri" w:cs="Calibri"/>
                <w:sz w:val="21"/>
                <w:szCs w:val="21"/>
              </w:rPr>
              <w:t>Are highly competent, evidenced by impact on student achievement.</w:t>
            </w:r>
          </w:p>
        </w:tc>
        <w:tc>
          <w:tcPr>
            <w:tcW w:w="7465" w:type="dxa"/>
            <w:shd w:val="clear" w:color="auto" w:fill="FFFFFF" w:themeFill="background1"/>
          </w:tcPr>
          <w:p w14:paraId="187BB9F8"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58CFE306" w14:textId="77777777" w:rsidR="001A32C1" w:rsidRDefault="001A32C1">
            <w:pPr>
              <w:spacing w:line="256" w:lineRule="auto"/>
              <w:rPr>
                <w:rFonts w:ascii="Calibri" w:hAnsi="Calibri" w:cs="Calibri"/>
                <w:b/>
                <w:sz w:val="21"/>
                <w:szCs w:val="21"/>
              </w:rPr>
            </w:pPr>
          </w:p>
        </w:tc>
      </w:tr>
      <w:tr w:rsidR="001A32C1" w14:paraId="1866765B" w14:textId="3A454841" w:rsidTr="00622775">
        <w:trPr>
          <w:cantSplit/>
          <w:trHeight w:val="514"/>
          <w:jc w:val="center"/>
        </w:trPr>
        <w:tc>
          <w:tcPr>
            <w:tcW w:w="4320" w:type="dxa"/>
            <w:shd w:val="clear" w:color="auto" w:fill="FFFFFF" w:themeFill="background1"/>
          </w:tcPr>
          <w:p w14:paraId="7D50DF7B" w14:textId="77777777" w:rsidR="001A32C1" w:rsidRDefault="001A32C1">
            <w:pPr>
              <w:rPr>
                <w:rFonts w:ascii="Calibri" w:hAnsi="Calibri" w:cs="Calibri"/>
                <w:sz w:val="21"/>
                <w:szCs w:val="21"/>
              </w:rPr>
            </w:pPr>
            <w:r>
              <w:rPr>
                <w:rFonts w:ascii="Calibri" w:hAnsi="Calibri" w:cs="Calibri"/>
                <w:b/>
                <w:sz w:val="21"/>
                <w:szCs w:val="21"/>
              </w:rPr>
              <w:t xml:space="preserve">PSCE3.2 </w:t>
            </w:r>
            <w:r>
              <w:rPr>
                <w:rFonts w:ascii="Calibri" w:hAnsi="Calibri" w:cs="Calibri"/>
                <w:sz w:val="21"/>
                <w:szCs w:val="21"/>
              </w:rPr>
              <w:t>Are trained and selected by the partner school.</w:t>
            </w:r>
          </w:p>
        </w:tc>
        <w:tc>
          <w:tcPr>
            <w:tcW w:w="7465" w:type="dxa"/>
            <w:shd w:val="clear" w:color="auto" w:fill="FFFFFF" w:themeFill="background1"/>
          </w:tcPr>
          <w:p w14:paraId="229A66CC" w14:textId="77777777" w:rsidR="001A32C1" w:rsidRDefault="001A32C1">
            <w:pPr>
              <w:rPr>
                <w:rFonts w:ascii="Calibri" w:hAnsi="Calibri" w:cs="Calibri"/>
                <w:b/>
                <w:sz w:val="21"/>
                <w:szCs w:val="21"/>
              </w:rPr>
            </w:pPr>
          </w:p>
        </w:tc>
        <w:tc>
          <w:tcPr>
            <w:tcW w:w="1175" w:type="dxa"/>
            <w:shd w:val="clear" w:color="auto" w:fill="FFFFFF" w:themeFill="background1"/>
          </w:tcPr>
          <w:p w14:paraId="0EF1AEBF" w14:textId="77777777" w:rsidR="001A32C1" w:rsidRDefault="001A32C1">
            <w:pPr>
              <w:rPr>
                <w:rFonts w:ascii="Calibri" w:hAnsi="Calibri" w:cs="Calibri"/>
                <w:b/>
                <w:sz w:val="21"/>
                <w:szCs w:val="21"/>
              </w:rPr>
            </w:pPr>
          </w:p>
        </w:tc>
      </w:tr>
      <w:tr w:rsidR="001A32C1" w14:paraId="286D6B9D" w14:textId="68C993A6" w:rsidTr="00622775">
        <w:trPr>
          <w:cantSplit/>
          <w:trHeight w:val="622"/>
          <w:jc w:val="center"/>
        </w:trPr>
        <w:tc>
          <w:tcPr>
            <w:tcW w:w="4320" w:type="dxa"/>
            <w:shd w:val="clear" w:color="auto" w:fill="FFFFFF" w:themeFill="background1"/>
          </w:tcPr>
          <w:p w14:paraId="2DD73729" w14:textId="77777777" w:rsidR="001A32C1" w:rsidRDefault="001A32C1">
            <w:pPr>
              <w:rPr>
                <w:rFonts w:ascii="Calibri" w:hAnsi="Calibri" w:cs="Calibri"/>
                <w:sz w:val="21"/>
                <w:szCs w:val="21"/>
              </w:rPr>
            </w:pPr>
            <w:r>
              <w:rPr>
                <w:rFonts w:ascii="Calibri" w:hAnsi="Calibri" w:cs="Calibri"/>
                <w:b/>
                <w:sz w:val="21"/>
                <w:szCs w:val="21"/>
              </w:rPr>
              <w:t xml:space="preserve">PSCE3.3 </w:t>
            </w:r>
            <w:r>
              <w:rPr>
                <w:rFonts w:ascii="Calibri" w:hAnsi="Calibri" w:cs="Calibri"/>
                <w:sz w:val="21"/>
                <w:szCs w:val="21"/>
              </w:rPr>
              <w:t>Hold a professional educator license .</w:t>
            </w:r>
          </w:p>
        </w:tc>
        <w:tc>
          <w:tcPr>
            <w:tcW w:w="7465" w:type="dxa"/>
            <w:shd w:val="clear" w:color="auto" w:fill="FFFFFF" w:themeFill="background1"/>
          </w:tcPr>
          <w:p w14:paraId="346BD8EA" w14:textId="77777777" w:rsidR="001A32C1" w:rsidRDefault="001A32C1">
            <w:pPr>
              <w:rPr>
                <w:rFonts w:ascii="Calibri" w:hAnsi="Calibri" w:cs="Calibri"/>
                <w:b/>
                <w:sz w:val="21"/>
                <w:szCs w:val="21"/>
              </w:rPr>
            </w:pPr>
          </w:p>
        </w:tc>
        <w:tc>
          <w:tcPr>
            <w:tcW w:w="1175" w:type="dxa"/>
            <w:shd w:val="clear" w:color="auto" w:fill="FFFFFF" w:themeFill="background1"/>
          </w:tcPr>
          <w:p w14:paraId="18324556" w14:textId="77777777" w:rsidR="001A32C1" w:rsidRDefault="001A32C1">
            <w:pPr>
              <w:rPr>
                <w:rFonts w:ascii="Calibri" w:hAnsi="Calibri" w:cs="Calibri"/>
                <w:b/>
                <w:sz w:val="21"/>
                <w:szCs w:val="21"/>
              </w:rPr>
            </w:pPr>
          </w:p>
        </w:tc>
      </w:tr>
      <w:tr w:rsidR="001A32C1" w14:paraId="3C455990" w14:textId="5B9ABBA6" w:rsidTr="00622775">
        <w:trPr>
          <w:cantSplit/>
          <w:trHeight w:val="622"/>
          <w:jc w:val="center"/>
        </w:trPr>
        <w:tc>
          <w:tcPr>
            <w:tcW w:w="4320" w:type="dxa"/>
            <w:shd w:val="clear" w:color="auto" w:fill="FFFFFF" w:themeFill="background1"/>
          </w:tcPr>
          <w:p w14:paraId="08C64160" w14:textId="77777777" w:rsidR="001A32C1" w:rsidRDefault="001A32C1">
            <w:pPr>
              <w:rPr>
                <w:rFonts w:ascii="Calibri" w:hAnsi="Calibri" w:cs="Calibri"/>
                <w:sz w:val="21"/>
                <w:szCs w:val="21"/>
              </w:rPr>
            </w:pPr>
            <w:r>
              <w:rPr>
                <w:rFonts w:ascii="Calibri" w:hAnsi="Calibri" w:cs="Calibri"/>
                <w:b/>
                <w:sz w:val="21"/>
                <w:szCs w:val="21"/>
              </w:rPr>
              <w:t xml:space="preserve">PSCE3.4 </w:t>
            </w:r>
            <w:r>
              <w:rPr>
                <w:rFonts w:ascii="Calibri" w:hAnsi="Calibri" w:cs="Calibri"/>
                <w:sz w:val="21"/>
                <w:szCs w:val="21"/>
              </w:rPr>
              <w:t>Have the skills and knowledge needed to mentor teacher training practicum participants and to instill the skills, attitudes, values, and knowledge necessary for the next generation of teachers.</w:t>
            </w:r>
          </w:p>
        </w:tc>
        <w:tc>
          <w:tcPr>
            <w:tcW w:w="7465" w:type="dxa"/>
            <w:shd w:val="clear" w:color="auto" w:fill="FFFFFF" w:themeFill="background1"/>
          </w:tcPr>
          <w:p w14:paraId="38C6C376" w14:textId="77777777" w:rsidR="001A32C1" w:rsidRDefault="001A32C1">
            <w:pPr>
              <w:rPr>
                <w:rFonts w:ascii="Calibri" w:hAnsi="Calibri" w:cs="Calibri"/>
                <w:b/>
                <w:sz w:val="21"/>
                <w:szCs w:val="21"/>
              </w:rPr>
            </w:pPr>
          </w:p>
        </w:tc>
        <w:tc>
          <w:tcPr>
            <w:tcW w:w="1175" w:type="dxa"/>
            <w:shd w:val="clear" w:color="auto" w:fill="FFFFFF" w:themeFill="background1"/>
          </w:tcPr>
          <w:p w14:paraId="5A1DAD1D" w14:textId="77777777" w:rsidR="001A32C1" w:rsidRDefault="001A32C1">
            <w:pPr>
              <w:rPr>
                <w:rFonts w:ascii="Calibri" w:hAnsi="Calibri" w:cs="Calibri"/>
                <w:b/>
                <w:sz w:val="21"/>
                <w:szCs w:val="21"/>
              </w:rPr>
            </w:pPr>
          </w:p>
        </w:tc>
      </w:tr>
      <w:tr w:rsidR="001A32C1" w14:paraId="060AD183" w14:textId="3F871B42" w:rsidTr="00622775">
        <w:trPr>
          <w:cantSplit/>
          <w:trHeight w:val="712"/>
          <w:jc w:val="center"/>
        </w:trPr>
        <w:tc>
          <w:tcPr>
            <w:tcW w:w="4320" w:type="dxa"/>
            <w:shd w:val="clear" w:color="auto" w:fill="FFFFFF" w:themeFill="background1"/>
          </w:tcPr>
          <w:p w14:paraId="4B89BF08" w14:textId="77777777" w:rsidR="001A32C1" w:rsidRDefault="001A32C1">
            <w:pPr>
              <w:rPr>
                <w:rFonts w:ascii="Calibri" w:hAnsi="Calibri" w:cs="Calibri"/>
                <w:sz w:val="21"/>
                <w:szCs w:val="21"/>
              </w:rPr>
            </w:pPr>
            <w:r>
              <w:rPr>
                <w:rFonts w:ascii="Calibri" w:hAnsi="Calibri" w:cs="Calibri"/>
                <w:b/>
                <w:sz w:val="21"/>
                <w:szCs w:val="21"/>
              </w:rPr>
              <w:t xml:space="preserve">PSCE3.5 </w:t>
            </w:r>
            <w:r>
              <w:rPr>
                <w:rFonts w:ascii="Calibri" w:hAnsi="Calibri" w:cs="Calibri"/>
                <w:color w:val="000000"/>
                <w:sz w:val="21"/>
                <w:szCs w:val="21"/>
              </w:rPr>
              <w:t>Provide opportunities for teacher training practicum participants in guided, hands-on, practical applications and demonstrations of a candidate’s professional knowledge while applying educational theory through collaborative and facilitated learning tasks, activities, and assessments.</w:t>
            </w:r>
          </w:p>
        </w:tc>
        <w:tc>
          <w:tcPr>
            <w:tcW w:w="7465" w:type="dxa"/>
            <w:shd w:val="clear" w:color="auto" w:fill="FFFFFF" w:themeFill="background1"/>
          </w:tcPr>
          <w:p w14:paraId="7E7267F3" w14:textId="77777777" w:rsidR="001A32C1" w:rsidRDefault="001A32C1">
            <w:pPr>
              <w:rPr>
                <w:rFonts w:ascii="Calibri" w:hAnsi="Calibri" w:cs="Calibri"/>
                <w:b/>
                <w:sz w:val="21"/>
                <w:szCs w:val="21"/>
              </w:rPr>
            </w:pPr>
          </w:p>
        </w:tc>
        <w:tc>
          <w:tcPr>
            <w:tcW w:w="1175" w:type="dxa"/>
            <w:shd w:val="clear" w:color="auto" w:fill="FFFFFF" w:themeFill="background1"/>
          </w:tcPr>
          <w:p w14:paraId="3D2D9821" w14:textId="77777777" w:rsidR="001A32C1" w:rsidRDefault="001A32C1">
            <w:pPr>
              <w:rPr>
                <w:rFonts w:ascii="Calibri" w:hAnsi="Calibri" w:cs="Calibri"/>
                <w:b/>
                <w:sz w:val="21"/>
                <w:szCs w:val="21"/>
              </w:rPr>
            </w:pPr>
          </w:p>
        </w:tc>
      </w:tr>
      <w:tr w:rsidR="001A32C1" w14:paraId="514CB809" w14:textId="19320C12" w:rsidTr="00622775">
        <w:trPr>
          <w:cantSplit/>
          <w:trHeight w:val="685"/>
          <w:jc w:val="center"/>
        </w:trPr>
        <w:tc>
          <w:tcPr>
            <w:tcW w:w="4320" w:type="dxa"/>
            <w:shd w:val="clear" w:color="auto" w:fill="FFFFFF" w:themeFill="background1"/>
          </w:tcPr>
          <w:p w14:paraId="6814485C" w14:textId="77777777" w:rsidR="001A32C1" w:rsidRDefault="001A32C1">
            <w:pPr>
              <w:rPr>
                <w:rFonts w:ascii="Calibri" w:hAnsi="Calibri" w:cs="Calibri"/>
                <w:sz w:val="21"/>
                <w:szCs w:val="21"/>
              </w:rPr>
            </w:pPr>
            <w:r>
              <w:rPr>
                <w:rFonts w:ascii="Calibri" w:hAnsi="Calibri" w:cs="Calibri"/>
                <w:b/>
                <w:sz w:val="21"/>
                <w:szCs w:val="21"/>
              </w:rPr>
              <w:lastRenderedPageBreak/>
              <w:t xml:space="preserve">PSCE3.6 </w:t>
            </w:r>
            <w:r>
              <w:rPr>
                <w:rFonts w:ascii="Calibri" w:hAnsi="Calibri" w:cs="Calibri"/>
                <w:sz w:val="21"/>
                <w:szCs w:val="21"/>
              </w:rPr>
              <w:t>Able to conduct formal evaluations to determine the extent to which those interventions are successful, correcting course as necessary to produce the outcomes for students they want.</w:t>
            </w:r>
          </w:p>
        </w:tc>
        <w:tc>
          <w:tcPr>
            <w:tcW w:w="7465" w:type="dxa"/>
            <w:shd w:val="clear" w:color="auto" w:fill="FFFFFF" w:themeFill="background1"/>
          </w:tcPr>
          <w:p w14:paraId="6D28CCFB" w14:textId="77777777" w:rsidR="001A32C1" w:rsidRDefault="001A32C1">
            <w:pPr>
              <w:rPr>
                <w:rFonts w:ascii="Calibri" w:hAnsi="Calibri" w:cs="Calibri"/>
                <w:b/>
                <w:sz w:val="21"/>
                <w:szCs w:val="21"/>
              </w:rPr>
            </w:pPr>
          </w:p>
        </w:tc>
        <w:tc>
          <w:tcPr>
            <w:tcW w:w="1175" w:type="dxa"/>
            <w:shd w:val="clear" w:color="auto" w:fill="FFFFFF" w:themeFill="background1"/>
          </w:tcPr>
          <w:p w14:paraId="3005DF77" w14:textId="77777777" w:rsidR="001A32C1" w:rsidRDefault="001A32C1">
            <w:pPr>
              <w:rPr>
                <w:rFonts w:ascii="Calibri" w:hAnsi="Calibri" w:cs="Calibri"/>
                <w:b/>
                <w:sz w:val="21"/>
                <w:szCs w:val="21"/>
              </w:rPr>
            </w:pPr>
          </w:p>
        </w:tc>
      </w:tr>
      <w:tr w:rsidR="001A32C1" w14:paraId="48515E8B" w14:textId="6C5A924C" w:rsidTr="00622775">
        <w:trPr>
          <w:cantSplit/>
          <w:jc w:val="center"/>
        </w:trPr>
        <w:tc>
          <w:tcPr>
            <w:tcW w:w="4320" w:type="dxa"/>
            <w:shd w:val="clear" w:color="auto" w:fill="FFFFFF" w:themeFill="background1"/>
          </w:tcPr>
          <w:p w14:paraId="073D1F0B" w14:textId="77777777" w:rsidR="001A32C1" w:rsidRDefault="001A32C1">
            <w:pPr>
              <w:rPr>
                <w:rFonts w:ascii="Calibri" w:hAnsi="Calibri" w:cs="Calibri"/>
                <w:sz w:val="21"/>
                <w:szCs w:val="21"/>
              </w:rPr>
            </w:pPr>
            <w:r>
              <w:rPr>
                <w:rFonts w:ascii="Calibri" w:hAnsi="Calibri" w:cs="Calibri"/>
                <w:b/>
                <w:sz w:val="21"/>
                <w:szCs w:val="21"/>
              </w:rPr>
              <w:t xml:space="preserve">PSCE3.7 </w:t>
            </w:r>
            <w:r>
              <w:rPr>
                <w:rFonts w:ascii="Calibri" w:hAnsi="Calibri" w:cs="Calibri"/>
                <w:sz w:val="21"/>
                <w:szCs w:val="21"/>
              </w:rPr>
              <w:t xml:space="preserve">Have teaching and release time to: </w:t>
            </w:r>
          </w:p>
          <w:p w14:paraId="4EDCA071" w14:textId="77777777" w:rsidR="001A32C1" w:rsidRDefault="001A32C1" w:rsidP="00B03796">
            <w:pPr>
              <w:numPr>
                <w:ilvl w:val="0"/>
                <w:numId w:val="27"/>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Mentor candidates, newer and struggling teachers</w:t>
            </w:r>
          </w:p>
          <w:p w14:paraId="0103F8C7" w14:textId="77777777" w:rsidR="001A32C1" w:rsidRDefault="001A32C1" w:rsidP="00B03796">
            <w:pPr>
              <w:numPr>
                <w:ilvl w:val="0"/>
                <w:numId w:val="27"/>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Lead workshops</w:t>
            </w:r>
          </w:p>
          <w:p w14:paraId="106BA916" w14:textId="77777777" w:rsidR="001A32C1" w:rsidRDefault="001A32C1" w:rsidP="00B03796">
            <w:pPr>
              <w:numPr>
                <w:ilvl w:val="0"/>
                <w:numId w:val="27"/>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Give demonstrations at the school level</w:t>
            </w:r>
          </w:p>
        </w:tc>
        <w:tc>
          <w:tcPr>
            <w:tcW w:w="7465" w:type="dxa"/>
            <w:shd w:val="clear" w:color="auto" w:fill="FFFFFF" w:themeFill="background1"/>
          </w:tcPr>
          <w:p w14:paraId="0D426CB7" w14:textId="77777777" w:rsidR="001A32C1" w:rsidRDefault="001A32C1">
            <w:pPr>
              <w:rPr>
                <w:rFonts w:ascii="Calibri" w:hAnsi="Calibri" w:cs="Calibri"/>
                <w:b/>
                <w:sz w:val="21"/>
                <w:szCs w:val="21"/>
              </w:rPr>
            </w:pPr>
          </w:p>
        </w:tc>
        <w:tc>
          <w:tcPr>
            <w:tcW w:w="1175" w:type="dxa"/>
            <w:shd w:val="clear" w:color="auto" w:fill="FFFFFF" w:themeFill="background1"/>
          </w:tcPr>
          <w:p w14:paraId="69AB650B" w14:textId="77777777" w:rsidR="001A32C1" w:rsidRDefault="001A32C1">
            <w:pPr>
              <w:rPr>
                <w:rFonts w:ascii="Calibri" w:hAnsi="Calibri" w:cs="Calibri"/>
                <w:b/>
                <w:sz w:val="21"/>
                <w:szCs w:val="21"/>
              </w:rPr>
            </w:pPr>
          </w:p>
        </w:tc>
      </w:tr>
      <w:tr w:rsidR="001A32C1" w14:paraId="4854AE51" w14:textId="6F504583" w:rsidTr="00622775">
        <w:trPr>
          <w:cantSplit/>
          <w:jc w:val="center"/>
        </w:trPr>
        <w:tc>
          <w:tcPr>
            <w:tcW w:w="4320" w:type="dxa"/>
            <w:shd w:val="clear" w:color="auto" w:fill="FFFFFF" w:themeFill="background1"/>
          </w:tcPr>
          <w:p w14:paraId="74A4C336" w14:textId="77777777" w:rsidR="001A32C1" w:rsidRDefault="001A32C1">
            <w:pPr>
              <w:rPr>
                <w:rFonts w:ascii="Calibri" w:hAnsi="Calibri" w:cs="Calibri"/>
                <w:sz w:val="21"/>
                <w:szCs w:val="21"/>
              </w:rPr>
            </w:pPr>
            <w:r>
              <w:rPr>
                <w:rFonts w:ascii="Calibri" w:hAnsi="Calibri" w:cs="Calibri"/>
                <w:b/>
                <w:sz w:val="21"/>
                <w:szCs w:val="21"/>
              </w:rPr>
              <w:t xml:space="preserve">PSCE3.8 </w:t>
            </w:r>
            <w:r>
              <w:rPr>
                <w:rFonts w:ascii="Calibri" w:hAnsi="Calibri" w:cs="Calibri"/>
                <w:sz w:val="21"/>
                <w:szCs w:val="21"/>
              </w:rPr>
              <w:t>Are selected using the criteria from the career ladder system, as applicable, when the Accountability and Implementation Board determines that the career ladder system is well established throughout the state. Until that time, they meet requirements of COMAR 13A.07.06B(1)-(7).</w:t>
            </w:r>
          </w:p>
        </w:tc>
        <w:tc>
          <w:tcPr>
            <w:tcW w:w="7465" w:type="dxa"/>
            <w:shd w:val="clear" w:color="auto" w:fill="FFFFFF" w:themeFill="background1"/>
          </w:tcPr>
          <w:p w14:paraId="6FE1E680" w14:textId="77777777" w:rsidR="001A32C1" w:rsidRDefault="001A32C1">
            <w:pPr>
              <w:rPr>
                <w:rFonts w:ascii="Calibri" w:hAnsi="Calibri" w:cs="Calibri"/>
                <w:b/>
                <w:sz w:val="21"/>
                <w:szCs w:val="21"/>
              </w:rPr>
            </w:pPr>
          </w:p>
        </w:tc>
        <w:tc>
          <w:tcPr>
            <w:tcW w:w="1175" w:type="dxa"/>
            <w:shd w:val="clear" w:color="auto" w:fill="FFFFFF" w:themeFill="background1"/>
          </w:tcPr>
          <w:p w14:paraId="7587AFB8" w14:textId="77777777" w:rsidR="001A32C1" w:rsidRDefault="001A32C1">
            <w:pPr>
              <w:rPr>
                <w:rFonts w:ascii="Calibri" w:hAnsi="Calibri" w:cs="Calibri"/>
                <w:b/>
                <w:sz w:val="21"/>
                <w:szCs w:val="21"/>
              </w:rPr>
            </w:pPr>
          </w:p>
        </w:tc>
      </w:tr>
    </w:tbl>
    <w:p w14:paraId="3474A1D7" w14:textId="77777777" w:rsidR="000148A1" w:rsidRDefault="000148A1">
      <w:r>
        <w:br w:type="page"/>
      </w:r>
    </w:p>
    <w:tbl>
      <w:tblPr>
        <w:tblW w:w="130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60"/>
        <w:gridCol w:w="7465"/>
        <w:gridCol w:w="1175"/>
      </w:tblGrid>
      <w:tr w:rsidR="000148A1" w14:paraId="7EFC7517" w14:textId="77777777" w:rsidTr="000148A1">
        <w:trPr>
          <w:cantSplit/>
          <w:tblHeader/>
          <w:jc w:val="center"/>
        </w:trPr>
        <w:tc>
          <w:tcPr>
            <w:tcW w:w="4360" w:type="dxa"/>
            <w:shd w:val="clear" w:color="auto" w:fill="BD0934"/>
            <w:vAlign w:val="center"/>
          </w:tcPr>
          <w:p w14:paraId="71077145" w14:textId="1A6337DE" w:rsidR="000148A1" w:rsidRPr="00775A9C" w:rsidRDefault="000148A1" w:rsidP="00930583">
            <w:pPr>
              <w:spacing w:before="40" w:after="40"/>
              <w:jc w:val="center"/>
              <w:rPr>
                <w:rFonts w:ascii="Calibri" w:hAnsi="Calibri" w:cs="Calibri"/>
                <w:color w:val="FFFFFF" w:themeColor="background1"/>
                <w:sz w:val="21"/>
                <w:szCs w:val="21"/>
              </w:rPr>
            </w:pPr>
            <w:bookmarkStart w:id="6" w:name="_Hlk163196859"/>
            <w:r w:rsidRPr="000148A1">
              <w:rPr>
                <w:rFonts w:ascii="Calibri" w:hAnsi="Calibri" w:cs="Calibri"/>
                <w:bCs/>
                <w:color w:val="FFFFFF" w:themeColor="background1"/>
                <w:sz w:val="21"/>
                <w:szCs w:val="21"/>
              </w:rPr>
              <w:lastRenderedPageBreak/>
              <w:t>The provider shall:</w:t>
            </w:r>
          </w:p>
        </w:tc>
        <w:tc>
          <w:tcPr>
            <w:tcW w:w="7465" w:type="dxa"/>
            <w:shd w:val="clear" w:color="auto" w:fill="BD0934"/>
            <w:vAlign w:val="center"/>
          </w:tcPr>
          <w:p w14:paraId="45914ACB" w14:textId="77777777" w:rsidR="000148A1" w:rsidRPr="00775A9C" w:rsidRDefault="000148A1"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vAlign w:val="center"/>
          </w:tcPr>
          <w:p w14:paraId="71EF28C8" w14:textId="77777777" w:rsidR="000148A1" w:rsidRDefault="000148A1"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bookmarkEnd w:id="6"/>
      <w:tr w:rsidR="001A32C1" w14:paraId="0E5E7B7C" w14:textId="5C2A2CFA" w:rsidTr="000148A1">
        <w:trPr>
          <w:cantSplit/>
          <w:jc w:val="center"/>
        </w:trPr>
        <w:tc>
          <w:tcPr>
            <w:tcW w:w="4360" w:type="dxa"/>
            <w:shd w:val="clear" w:color="auto" w:fill="FFFFFF" w:themeFill="background1"/>
          </w:tcPr>
          <w:p w14:paraId="209F52C0" w14:textId="77777777" w:rsidR="001A32C1" w:rsidRDefault="001A32C1">
            <w:pPr>
              <w:rPr>
                <w:rFonts w:ascii="Calibri" w:hAnsi="Calibri" w:cs="Calibri"/>
                <w:sz w:val="21"/>
                <w:szCs w:val="21"/>
              </w:rPr>
            </w:pPr>
            <w:r>
              <w:rPr>
                <w:rFonts w:ascii="Calibri" w:hAnsi="Calibri" w:cs="Calibri"/>
                <w:b/>
                <w:sz w:val="21"/>
                <w:szCs w:val="21"/>
              </w:rPr>
              <w:t xml:space="preserve">PSCE3.9 </w:t>
            </w:r>
            <w:r>
              <w:rPr>
                <w:rFonts w:ascii="Calibri" w:hAnsi="Calibri" w:cs="Calibri"/>
                <w:sz w:val="21"/>
                <w:szCs w:val="21"/>
              </w:rPr>
              <w:t>Collaborate with the partner school to provide mentor teachers initial training on best practices in coaching, mentoring, and reflective strategies.</w:t>
            </w:r>
          </w:p>
        </w:tc>
        <w:tc>
          <w:tcPr>
            <w:tcW w:w="7465" w:type="dxa"/>
            <w:shd w:val="clear" w:color="auto" w:fill="FFFFFF" w:themeFill="background1"/>
          </w:tcPr>
          <w:p w14:paraId="1B3654C3" w14:textId="77777777" w:rsidR="001A32C1" w:rsidRDefault="001A32C1">
            <w:pPr>
              <w:rPr>
                <w:rFonts w:ascii="Calibri" w:hAnsi="Calibri" w:cs="Calibri"/>
                <w:b/>
                <w:sz w:val="21"/>
                <w:szCs w:val="21"/>
              </w:rPr>
            </w:pPr>
          </w:p>
        </w:tc>
        <w:tc>
          <w:tcPr>
            <w:tcW w:w="1175" w:type="dxa"/>
            <w:shd w:val="clear" w:color="auto" w:fill="FFFFFF" w:themeFill="background1"/>
          </w:tcPr>
          <w:p w14:paraId="590C5F8A" w14:textId="77777777" w:rsidR="001A32C1" w:rsidRDefault="001A32C1">
            <w:pPr>
              <w:rPr>
                <w:rFonts w:ascii="Calibri" w:hAnsi="Calibri" w:cs="Calibri"/>
                <w:b/>
                <w:sz w:val="21"/>
                <w:szCs w:val="21"/>
              </w:rPr>
            </w:pPr>
          </w:p>
        </w:tc>
      </w:tr>
      <w:tr w:rsidR="001A32C1" w14:paraId="2FF26365" w14:textId="4ABA207A" w:rsidTr="000148A1">
        <w:trPr>
          <w:cantSplit/>
          <w:jc w:val="center"/>
        </w:trPr>
        <w:tc>
          <w:tcPr>
            <w:tcW w:w="4360" w:type="dxa"/>
            <w:shd w:val="clear" w:color="auto" w:fill="FFFFFF" w:themeFill="background1"/>
          </w:tcPr>
          <w:p w14:paraId="59B3F1D4" w14:textId="77777777" w:rsidR="001A32C1" w:rsidRDefault="001A32C1">
            <w:pPr>
              <w:rPr>
                <w:rFonts w:ascii="Calibri" w:hAnsi="Calibri" w:cs="Calibri"/>
                <w:sz w:val="21"/>
                <w:szCs w:val="21"/>
              </w:rPr>
            </w:pPr>
            <w:r>
              <w:rPr>
                <w:rFonts w:ascii="Calibri" w:hAnsi="Calibri" w:cs="Calibri"/>
                <w:b/>
                <w:sz w:val="21"/>
                <w:szCs w:val="21"/>
              </w:rPr>
              <w:t xml:space="preserve">PSCE3.10 </w:t>
            </w:r>
            <w:r>
              <w:rPr>
                <w:rFonts w:ascii="Calibri" w:hAnsi="Calibri" w:cs="Calibri"/>
                <w:sz w:val="21"/>
                <w:szCs w:val="21"/>
              </w:rPr>
              <w:t>Collaborate with the partner school to provide the mentor teacher additional professional development to support mentor teachers.</w:t>
            </w:r>
          </w:p>
        </w:tc>
        <w:tc>
          <w:tcPr>
            <w:tcW w:w="7465" w:type="dxa"/>
            <w:shd w:val="clear" w:color="auto" w:fill="FFFFFF" w:themeFill="background1"/>
          </w:tcPr>
          <w:p w14:paraId="67512B2E" w14:textId="77777777" w:rsidR="001A32C1" w:rsidRDefault="001A32C1">
            <w:pPr>
              <w:rPr>
                <w:rFonts w:ascii="Calibri" w:hAnsi="Calibri" w:cs="Calibri"/>
                <w:b/>
                <w:sz w:val="21"/>
                <w:szCs w:val="21"/>
              </w:rPr>
            </w:pPr>
          </w:p>
        </w:tc>
        <w:tc>
          <w:tcPr>
            <w:tcW w:w="1175" w:type="dxa"/>
            <w:shd w:val="clear" w:color="auto" w:fill="FFFFFF" w:themeFill="background1"/>
          </w:tcPr>
          <w:p w14:paraId="617CBF03" w14:textId="77777777" w:rsidR="001A32C1" w:rsidRDefault="001A32C1">
            <w:pPr>
              <w:rPr>
                <w:rFonts w:ascii="Calibri" w:hAnsi="Calibri" w:cs="Calibri"/>
                <w:b/>
                <w:sz w:val="21"/>
                <w:szCs w:val="21"/>
              </w:rPr>
            </w:pPr>
          </w:p>
        </w:tc>
      </w:tr>
      <w:tr w:rsidR="001A32C1" w14:paraId="5776A72B" w14:textId="09B8B600" w:rsidTr="000148A1">
        <w:trPr>
          <w:cantSplit/>
          <w:jc w:val="center"/>
        </w:trPr>
        <w:tc>
          <w:tcPr>
            <w:tcW w:w="4360" w:type="dxa"/>
            <w:shd w:val="clear" w:color="auto" w:fill="FFFFFF" w:themeFill="background1"/>
          </w:tcPr>
          <w:p w14:paraId="00DBF1D0" w14:textId="77777777" w:rsidR="001A32C1" w:rsidRDefault="001A32C1">
            <w:pPr>
              <w:rPr>
                <w:rFonts w:ascii="Calibri" w:hAnsi="Calibri" w:cs="Calibri"/>
                <w:sz w:val="21"/>
                <w:szCs w:val="21"/>
              </w:rPr>
            </w:pPr>
            <w:r>
              <w:rPr>
                <w:rFonts w:ascii="Calibri" w:hAnsi="Calibri" w:cs="Calibri"/>
                <w:b/>
                <w:sz w:val="21"/>
                <w:szCs w:val="21"/>
              </w:rPr>
              <w:t xml:space="preserve">PSCE3.11 </w:t>
            </w:r>
            <w:r>
              <w:rPr>
                <w:rFonts w:ascii="Calibri" w:hAnsi="Calibri" w:cs="Calibri"/>
                <w:sz w:val="21"/>
                <w:szCs w:val="21"/>
              </w:rPr>
              <w:t>Collaborate with mentor teachers to ensure teacher candidates demonstrate the teacher competencies established in Regulations .12—.15 of COMAR 13A.07.06.</w:t>
            </w:r>
          </w:p>
        </w:tc>
        <w:tc>
          <w:tcPr>
            <w:tcW w:w="7465" w:type="dxa"/>
            <w:shd w:val="clear" w:color="auto" w:fill="FFFFFF" w:themeFill="background1"/>
          </w:tcPr>
          <w:p w14:paraId="10D85D0E" w14:textId="77777777" w:rsidR="001A32C1" w:rsidRDefault="001A32C1">
            <w:pPr>
              <w:rPr>
                <w:rFonts w:ascii="Calibri" w:hAnsi="Calibri" w:cs="Calibri"/>
                <w:b/>
                <w:sz w:val="21"/>
                <w:szCs w:val="21"/>
              </w:rPr>
            </w:pPr>
          </w:p>
        </w:tc>
        <w:tc>
          <w:tcPr>
            <w:tcW w:w="1175" w:type="dxa"/>
            <w:shd w:val="clear" w:color="auto" w:fill="FFFFFF" w:themeFill="background1"/>
          </w:tcPr>
          <w:p w14:paraId="0E2AE4A9" w14:textId="77777777" w:rsidR="001A32C1" w:rsidRDefault="001A32C1">
            <w:pPr>
              <w:rPr>
                <w:rFonts w:ascii="Calibri" w:hAnsi="Calibri" w:cs="Calibri"/>
                <w:b/>
                <w:sz w:val="21"/>
                <w:szCs w:val="21"/>
              </w:rPr>
            </w:pPr>
          </w:p>
        </w:tc>
      </w:tr>
    </w:tbl>
    <w:p w14:paraId="6638B70C" w14:textId="28D32685" w:rsidR="000148A1" w:rsidRDefault="000148A1"/>
    <w:tbl>
      <w:tblPr>
        <w:tblW w:w="130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400"/>
        <w:gridCol w:w="7465"/>
        <w:gridCol w:w="1175"/>
      </w:tblGrid>
      <w:tr w:rsidR="000148A1" w14:paraId="3B3EBB31" w14:textId="77777777" w:rsidTr="000148A1">
        <w:trPr>
          <w:cantSplit/>
          <w:tblHeader/>
          <w:jc w:val="center"/>
        </w:trPr>
        <w:tc>
          <w:tcPr>
            <w:tcW w:w="4400" w:type="dxa"/>
            <w:shd w:val="clear" w:color="auto" w:fill="BD0934"/>
            <w:vAlign w:val="center"/>
          </w:tcPr>
          <w:p w14:paraId="66491623" w14:textId="18C97D97" w:rsidR="000148A1" w:rsidRPr="00775A9C" w:rsidRDefault="000148A1" w:rsidP="00930583">
            <w:pPr>
              <w:spacing w:before="40" w:after="40"/>
              <w:jc w:val="center"/>
              <w:rPr>
                <w:rFonts w:ascii="Calibri" w:hAnsi="Calibri" w:cs="Calibri"/>
                <w:color w:val="FFFFFF" w:themeColor="background1"/>
                <w:sz w:val="21"/>
                <w:szCs w:val="21"/>
              </w:rPr>
            </w:pPr>
            <w:r w:rsidRPr="000148A1">
              <w:rPr>
                <w:rFonts w:ascii="Calibri" w:hAnsi="Calibri" w:cs="Calibri"/>
                <w:bCs/>
                <w:color w:val="FFFFFF" w:themeColor="background1"/>
                <w:sz w:val="21"/>
                <w:szCs w:val="21"/>
              </w:rPr>
              <w:t>A program shall:</w:t>
            </w:r>
          </w:p>
        </w:tc>
        <w:tc>
          <w:tcPr>
            <w:tcW w:w="7465" w:type="dxa"/>
            <w:shd w:val="clear" w:color="auto" w:fill="BD0934"/>
            <w:vAlign w:val="center"/>
          </w:tcPr>
          <w:p w14:paraId="1CE33008" w14:textId="77777777" w:rsidR="000148A1" w:rsidRPr="00775A9C" w:rsidRDefault="000148A1"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vAlign w:val="center"/>
          </w:tcPr>
          <w:p w14:paraId="52B66B49" w14:textId="77777777" w:rsidR="000148A1" w:rsidRDefault="000148A1"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6C6A916D" w14:textId="3C88D6E4" w:rsidTr="000148A1">
        <w:trPr>
          <w:cantSplit/>
          <w:jc w:val="center"/>
        </w:trPr>
        <w:tc>
          <w:tcPr>
            <w:tcW w:w="4400" w:type="dxa"/>
            <w:shd w:val="clear" w:color="auto" w:fill="FFFFFF" w:themeFill="background1"/>
          </w:tcPr>
          <w:p w14:paraId="3F5C590B" w14:textId="77777777" w:rsidR="001A32C1" w:rsidRDefault="001A32C1">
            <w:pPr>
              <w:rPr>
                <w:rFonts w:ascii="Calibri" w:hAnsi="Calibri" w:cs="Calibri"/>
                <w:sz w:val="21"/>
                <w:szCs w:val="21"/>
              </w:rPr>
            </w:pPr>
            <w:r>
              <w:rPr>
                <w:rFonts w:ascii="Calibri" w:hAnsi="Calibri" w:cs="Calibri"/>
                <w:b/>
                <w:sz w:val="21"/>
                <w:szCs w:val="21"/>
              </w:rPr>
              <w:t xml:space="preserve">PSCE3.12 </w:t>
            </w:r>
            <w:r>
              <w:rPr>
                <w:rFonts w:ascii="Calibri" w:hAnsi="Calibri" w:cs="Calibri"/>
                <w:sz w:val="21"/>
                <w:szCs w:val="21"/>
              </w:rPr>
              <w:t>Collaborate with mentor teachers at a partner school to evaluate participants in a teacher training practicum to ensure each participant demonstrates the competencies required of licensed teachers.</w:t>
            </w:r>
          </w:p>
        </w:tc>
        <w:tc>
          <w:tcPr>
            <w:tcW w:w="7465" w:type="dxa"/>
            <w:shd w:val="clear" w:color="auto" w:fill="FFFFFF" w:themeFill="background1"/>
          </w:tcPr>
          <w:p w14:paraId="54D0E192" w14:textId="77777777" w:rsidR="001A32C1" w:rsidRDefault="001A32C1">
            <w:pPr>
              <w:rPr>
                <w:rFonts w:ascii="Calibri" w:hAnsi="Calibri" w:cs="Calibri"/>
                <w:b/>
                <w:sz w:val="21"/>
                <w:szCs w:val="21"/>
              </w:rPr>
            </w:pPr>
          </w:p>
        </w:tc>
        <w:tc>
          <w:tcPr>
            <w:tcW w:w="1175" w:type="dxa"/>
            <w:shd w:val="clear" w:color="auto" w:fill="FFFFFF" w:themeFill="background1"/>
          </w:tcPr>
          <w:p w14:paraId="68A8C7C3" w14:textId="77777777" w:rsidR="001A32C1" w:rsidRDefault="001A32C1">
            <w:pPr>
              <w:rPr>
                <w:rFonts w:ascii="Calibri" w:hAnsi="Calibri" w:cs="Calibri"/>
                <w:b/>
                <w:sz w:val="21"/>
                <w:szCs w:val="21"/>
              </w:rPr>
            </w:pPr>
          </w:p>
        </w:tc>
      </w:tr>
    </w:tbl>
    <w:p w14:paraId="128FB739" w14:textId="77777777" w:rsidR="00D87537" w:rsidRDefault="00D87537">
      <w:pPr>
        <w:rPr>
          <w:rFonts w:ascii="Calibri" w:hAnsi="Calibri" w:cs="Calibri"/>
          <w:sz w:val="21"/>
          <w:szCs w:val="21"/>
        </w:rPr>
      </w:pPr>
      <w:r>
        <w:rPr>
          <w:rFonts w:ascii="Calibri" w:hAnsi="Calibri" w:cs="Calibri"/>
          <w:sz w:val="21"/>
          <w:szCs w:val="21"/>
        </w:rPr>
        <w:br w:type="page"/>
      </w:r>
    </w:p>
    <w:p w14:paraId="56538ED6" w14:textId="1D478FB2" w:rsidR="00B03796" w:rsidRDefault="00D87537" w:rsidP="00D87537">
      <w:pPr>
        <w:pStyle w:val="Heading2"/>
      </w:pPr>
      <w:r w:rsidRPr="00775A9C">
        <w:lastRenderedPageBreak/>
        <w:t>Subcomponent PSCE4: Partner School Requirements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40A0FF1C" w14:textId="2C8A98F2" w:rsidTr="000148A1">
        <w:trPr>
          <w:cantSplit/>
          <w:tblHeader/>
          <w:jc w:val="center"/>
        </w:trPr>
        <w:tc>
          <w:tcPr>
            <w:tcW w:w="4320" w:type="dxa"/>
            <w:shd w:val="clear" w:color="auto" w:fill="BD0934"/>
            <w:vAlign w:val="center"/>
          </w:tcPr>
          <w:p w14:paraId="4997D653" w14:textId="688D09AE" w:rsidR="001A32C1" w:rsidRPr="00775A9C" w:rsidRDefault="00D87537" w:rsidP="000148A1">
            <w:pPr>
              <w:spacing w:before="40" w:after="40"/>
              <w:jc w:val="center"/>
              <w:rPr>
                <w:rFonts w:ascii="Calibri" w:hAnsi="Calibri" w:cs="Calibri"/>
                <w:color w:val="FFFFFF" w:themeColor="background1"/>
                <w:sz w:val="21"/>
                <w:szCs w:val="21"/>
              </w:rPr>
            </w:pPr>
            <w:r w:rsidRPr="00D87537">
              <w:rPr>
                <w:rFonts w:ascii="Calibri" w:hAnsi="Calibri" w:cs="Calibri"/>
                <w:bCs/>
                <w:color w:val="FFFFFF" w:themeColor="background1"/>
                <w:sz w:val="21"/>
                <w:szCs w:val="21"/>
              </w:rPr>
              <w:t>A Partner School shall</w:t>
            </w:r>
            <w:r w:rsidRPr="00D87537">
              <w:rPr>
                <w:rFonts w:ascii="Calibri" w:hAnsi="Calibri" w:cs="Calibri"/>
                <w:b/>
                <w:color w:val="FFFFFF" w:themeColor="background1"/>
                <w:sz w:val="21"/>
                <w:szCs w:val="21"/>
              </w:rPr>
              <w:t>:</w:t>
            </w:r>
          </w:p>
        </w:tc>
        <w:tc>
          <w:tcPr>
            <w:tcW w:w="7555" w:type="dxa"/>
            <w:shd w:val="clear" w:color="auto" w:fill="BD0934"/>
            <w:vAlign w:val="center"/>
          </w:tcPr>
          <w:p w14:paraId="61061002" w14:textId="77777777" w:rsidR="001A32C1" w:rsidRPr="00775A9C"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vAlign w:val="center"/>
          </w:tcPr>
          <w:p w14:paraId="5C1A5800" w14:textId="71C68254" w:rsidR="001A32C1"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100D9FD5" w14:textId="52B41687" w:rsidTr="00622775">
        <w:trPr>
          <w:cantSplit/>
          <w:jc w:val="center"/>
        </w:trPr>
        <w:tc>
          <w:tcPr>
            <w:tcW w:w="4320" w:type="dxa"/>
            <w:shd w:val="clear" w:color="auto" w:fill="FFFFFF" w:themeFill="background1"/>
          </w:tcPr>
          <w:p w14:paraId="4D34BA03" w14:textId="77777777" w:rsidR="001A32C1" w:rsidRDefault="001A32C1">
            <w:pPr>
              <w:rPr>
                <w:rFonts w:ascii="Calibri" w:hAnsi="Calibri" w:cs="Calibri"/>
                <w:sz w:val="21"/>
                <w:szCs w:val="21"/>
              </w:rPr>
            </w:pPr>
            <w:r>
              <w:rPr>
                <w:rFonts w:ascii="Calibri" w:hAnsi="Calibri" w:cs="Calibri"/>
                <w:b/>
                <w:sz w:val="21"/>
                <w:szCs w:val="21"/>
              </w:rPr>
              <w:t xml:space="preserve">PSCE4.1 </w:t>
            </w:r>
            <w:r>
              <w:rPr>
                <w:rFonts w:ascii="Calibri" w:hAnsi="Calibri" w:cs="Calibri"/>
                <w:sz w:val="21"/>
                <w:szCs w:val="21"/>
              </w:rPr>
              <w:t xml:space="preserve">Partner Schools will ensure: </w:t>
            </w:r>
          </w:p>
          <w:p w14:paraId="7AD0EA77" w14:textId="77777777" w:rsidR="001A32C1" w:rsidRDefault="001A32C1" w:rsidP="00B03796">
            <w:pPr>
              <w:numPr>
                <w:ilvl w:val="0"/>
                <w:numId w:val="25"/>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A well-rounded clinical experience based on student population and geographic location</w:t>
            </w:r>
          </w:p>
          <w:p w14:paraId="3BBFCE38" w14:textId="77777777" w:rsidR="001A32C1" w:rsidRDefault="001A32C1" w:rsidP="00B03796">
            <w:pPr>
              <w:numPr>
                <w:ilvl w:val="0"/>
                <w:numId w:val="25"/>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Exposure to distinguished instructional practices</w:t>
            </w:r>
          </w:p>
          <w:p w14:paraId="4856FEE7" w14:textId="77777777" w:rsidR="001A32C1" w:rsidRDefault="001A32C1" w:rsidP="00B03796">
            <w:pPr>
              <w:numPr>
                <w:ilvl w:val="0"/>
                <w:numId w:val="25"/>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Placement with a mentor teacher who meets the requirements outlined in COMAR 13A.07.06 and is professionally licensed in the area in which the candidate is placed</w:t>
            </w:r>
          </w:p>
        </w:tc>
        <w:tc>
          <w:tcPr>
            <w:tcW w:w="7555" w:type="dxa"/>
            <w:shd w:val="clear" w:color="auto" w:fill="FFFFFF" w:themeFill="background1"/>
          </w:tcPr>
          <w:p w14:paraId="4C7DC579" w14:textId="77777777" w:rsidR="001A32C1" w:rsidRDefault="001A32C1">
            <w:pPr>
              <w:rPr>
                <w:rFonts w:ascii="Calibri" w:hAnsi="Calibri" w:cs="Calibri"/>
                <w:b/>
                <w:sz w:val="21"/>
                <w:szCs w:val="21"/>
              </w:rPr>
            </w:pPr>
          </w:p>
        </w:tc>
        <w:tc>
          <w:tcPr>
            <w:tcW w:w="1085" w:type="dxa"/>
            <w:shd w:val="clear" w:color="auto" w:fill="FFFFFF" w:themeFill="background1"/>
          </w:tcPr>
          <w:p w14:paraId="61D11534" w14:textId="77777777" w:rsidR="001A32C1" w:rsidRDefault="001A32C1">
            <w:pPr>
              <w:rPr>
                <w:rFonts w:ascii="Calibri" w:hAnsi="Calibri" w:cs="Calibri"/>
                <w:b/>
                <w:sz w:val="21"/>
                <w:szCs w:val="21"/>
              </w:rPr>
            </w:pPr>
          </w:p>
        </w:tc>
      </w:tr>
      <w:tr w:rsidR="001A32C1" w14:paraId="1E4BEF2A" w14:textId="2D2755C4" w:rsidTr="00622775">
        <w:trPr>
          <w:cantSplit/>
          <w:jc w:val="center"/>
        </w:trPr>
        <w:tc>
          <w:tcPr>
            <w:tcW w:w="4320" w:type="dxa"/>
            <w:shd w:val="clear" w:color="auto" w:fill="FFFFFF" w:themeFill="background1"/>
          </w:tcPr>
          <w:p w14:paraId="75B95EEE" w14:textId="77777777" w:rsidR="001A32C1" w:rsidRDefault="001A32C1">
            <w:pPr>
              <w:rPr>
                <w:rFonts w:ascii="Calibri" w:hAnsi="Calibri" w:cs="Calibri"/>
                <w:sz w:val="21"/>
                <w:szCs w:val="21"/>
              </w:rPr>
            </w:pPr>
            <w:r>
              <w:rPr>
                <w:rFonts w:ascii="Calibri" w:hAnsi="Calibri" w:cs="Calibri"/>
                <w:b/>
                <w:sz w:val="21"/>
                <w:szCs w:val="21"/>
              </w:rPr>
              <w:t xml:space="preserve">PSCE4.2 </w:t>
            </w:r>
            <w:r>
              <w:rPr>
                <w:rFonts w:ascii="Calibri" w:hAnsi="Calibri" w:cs="Calibri"/>
                <w:sz w:val="21"/>
                <w:szCs w:val="21"/>
              </w:rPr>
              <w:t>Actively collaborate with programs to ensure mentoring and growth of teacher candidates.</w:t>
            </w:r>
          </w:p>
        </w:tc>
        <w:tc>
          <w:tcPr>
            <w:tcW w:w="7555" w:type="dxa"/>
            <w:shd w:val="clear" w:color="auto" w:fill="FFFFFF" w:themeFill="background1"/>
          </w:tcPr>
          <w:p w14:paraId="637BC546" w14:textId="77777777" w:rsidR="001A32C1" w:rsidRDefault="001A32C1">
            <w:pPr>
              <w:rPr>
                <w:rFonts w:ascii="Calibri" w:hAnsi="Calibri" w:cs="Calibri"/>
                <w:b/>
                <w:sz w:val="21"/>
                <w:szCs w:val="21"/>
              </w:rPr>
            </w:pPr>
          </w:p>
        </w:tc>
        <w:tc>
          <w:tcPr>
            <w:tcW w:w="1085" w:type="dxa"/>
            <w:shd w:val="clear" w:color="auto" w:fill="FFFFFF" w:themeFill="background1"/>
          </w:tcPr>
          <w:p w14:paraId="59120CEE" w14:textId="77777777" w:rsidR="001A32C1" w:rsidRDefault="001A32C1">
            <w:pPr>
              <w:rPr>
                <w:rFonts w:ascii="Calibri" w:hAnsi="Calibri" w:cs="Calibri"/>
                <w:b/>
                <w:sz w:val="21"/>
                <w:szCs w:val="21"/>
              </w:rPr>
            </w:pPr>
          </w:p>
        </w:tc>
      </w:tr>
      <w:tr w:rsidR="001A32C1" w14:paraId="176A7F9B" w14:textId="2486E04D" w:rsidTr="00622775">
        <w:trPr>
          <w:cantSplit/>
          <w:jc w:val="center"/>
        </w:trPr>
        <w:tc>
          <w:tcPr>
            <w:tcW w:w="4320" w:type="dxa"/>
            <w:shd w:val="clear" w:color="auto" w:fill="FFFFFF" w:themeFill="background1"/>
          </w:tcPr>
          <w:p w14:paraId="6222E4D7" w14:textId="77777777" w:rsidR="001A32C1" w:rsidRDefault="001A32C1">
            <w:pPr>
              <w:rPr>
                <w:rFonts w:ascii="Calibri" w:hAnsi="Calibri" w:cs="Calibri"/>
                <w:sz w:val="21"/>
                <w:szCs w:val="21"/>
              </w:rPr>
            </w:pPr>
            <w:r>
              <w:rPr>
                <w:rFonts w:ascii="Calibri" w:hAnsi="Calibri" w:cs="Calibri"/>
                <w:b/>
                <w:sz w:val="21"/>
                <w:szCs w:val="21"/>
              </w:rPr>
              <w:t xml:space="preserve">PSCE4.3 </w:t>
            </w:r>
            <w:r>
              <w:rPr>
                <w:rFonts w:ascii="Calibri" w:hAnsi="Calibri" w:cs="Calibri"/>
                <w:sz w:val="21"/>
                <w:szCs w:val="21"/>
              </w:rPr>
              <w:t>Compensate mentor teachers who supervise participants in a teacher training practicum when the career ladder system is well established throughout the State.</w:t>
            </w:r>
          </w:p>
        </w:tc>
        <w:tc>
          <w:tcPr>
            <w:tcW w:w="7555" w:type="dxa"/>
            <w:shd w:val="clear" w:color="auto" w:fill="FFFFFF" w:themeFill="background1"/>
          </w:tcPr>
          <w:p w14:paraId="6FB1E9FD" w14:textId="77777777" w:rsidR="001A32C1" w:rsidRDefault="001A32C1">
            <w:pPr>
              <w:rPr>
                <w:rFonts w:ascii="Calibri" w:hAnsi="Calibri" w:cs="Calibri"/>
                <w:b/>
                <w:sz w:val="21"/>
                <w:szCs w:val="21"/>
              </w:rPr>
            </w:pPr>
          </w:p>
        </w:tc>
        <w:tc>
          <w:tcPr>
            <w:tcW w:w="1085" w:type="dxa"/>
            <w:shd w:val="clear" w:color="auto" w:fill="FFFFFF" w:themeFill="background1"/>
          </w:tcPr>
          <w:p w14:paraId="6557BBA4" w14:textId="77777777" w:rsidR="001A32C1" w:rsidRDefault="001A32C1">
            <w:pPr>
              <w:rPr>
                <w:rFonts w:ascii="Calibri" w:hAnsi="Calibri" w:cs="Calibri"/>
                <w:b/>
                <w:sz w:val="21"/>
                <w:szCs w:val="21"/>
              </w:rPr>
            </w:pPr>
          </w:p>
        </w:tc>
      </w:tr>
    </w:tbl>
    <w:p w14:paraId="02B4249D" w14:textId="7AA2EA19" w:rsidR="00B03796" w:rsidRDefault="00B03796" w:rsidP="00B03796"/>
    <w:p w14:paraId="56FBAF60" w14:textId="77777777" w:rsidR="00D87537" w:rsidRDefault="00D87537">
      <w:r>
        <w:br w:type="page"/>
      </w:r>
    </w:p>
    <w:p w14:paraId="2F3E0DC4" w14:textId="5F052990" w:rsidR="00B03796" w:rsidRDefault="00D87537" w:rsidP="00D87537">
      <w:pPr>
        <w:pStyle w:val="Heading2"/>
      </w:pPr>
      <w:r w:rsidRPr="00775A9C">
        <w:lastRenderedPageBreak/>
        <w:t>Subcomponent PSCE5: Action Research</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465"/>
        <w:gridCol w:w="1175"/>
      </w:tblGrid>
      <w:tr w:rsidR="001A32C1" w14:paraId="6BFF6ABB" w14:textId="01E3CCDB" w:rsidTr="000148A1">
        <w:trPr>
          <w:cantSplit/>
          <w:tblHeader/>
          <w:jc w:val="center"/>
        </w:trPr>
        <w:tc>
          <w:tcPr>
            <w:tcW w:w="4320" w:type="dxa"/>
            <w:shd w:val="clear" w:color="auto" w:fill="BD0934"/>
            <w:vAlign w:val="center"/>
          </w:tcPr>
          <w:p w14:paraId="10DAB448" w14:textId="4DA96FAB" w:rsidR="001A32C1" w:rsidRPr="00775A9C" w:rsidRDefault="00D87537" w:rsidP="000148A1">
            <w:pPr>
              <w:spacing w:before="40" w:after="40"/>
              <w:jc w:val="center"/>
              <w:rPr>
                <w:rFonts w:ascii="Calibri" w:hAnsi="Calibri" w:cs="Calibri"/>
                <w:color w:val="FFFFFF" w:themeColor="background1"/>
                <w:sz w:val="21"/>
                <w:szCs w:val="21"/>
              </w:rPr>
            </w:pPr>
            <w:r w:rsidRPr="00D87537">
              <w:rPr>
                <w:rFonts w:ascii="Calibri" w:hAnsi="Calibri" w:cs="Calibri"/>
                <w:bCs/>
                <w:color w:val="FFFFFF" w:themeColor="background1"/>
                <w:sz w:val="21"/>
                <w:szCs w:val="21"/>
              </w:rPr>
              <w:t>Programs shall require the following:</w:t>
            </w:r>
          </w:p>
        </w:tc>
        <w:tc>
          <w:tcPr>
            <w:tcW w:w="7465" w:type="dxa"/>
            <w:shd w:val="clear" w:color="auto" w:fill="BD0934"/>
            <w:vAlign w:val="center"/>
          </w:tcPr>
          <w:p w14:paraId="3142D558" w14:textId="77777777" w:rsidR="001A32C1" w:rsidRPr="00775A9C"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vAlign w:val="center"/>
          </w:tcPr>
          <w:p w14:paraId="1B36925A" w14:textId="44911183" w:rsidR="001A32C1"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3DCBA4D8" w14:textId="2F7D7955" w:rsidTr="00622775">
        <w:trPr>
          <w:cantSplit/>
          <w:jc w:val="center"/>
        </w:trPr>
        <w:tc>
          <w:tcPr>
            <w:tcW w:w="4320" w:type="dxa"/>
            <w:shd w:val="clear" w:color="auto" w:fill="FFFFFF" w:themeFill="background1"/>
          </w:tcPr>
          <w:p w14:paraId="20D95D38" w14:textId="77777777" w:rsidR="001A32C1" w:rsidRDefault="001A32C1">
            <w:pPr>
              <w:spacing w:line="256" w:lineRule="auto"/>
              <w:rPr>
                <w:rFonts w:ascii="Calibri" w:hAnsi="Calibri" w:cs="Calibri"/>
                <w:sz w:val="21"/>
                <w:szCs w:val="21"/>
              </w:rPr>
            </w:pPr>
            <w:r>
              <w:rPr>
                <w:rFonts w:ascii="Calibri" w:hAnsi="Calibri" w:cs="Calibri"/>
                <w:b/>
                <w:sz w:val="21"/>
                <w:szCs w:val="21"/>
              </w:rPr>
              <w:t xml:space="preserve">PSCE5.1 </w:t>
            </w:r>
            <w:r>
              <w:rPr>
                <w:rFonts w:ascii="Calibri" w:hAnsi="Calibri" w:cs="Calibri"/>
                <w:sz w:val="21"/>
                <w:szCs w:val="21"/>
              </w:rPr>
              <w:t>Teacher candidates to conduct action research during the practicum.</w:t>
            </w:r>
          </w:p>
        </w:tc>
        <w:tc>
          <w:tcPr>
            <w:tcW w:w="7465" w:type="dxa"/>
            <w:shd w:val="clear" w:color="auto" w:fill="FFFFFF" w:themeFill="background1"/>
          </w:tcPr>
          <w:p w14:paraId="4DD9F653" w14:textId="77777777" w:rsidR="001A32C1" w:rsidRDefault="001A32C1">
            <w:pPr>
              <w:spacing w:line="256" w:lineRule="auto"/>
              <w:rPr>
                <w:rFonts w:ascii="Calibri" w:hAnsi="Calibri" w:cs="Calibri"/>
                <w:b/>
                <w:sz w:val="21"/>
                <w:szCs w:val="21"/>
              </w:rPr>
            </w:pPr>
          </w:p>
        </w:tc>
        <w:tc>
          <w:tcPr>
            <w:tcW w:w="1175" w:type="dxa"/>
            <w:shd w:val="clear" w:color="auto" w:fill="FFFFFF" w:themeFill="background1"/>
          </w:tcPr>
          <w:p w14:paraId="7BA47E3A" w14:textId="77777777" w:rsidR="001A32C1" w:rsidRDefault="001A32C1">
            <w:pPr>
              <w:spacing w:line="256" w:lineRule="auto"/>
              <w:rPr>
                <w:rFonts w:ascii="Calibri" w:hAnsi="Calibri" w:cs="Calibri"/>
                <w:b/>
                <w:sz w:val="21"/>
                <w:szCs w:val="21"/>
              </w:rPr>
            </w:pPr>
          </w:p>
        </w:tc>
      </w:tr>
      <w:tr w:rsidR="001A32C1" w14:paraId="7A3ACB0B" w14:textId="708B7ACB" w:rsidTr="00622775">
        <w:trPr>
          <w:cantSplit/>
          <w:jc w:val="center"/>
        </w:trPr>
        <w:tc>
          <w:tcPr>
            <w:tcW w:w="4320" w:type="dxa"/>
            <w:shd w:val="clear" w:color="auto" w:fill="FFFFFF" w:themeFill="background1"/>
          </w:tcPr>
          <w:p w14:paraId="487FD260" w14:textId="77777777" w:rsidR="001A32C1" w:rsidRDefault="001A32C1">
            <w:pPr>
              <w:rPr>
                <w:rFonts w:ascii="Calibri" w:hAnsi="Calibri" w:cs="Calibri"/>
                <w:sz w:val="21"/>
                <w:szCs w:val="21"/>
              </w:rPr>
            </w:pPr>
            <w:r>
              <w:rPr>
                <w:rFonts w:ascii="Calibri" w:hAnsi="Calibri" w:cs="Calibri"/>
                <w:b/>
                <w:sz w:val="21"/>
                <w:szCs w:val="21"/>
              </w:rPr>
              <w:t xml:space="preserve">PSCE5.2 </w:t>
            </w:r>
            <w:r w:rsidRPr="00922D36">
              <w:rPr>
                <w:rFonts w:ascii="Calibri" w:hAnsi="Calibri" w:cs="Calibri"/>
                <w:bCs/>
                <w:sz w:val="21"/>
                <w:szCs w:val="21"/>
              </w:rPr>
              <w:t>Teacher</w:t>
            </w:r>
            <w:r>
              <w:rPr>
                <w:rFonts w:ascii="Calibri" w:hAnsi="Calibri" w:cs="Calibri"/>
                <w:b/>
                <w:sz w:val="21"/>
                <w:szCs w:val="21"/>
              </w:rPr>
              <w:t xml:space="preserve"> c</w:t>
            </w:r>
            <w:r>
              <w:rPr>
                <w:rFonts w:ascii="Calibri" w:hAnsi="Calibri" w:cs="Calibri"/>
                <w:sz w:val="21"/>
                <w:szCs w:val="21"/>
              </w:rPr>
              <w:t>andidates shall present findings to the partner school and Program. Findings shall include the ongoing cycle of problem identification, data collection, reflection, analysis, and lessons learned for the next cycle.</w:t>
            </w:r>
          </w:p>
        </w:tc>
        <w:tc>
          <w:tcPr>
            <w:tcW w:w="7465" w:type="dxa"/>
            <w:shd w:val="clear" w:color="auto" w:fill="FFFFFF" w:themeFill="background1"/>
          </w:tcPr>
          <w:p w14:paraId="6AB699E5" w14:textId="77777777" w:rsidR="001A32C1" w:rsidRDefault="001A32C1">
            <w:pPr>
              <w:rPr>
                <w:rFonts w:ascii="Calibri" w:hAnsi="Calibri" w:cs="Calibri"/>
                <w:b/>
                <w:sz w:val="21"/>
                <w:szCs w:val="21"/>
              </w:rPr>
            </w:pPr>
          </w:p>
        </w:tc>
        <w:tc>
          <w:tcPr>
            <w:tcW w:w="1175" w:type="dxa"/>
            <w:shd w:val="clear" w:color="auto" w:fill="FFFFFF" w:themeFill="background1"/>
          </w:tcPr>
          <w:p w14:paraId="31F2A42D" w14:textId="77777777" w:rsidR="001A32C1" w:rsidRDefault="001A32C1">
            <w:pPr>
              <w:rPr>
                <w:rFonts w:ascii="Calibri" w:hAnsi="Calibri" w:cs="Calibri"/>
                <w:b/>
                <w:sz w:val="21"/>
                <w:szCs w:val="21"/>
              </w:rPr>
            </w:pPr>
          </w:p>
        </w:tc>
      </w:tr>
    </w:tbl>
    <w:p w14:paraId="5EF85EF6" w14:textId="77777777" w:rsidR="0065291E" w:rsidRDefault="0065291E">
      <w:pPr>
        <w:rPr>
          <w:rFonts w:ascii="Calibri" w:hAnsi="Calibri" w:cs="Calibri"/>
          <w:b/>
          <w:sz w:val="22"/>
          <w:szCs w:val="22"/>
        </w:rPr>
      </w:pPr>
      <w:r>
        <w:rPr>
          <w:rFonts w:ascii="Calibri" w:hAnsi="Calibri" w:cs="Calibri"/>
          <w:b/>
          <w:sz w:val="22"/>
          <w:szCs w:val="22"/>
        </w:rPr>
        <w:br w:type="page"/>
      </w:r>
    </w:p>
    <w:p w14:paraId="6E220928" w14:textId="67B32752" w:rsidR="00B03796" w:rsidRPr="00AA7A27" w:rsidRDefault="00B03796" w:rsidP="0065291E">
      <w:pPr>
        <w:pStyle w:val="Heading1"/>
      </w:pPr>
      <w:r>
        <w:lastRenderedPageBreak/>
        <w:t>Essential Component: Accountability and Compliance</w:t>
      </w:r>
    </w:p>
    <w:p w14:paraId="2AC6296F" w14:textId="77777777" w:rsidR="00B03796" w:rsidRPr="00AA7A27" w:rsidRDefault="00B03796" w:rsidP="00B03796">
      <w:pPr>
        <w:spacing w:before="0"/>
        <w:jc w:val="both"/>
        <w:rPr>
          <w:rFonts w:ascii="Calibri" w:hAnsi="Calibri" w:cs="Calibri"/>
          <w:i/>
          <w:sz w:val="22"/>
          <w:szCs w:val="22"/>
        </w:rPr>
      </w:pPr>
      <w:r>
        <w:rPr>
          <w:rFonts w:ascii="Calibri" w:hAnsi="Calibri" w:cs="Calibri"/>
          <w:i/>
          <w:sz w:val="22"/>
          <w:szCs w:val="22"/>
        </w:rPr>
        <w:t xml:space="preserve">The Accountability and Compliance essential component ensures the EPP is committed to training effective educators and to function effectively relies on the accountability and compliance component. MSDE wants to ensure that the EPP has the authority and capacity to do both, which involves adequate staff and fiscal elements to establish and sustain effective and equitable educator preparation programs. </w:t>
      </w:r>
    </w:p>
    <w:p w14:paraId="0F30625E" w14:textId="77777777" w:rsidR="00B03796" w:rsidRDefault="00B03796" w:rsidP="00B03796">
      <w:pPr>
        <w:rPr>
          <w:rFonts w:ascii="Calibri" w:hAnsi="Calibri" w:cs="Calibri"/>
          <w:sz w:val="22"/>
          <w:szCs w:val="22"/>
        </w:rPr>
      </w:pPr>
      <w:r>
        <w:rPr>
          <w:rFonts w:ascii="Calibri" w:hAnsi="Calibri" w:cs="Calibri"/>
          <w:sz w:val="22"/>
          <w:szCs w:val="22"/>
        </w:rPr>
        <w:t>The ability for an EPP to ensure the training of effective educators and to function effectively relies on the accountability and compliance component. EPPs are expected to establish and maintain rigorous entrance and exit requirements, provide evidence that content within programs is deliberately included to meet standards and competencies outlined in COMAR 13A.07.06, and successfully prepare candidates for professional assessments, licensure, and employment in the field. </w:t>
      </w:r>
    </w:p>
    <w:p w14:paraId="2F49771A" w14:textId="7D868DBF" w:rsidR="00B03796" w:rsidRDefault="00B03796" w:rsidP="00B03796">
      <w:pPr>
        <w:rPr>
          <w:rFonts w:ascii="Calibri" w:hAnsi="Calibri" w:cs="Calibri"/>
          <w:sz w:val="21"/>
          <w:szCs w:val="21"/>
        </w:rPr>
      </w:pPr>
      <w:r>
        <w:rPr>
          <w:rFonts w:ascii="Calibri" w:hAnsi="Calibri" w:cs="Calibri"/>
          <w:sz w:val="21"/>
          <w:szCs w:val="21"/>
        </w:rPr>
        <w:t>Administrator and specialist-focused programs do not have the same requirements as teacher education programs, and will only be accountable to the indicators listed under Subcomponent AC5: Administrator and Specialist Requirements.</w:t>
      </w:r>
    </w:p>
    <w:p w14:paraId="2DF8D299" w14:textId="77777777" w:rsidR="00D87537" w:rsidRDefault="00D87537">
      <w:pPr>
        <w:rPr>
          <w:rFonts w:ascii="Calibri" w:hAnsi="Calibri" w:cs="Calibri"/>
          <w:sz w:val="21"/>
          <w:szCs w:val="21"/>
        </w:rPr>
      </w:pPr>
      <w:r>
        <w:rPr>
          <w:rFonts w:ascii="Calibri" w:hAnsi="Calibri" w:cs="Calibri"/>
          <w:sz w:val="21"/>
          <w:szCs w:val="21"/>
        </w:rPr>
        <w:br w:type="page"/>
      </w:r>
    </w:p>
    <w:p w14:paraId="75529E0F" w14:textId="2421C839" w:rsidR="00B03796" w:rsidRDefault="00D87537" w:rsidP="00D87537">
      <w:pPr>
        <w:pStyle w:val="Heading2"/>
        <w:rPr>
          <w:sz w:val="22"/>
          <w:szCs w:val="22"/>
        </w:rPr>
      </w:pPr>
      <w:r w:rsidRPr="00775A9C">
        <w:lastRenderedPageBreak/>
        <w:t>Subcomponent AC1: Entrance Requirements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465"/>
        <w:gridCol w:w="1175"/>
      </w:tblGrid>
      <w:tr w:rsidR="001A32C1" w14:paraId="2F70EF64" w14:textId="5DFC21F2" w:rsidTr="000148A1">
        <w:trPr>
          <w:cantSplit/>
          <w:tblHeader/>
          <w:jc w:val="center"/>
        </w:trPr>
        <w:tc>
          <w:tcPr>
            <w:tcW w:w="4320" w:type="dxa"/>
            <w:shd w:val="clear" w:color="auto" w:fill="BD0934"/>
            <w:vAlign w:val="center"/>
          </w:tcPr>
          <w:p w14:paraId="306AF4AA" w14:textId="334F7A8A" w:rsidR="001A32C1" w:rsidRPr="00775A9C" w:rsidRDefault="00D87537" w:rsidP="000148A1">
            <w:pPr>
              <w:spacing w:before="40" w:after="40"/>
              <w:jc w:val="center"/>
              <w:rPr>
                <w:rFonts w:ascii="Calibri" w:hAnsi="Calibri" w:cs="Calibri"/>
                <w:color w:val="FFFFFF" w:themeColor="background1"/>
                <w:sz w:val="21"/>
                <w:szCs w:val="21"/>
              </w:rPr>
            </w:pPr>
            <w:bookmarkStart w:id="7" w:name="_Hlk163196692"/>
            <w:r w:rsidRPr="00D87537">
              <w:rPr>
                <w:rFonts w:ascii="Calibri" w:hAnsi="Calibri" w:cs="Calibri"/>
                <w:bCs/>
                <w:color w:val="FFFFFF" w:themeColor="background1"/>
                <w:sz w:val="21"/>
                <w:szCs w:val="21"/>
              </w:rPr>
              <w:t>Traditional Programs shall require:</w:t>
            </w:r>
          </w:p>
        </w:tc>
        <w:tc>
          <w:tcPr>
            <w:tcW w:w="7465" w:type="dxa"/>
            <w:shd w:val="clear" w:color="auto" w:fill="BD0934"/>
            <w:vAlign w:val="center"/>
          </w:tcPr>
          <w:p w14:paraId="1238FDE5" w14:textId="77777777" w:rsidR="001A32C1" w:rsidRPr="00775A9C"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vAlign w:val="center"/>
          </w:tcPr>
          <w:p w14:paraId="2CAF24CC" w14:textId="24DEA53E" w:rsidR="001A32C1" w:rsidRDefault="001A32C1" w:rsidP="000148A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bookmarkEnd w:id="7"/>
      <w:tr w:rsidR="001A32C1" w14:paraId="2B049850" w14:textId="5584848A" w:rsidTr="00622775">
        <w:trPr>
          <w:cantSplit/>
          <w:jc w:val="center"/>
        </w:trPr>
        <w:tc>
          <w:tcPr>
            <w:tcW w:w="4320" w:type="dxa"/>
            <w:shd w:val="clear" w:color="auto" w:fill="FFFFFF" w:themeFill="background1"/>
          </w:tcPr>
          <w:p w14:paraId="76797DCA" w14:textId="77777777" w:rsidR="001A32C1" w:rsidRDefault="001A32C1" w:rsidP="002B3ABD">
            <w:pPr>
              <w:pBdr>
                <w:top w:val="nil"/>
                <w:left w:val="nil"/>
                <w:bottom w:val="nil"/>
                <w:right w:val="nil"/>
                <w:between w:val="nil"/>
              </w:pBdr>
              <w:shd w:val="clear" w:color="auto" w:fill="FFFFFF" w:themeFill="background1"/>
              <w:spacing w:before="0" w:line="256" w:lineRule="auto"/>
              <w:rPr>
                <w:rFonts w:ascii="Calibri" w:hAnsi="Calibri" w:cs="Calibri"/>
                <w:b/>
                <w:color w:val="000000"/>
                <w:sz w:val="21"/>
                <w:szCs w:val="21"/>
              </w:rPr>
            </w:pPr>
            <w:r>
              <w:rPr>
                <w:rFonts w:ascii="Calibri" w:hAnsi="Calibri" w:cs="Calibri"/>
                <w:b/>
                <w:color w:val="000000"/>
                <w:sz w:val="21"/>
                <w:szCs w:val="21"/>
              </w:rPr>
              <w:t>AC1.1</w:t>
            </w:r>
          </w:p>
          <w:p w14:paraId="2DDB932A" w14:textId="77777777" w:rsidR="001A32C1" w:rsidRDefault="001A32C1" w:rsidP="002B3ABD">
            <w:pPr>
              <w:numPr>
                <w:ilvl w:val="0"/>
                <w:numId w:val="32"/>
              </w:numPr>
              <w:pBdr>
                <w:top w:val="nil"/>
                <w:left w:val="nil"/>
                <w:bottom w:val="nil"/>
                <w:right w:val="nil"/>
                <w:between w:val="nil"/>
              </w:pBdr>
              <w:shd w:val="clear" w:color="auto" w:fill="FFFFFF" w:themeFill="background1"/>
              <w:spacing w:before="0" w:line="256" w:lineRule="auto"/>
              <w:rPr>
                <w:rFonts w:ascii="Calibri" w:hAnsi="Calibri" w:cs="Calibri"/>
                <w:color w:val="000000"/>
                <w:sz w:val="21"/>
                <w:szCs w:val="21"/>
              </w:rPr>
            </w:pPr>
            <w:r>
              <w:rPr>
                <w:rFonts w:ascii="Calibri" w:hAnsi="Calibri" w:cs="Calibri"/>
                <w:color w:val="000000"/>
                <w:sz w:val="21"/>
                <w:szCs w:val="21"/>
              </w:rPr>
              <w:t xml:space="preserve">candidates to have a grade point average (GPA) of at least 3.0 on a 4.0 scale during the most recent 2 years of the candidate’s post-secondary education, </w:t>
            </w:r>
            <w:r>
              <w:rPr>
                <w:rFonts w:ascii="Calibri" w:hAnsi="Calibri" w:cs="Calibri"/>
                <w:b/>
                <w:color w:val="000000"/>
                <w:sz w:val="21"/>
                <w:szCs w:val="21"/>
              </w:rPr>
              <w:t>OR</w:t>
            </w:r>
            <w:r>
              <w:rPr>
                <w:rFonts w:ascii="Calibri" w:hAnsi="Calibri" w:cs="Calibri"/>
                <w:color w:val="000000"/>
                <w:sz w:val="21"/>
                <w:szCs w:val="21"/>
              </w:rPr>
              <w:t xml:space="preserve"> </w:t>
            </w:r>
          </w:p>
          <w:p w14:paraId="5BA97192" w14:textId="77777777" w:rsidR="001A32C1" w:rsidRDefault="001A32C1" w:rsidP="002B3ABD">
            <w:pPr>
              <w:numPr>
                <w:ilvl w:val="0"/>
                <w:numId w:val="32"/>
              </w:numPr>
              <w:pBdr>
                <w:top w:val="nil"/>
                <w:left w:val="nil"/>
                <w:bottom w:val="nil"/>
                <w:right w:val="nil"/>
                <w:between w:val="nil"/>
              </w:pBdr>
              <w:shd w:val="clear" w:color="auto" w:fill="FFFFFF" w:themeFill="background1"/>
              <w:spacing w:before="0" w:line="256" w:lineRule="auto"/>
              <w:rPr>
                <w:rFonts w:ascii="Calibri" w:hAnsi="Calibri" w:cs="Calibri"/>
                <w:color w:val="000000"/>
                <w:sz w:val="21"/>
                <w:szCs w:val="21"/>
              </w:rPr>
            </w:pPr>
            <w:r>
              <w:rPr>
                <w:rFonts w:ascii="Calibri" w:hAnsi="Calibri" w:cs="Calibri"/>
                <w:color w:val="000000"/>
                <w:sz w:val="21"/>
                <w:szCs w:val="21"/>
              </w:rPr>
              <w:t xml:space="preserve">demonstrate mastery of general knowledge by providing evidence of a qualifying score, as established by the State Superintendent of Schools and as approved by the State Board of Education (SBOE), on a basic skills assessment, </w:t>
            </w:r>
            <w:r w:rsidRPr="008C6201">
              <w:rPr>
                <w:rFonts w:ascii="Calibri" w:hAnsi="Calibri" w:cs="Calibri"/>
                <w:b/>
                <w:bCs/>
                <w:color w:val="000000"/>
                <w:sz w:val="21"/>
                <w:szCs w:val="21"/>
              </w:rPr>
              <w:t>OR</w:t>
            </w:r>
          </w:p>
          <w:p w14:paraId="0E76DA8A" w14:textId="77777777" w:rsidR="001A32C1" w:rsidRPr="00AB12A4" w:rsidRDefault="001A32C1" w:rsidP="002B3ABD">
            <w:pPr>
              <w:numPr>
                <w:ilvl w:val="0"/>
                <w:numId w:val="32"/>
              </w:numPr>
              <w:pBdr>
                <w:top w:val="nil"/>
                <w:left w:val="nil"/>
                <w:bottom w:val="nil"/>
                <w:right w:val="nil"/>
                <w:between w:val="nil"/>
              </w:pBdr>
              <w:shd w:val="clear" w:color="auto" w:fill="FFFFFF" w:themeFill="background1"/>
              <w:spacing w:line="256" w:lineRule="auto"/>
              <w:rPr>
                <w:rFonts w:ascii="Calibri" w:hAnsi="Calibri" w:cs="Calibri"/>
                <w:color w:val="000000"/>
                <w:sz w:val="21"/>
                <w:szCs w:val="21"/>
              </w:rPr>
            </w:pPr>
            <w:r>
              <w:rPr>
                <w:rFonts w:ascii="Calibri" w:hAnsi="Calibri" w:cs="Calibri"/>
                <w:color w:val="000000"/>
                <w:sz w:val="21"/>
                <w:szCs w:val="21"/>
              </w:rPr>
              <w:t>The program h</w:t>
            </w:r>
            <w:r w:rsidRPr="00AB12A4">
              <w:rPr>
                <w:rFonts w:ascii="Calibri" w:hAnsi="Calibri" w:cs="Calibri"/>
                <w:color w:val="000000"/>
                <w:sz w:val="21"/>
                <w:szCs w:val="21"/>
              </w:rPr>
              <w:t>as waived entrance requirements for no more than 10 percent of candidates admitted in an annual cohort, and implemented strategies to ensure candidates admitted under a waiver receive assistance to successfully demonstrate the required standards and  competencies and meet requirements for licensure on exit from the program.</w:t>
            </w:r>
          </w:p>
        </w:tc>
        <w:tc>
          <w:tcPr>
            <w:tcW w:w="7465" w:type="dxa"/>
            <w:shd w:val="clear" w:color="auto" w:fill="FFFFFF" w:themeFill="background1"/>
          </w:tcPr>
          <w:p w14:paraId="00AA9436" w14:textId="77777777" w:rsidR="001A32C1" w:rsidRDefault="001A32C1" w:rsidP="002B3ABD">
            <w:pPr>
              <w:pBdr>
                <w:top w:val="nil"/>
                <w:left w:val="nil"/>
                <w:bottom w:val="nil"/>
                <w:right w:val="nil"/>
                <w:between w:val="nil"/>
              </w:pBdr>
              <w:shd w:val="clear" w:color="auto" w:fill="FFFFFF" w:themeFill="background1"/>
              <w:spacing w:before="0" w:line="256" w:lineRule="auto"/>
              <w:rPr>
                <w:rFonts w:ascii="Calibri" w:hAnsi="Calibri" w:cs="Calibri"/>
                <w:b/>
                <w:color w:val="000000"/>
                <w:sz w:val="21"/>
                <w:szCs w:val="21"/>
              </w:rPr>
            </w:pPr>
          </w:p>
        </w:tc>
        <w:tc>
          <w:tcPr>
            <w:tcW w:w="1175" w:type="dxa"/>
            <w:shd w:val="clear" w:color="auto" w:fill="FFFFFF" w:themeFill="background1"/>
          </w:tcPr>
          <w:p w14:paraId="57DD88B5" w14:textId="77777777" w:rsidR="001A32C1" w:rsidRDefault="001A32C1" w:rsidP="002B3ABD">
            <w:pPr>
              <w:pBdr>
                <w:top w:val="nil"/>
                <w:left w:val="nil"/>
                <w:bottom w:val="nil"/>
                <w:right w:val="nil"/>
                <w:between w:val="nil"/>
              </w:pBdr>
              <w:shd w:val="clear" w:color="auto" w:fill="FFFFFF" w:themeFill="background1"/>
              <w:spacing w:before="0" w:line="256" w:lineRule="auto"/>
              <w:rPr>
                <w:rFonts w:ascii="Calibri" w:hAnsi="Calibri" w:cs="Calibri"/>
                <w:b/>
                <w:color w:val="000000"/>
                <w:sz w:val="21"/>
                <w:szCs w:val="21"/>
              </w:rPr>
            </w:pPr>
          </w:p>
        </w:tc>
      </w:tr>
    </w:tbl>
    <w:p w14:paraId="7BC3BF6E" w14:textId="77777777" w:rsidR="000148A1" w:rsidRDefault="000148A1">
      <w:r>
        <w:br w:type="page"/>
      </w:r>
    </w:p>
    <w:tbl>
      <w:tblPr>
        <w:tblW w:w="130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60"/>
        <w:gridCol w:w="7465"/>
        <w:gridCol w:w="1175"/>
      </w:tblGrid>
      <w:tr w:rsidR="000148A1" w14:paraId="412C9203" w14:textId="77777777" w:rsidTr="000148A1">
        <w:trPr>
          <w:cantSplit/>
          <w:tblHeader/>
          <w:jc w:val="center"/>
        </w:trPr>
        <w:tc>
          <w:tcPr>
            <w:tcW w:w="4360" w:type="dxa"/>
            <w:shd w:val="clear" w:color="auto" w:fill="BD0934"/>
            <w:vAlign w:val="center"/>
          </w:tcPr>
          <w:p w14:paraId="5D6D5450" w14:textId="245EE6B9" w:rsidR="000148A1" w:rsidRPr="00775A9C" w:rsidRDefault="000148A1" w:rsidP="000148A1">
            <w:pPr>
              <w:spacing w:before="40" w:after="40"/>
              <w:jc w:val="center"/>
              <w:rPr>
                <w:rFonts w:ascii="Calibri" w:hAnsi="Calibri" w:cs="Calibri"/>
                <w:color w:val="FFFFFF" w:themeColor="background1"/>
                <w:sz w:val="21"/>
                <w:szCs w:val="21"/>
              </w:rPr>
            </w:pPr>
            <w:r w:rsidRPr="000148A1">
              <w:rPr>
                <w:rFonts w:ascii="Calibri" w:hAnsi="Calibri" w:cs="Calibri"/>
                <w:bCs/>
                <w:color w:val="FFFFFF" w:themeColor="background1"/>
                <w:sz w:val="21"/>
                <w:szCs w:val="21"/>
              </w:rPr>
              <w:lastRenderedPageBreak/>
              <w:t>Alternative Programs shall require:</w:t>
            </w:r>
          </w:p>
        </w:tc>
        <w:tc>
          <w:tcPr>
            <w:tcW w:w="7465" w:type="dxa"/>
            <w:shd w:val="clear" w:color="auto" w:fill="BD0934"/>
            <w:vAlign w:val="center"/>
          </w:tcPr>
          <w:p w14:paraId="46485A61" w14:textId="77777777" w:rsidR="000148A1" w:rsidRPr="00775A9C" w:rsidRDefault="000148A1"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tcPr>
          <w:p w14:paraId="60C0027E" w14:textId="77777777" w:rsidR="000148A1" w:rsidRDefault="000148A1" w:rsidP="00930583">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734D817D" w14:textId="214371F0" w:rsidTr="000148A1">
        <w:trPr>
          <w:cantSplit/>
          <w:jc w:val="center"/>
        </w:trPr>
        <w:tc>
          <w:tcPr>
            <w:tcW w:w="4360" w:type="dxa"/>
            <w:shd w:val="clear" w:color="auto" w:fill="FFFFFF" w:themeFill="background1"/>
          </w:tcPr>
          <w:p w14:paraId="121E51F6" w14:textId="77777777" w:rsidR="001A32C1" w:rsidRDefault="001A32C1" w:rsidP="002B3ABD">
            <w:pPr>
              <w:pBdr>
                <w:top w:val="nil"/>
                <w:left w:val="nil"/>
                <w:bottom w:val="nil"/>
                <w:right w:val="nil"/>
                <w:between w:val="nil"/>
              </w:pBdr>
              <w:shd w:val="clear" w:color="auto" w:fill="FFFFFF" w:themeFill="background1"/>
              <w:spacing w:before="0"/>
              <w:rPr>
                <w:rFonts w:ascii="Calibri" w:hAnsi="Calibri" w:cs="Calibri"/>
                <w:b/>
                <w:color w:val="000000"/>
                <w:sz w:val="21"/>
                <w:szCs w:val="21"/>
              </w:rPr>
            </w:pPr>
            <w:r>
              <w:rPr>
                <w:rFonts w:ascii="Calibri" w:hAnsi="Calibri" w:cs="Calibri"/>
                <w:b/>
                <w:color w:val="000000"/>
                <w:sz w:val="21"/>
                <w:szCs w:val="21"/>
              </w:rPr>
              <w:t>AC1.2</w:t>
            </w:r>
          </w:p>
          <w:p w14:paraId="303B15E5" w14:textId="77777777" w:rsidR="001A32C1" w:rsidRDefault="001A32C1" w:rsidP="002B3ABD">
            <w:pPr>
              <w:numPr>
                <w:ilvl w:val="0"/>
                <w:numId w:val="30"/>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 xml:space="preserve">candidates to have a grade point average (GPA) of at least 3.0 on a 4.0 scale during the most recent 2 years of the candidate’s post-secondary education, </w:t>
            </w:r>
            <w:r>
              <w:rPr>
                <w:rFonts w:ascii="Calibri" w:hAnsi="Calibri" w:cs="Calibri"/>
                <w:b/>
                <w:color w:val="000000"/>
                <w:sz w:val="21"/>
                <w:szCs w:val="21"/>
              </w:rPr>
              <w:t xml:space="preserve">OR </w:t>
            </w:r>
          </w:p>
          <w:p w14:paraId="65C3CFA0" w14:textId="77777777" w:rsidR="001A32C1" w:rsidRDefault="001A32C1" w:rsidP="002B3ABD">
            <w:pPr>
              <w:numPr>
                <w:ilvl w:val="0"/>
                <w:numId w:val="30"/>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 xml:space="preserve">demonstrate mastery of general knowledge by providing evidence of a qualifying score, as established by the State Superintendent of Schools and as approved by the State Board of Education (SBOE), on a basic skills assessment, </w:t>
            </w:r>
            <w:r w:rsidRPr="008C6201">
              <w:rPr>
                <w:rFonts w:ascii="Calibri" w:hAnsi="Calibri" w:cs="Calibri"/>
                <w:b/>
                <w:bCs/>
                <w:color w:val="000000"/>
                <w:sz w:val="21"/>
                <w:szCs w:val="21"/>
              </w:rPr>
              <w:t>OR</w:t>
            </w:r>
          </w:p>
          <w:p w14:paraId="24011A5F" w14:textId="77777777" w:rsidR="001A32C1" w:rsidRDefault="001A32C1" w:rsidP="002B3ABD">
            <w:pPr>
              <w:numPr>
                <w:ilvl w:val="0"/>
                <w:numId w:val="30"/>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The program h</w:t>
            </w:r>
            <w:r w:rsidRPr="00AB12A4">
              <w:rPr>
                <w:rFonts w:ascii="Calibri" w:hAnsi="Calibri" w:cs="Calibri"/>
                <w:color w:val="000000"/>
                <w:sz w:val="21"/>
                <w:szCs w:val="21"/>
              </w:rPr>
              <w:t>as waived entrance requirements for no more than 10 percent of candidates admitted in an annual cohort, and implemented strategies to ensure candidates admitted under a waiver receive assistance to successfully demonstrate the required standards and  competencies and meet requirements for licensure on exit from the program.</w:t>
            </w:r>
          </w:p>
        </w:tc>
        <w:tc>
          <w:tcPr>
            <w:tcW w:w="7465" w:type="dxa"/>
            <w:shd w:val="clear" w:color="auto" w:fill="FFFFFF" w:themeFill="background1"/>
          </w:tcPr>
          <w:p w14:paraId="595D81E8" w14:textId="77777777" w:rsidR="001A32C1" w:rsidRDefault="001A32C1" w:rsidP="002B3ABD">
            <w:pPr>
              <w:pBdr>
                <w:top w:val="nil"/>
                <w:left w:val="nil"/>
                <w:bottom w:val="nil"/>
                <w:right w:val="nil"/>
                <w:between w:val="nil"/>
              </w:pBdr>
              <w:shd w:val="clear" w:color="auto" w:fill="FFFFFF" w:themeFill="background1"/>
              <w:spacing w:before="0"/>
              <w:rPr>
                <w:rFonts w:ascii="Calibri" w:hAnsi="Calibri" w:cs="Calibri"/>
                <w:b/>
                <w:color w:val="000000"/>
                <w:sz w:val="21"/>
                <w:szCs w:val="21"/>
              </w:rPr>
            </w:pPr>
          </w:p>
        </w:tc>
        <w:tc>
          <w:tcPr>
            <w:tcW w:w="1175" w:type="dxa"/>
            <w:shd w:val="clear" w:color="auto" w:fill="FFFFFF" w:themeFill="background1"/>
          </w:tcPr>
          <w:p w14:paraId="3376B8DD" w14:textId="77777777" w:rsidR="001A32C1" w:rsidRDefault="001A32C1" w:rsidP="002B3ABD">
            <w:pPr>
              <w:pBdr>
                <w:top w:val="nil"/>
                <w:left w:val="nil"/>
                <w:bottom w:val="nil"/>
                <w:right w:val="nil"/>
                <w:between w:val="nil"/>
              </w:pBdr>
              <w:shd w:val="clear" w:color="auto" w:fill="FFFFFF" w:themeFill="background1"/>
              <w:spacing w:before="0"/>
              <w:rPr>
                <w:rFonts w:ascii="Calibri" w:hAnsi="Calibri" w:cs="Calibri"/>
                <w:b/>
                <w:color w:val="000000"/>
                <w:sz w:val="21"/>
                <w:szCs w:val="21"/>
              </w:rPr>
            </w:pPr>
          </w:p>
        </w:tc>
      </w:tr>
      <w:tr w:rsidR="001A32C1" w14:paraId="7559330C" w14:textId="6C9EC45C" w:rsidTr="000148A1">
        <w:trPr>
          <w:cantSplit/>
          <w:jc w:val="center"/>
        </w:trPr>
        <w:tc>
          <w:tcPr>
            <w:tcW w:w="4360" w:type="dxa"/>
            <w:shd w:val="clear" w:color="auto" w:fill="FFFFFF" w:themeFill="background1"/>
          </w:tcPr>
          <w:p w14:paraId="7F6D7AF0" w14:textId="77777777" w:rsidR="001A32C1" w:rsidRDefault="001A32C1" w:rsidP="002B3ABD">
            <w:pPr>
              <w:shd w:val="clear" w:color="auto" w:fill="FFFFFF" w:themeFill="background1"/>
              <w:rPr>
                <w:rFonts w:ascii="Calibri" w:hAnsi="Calibri" w:cs="Calibri"/>
                <w:sz w:val="21"/>
                <w:szCs w:val="21"/>
              </w:rPr>
            </w:pPr>
            <w:r>
              <w:rPr>
                <w:rFonts w:ascii="Calibri" w:hAnsi="Calibri" w:cs="Calibri"/>
                <w:b/>
                <w:sz w:val="21"/>
                <w:szCs w:val="21"/>
              </w:rPr>
              <w:lastRenderedPageBreak/>
              <w:t xml:space="preserve">AC1.3 </w:t>
            </w:r>
            <w:r>
              <w:rPr>
                <w:rFonts w:ascii="Calibri" w:hAnsi="Calibri" w:cs="Calibri"/>
                <w:sz w:val="21"/>
                <w:szCs w:val="21"/>
              </w:rPr>
              <w:t>Candidates to have:</w:t>
            </w:r>
          </w:p>
          <w:p w14:paraId="261243FF" w14:textId="77777777" w:rsidR="001A32C1" w:rsidRDefault="001A32C1" w:rsidP="002B3ABD">
            <w:pPr>
              <w:numPr>
                <w:ilvl w:val="0"/>
                <w:numId w:val="29"/>
              </w:numPr>
              <w:pBdr>
                <w:top w:val="nil"/>
                <w:left w:val="nil"/>
                <w:bottom w:val="nil"/>
                <w:right w:val="nil"/>
                <w:between w:val="nil"/>
              </w:pBdr>
              <w:shd w:val="clear" w:color="auto" w:fill="FFFFFF" w:themeFill="background1"/>
              <w:spacing w:before="0"/>
              <w:rPr>
                <w:rFonts w:ascii="Calibri" w:hAnsi="Calibri" w:cs="Calibri"/>
                <w:sz w:val="21"/>
                <w:szCs w:val="21"/>
              </w:rPr>
            </w:pPr>
            <w:r>
              <w:rPr>
                <w:rFonts w:ascii="Calibri" w:hAnsi="Calibri" w:cs="Calibri"/>
                <w:sz w:val="21"/>
                <w:szCs w:val="21"/>
              </w:rPr>
              <w:t xml:space="preserve">a conferred bachelor’s degree or higher with a major related to the program licensure area, </w:t>
            </w:r>
            <w:r>
              <w:rPr>
                <w:rFonts w:ascii="Calibri" w:hAnsi="Calibri" w:cs="Calibri"/>
                <w:b/>
                <w:sz w:val="21"/>
                <w:szCs w:val="21"/>
              </w:rPr>
              <w:t>OR</w:t>
            </w:r>
          </w:p>
          <w:p w14:paraId="25C75C63" w14:textId="77777777" w:rsidR="001A32C1" w:rsidRDefault="001A32C1" w:rsidP="002B3ABD">
            <w:pPr>
              <w:numPr>
                <w:ilvl w:val="0"/>
                <w:numId w:val="29"/>
              </w:numPr>
              <w:pBdr>
                <w:top w:val="nil"/>
                <w:left w:val="nil"/>
                <w:bottom w:val="nil"/>
                <w:right w:val="nil"/>
                <w:between w:val="nil"/>
              </w:pBdr>
              <w:shd w:val="clear" w:color="auto" w:fill="FFFFFF" w:themeFill="background1"/>
              <w:spacing w:before="0"/>
              <w:rPr>
                <w:rFonts w:ascii="Calibri" w:hAnsi="Calibri" w:cs="Calibri"/>
                <w:sz w:val="21"/>
                <w:szCs w:val="21"/>
              </w:rPr>
            </w:pPr>
            <w:r>
              <w:rPr>
                <w:rFonts w:ascii="Calibri" w:hAnsi="Calibri" w:cs="Calibri"/>
                <w:sz w:val="21"/>
                <w:szCs w:val="21"/>
              </w:rPr>
              <w:t xml:space="preserve">a conferred bachelor’s degree or higher with a minimum of 24 semester hours of credit related to the licensure area, </w:t>
            </w:r>
            <w:r>
              <w:rPr>
                <w:rFonts w:ascii="Calibri" w:hAnsi="Calibri" w:cs="Calibri"/>
                <w:b/>
                <w:sz w:val="21"/>
                <w:szCs w:val="21"/>
              </w:rPr>
              <w:t>OR</w:t>
            </w:r>
          </w:p>
          <w:p w14:paraId="6C301821" w14:textId="77777777" w:rsidR="001A32C1" w:rsidRDefault="001A32C1" w:rsidP="002B3ABD">
            <w:pPr>
              <w:numPr>
                <w:ilvl w:val="0"/>
                <w:numId w:val="29"/>
              </w:numPr>
              <w:pBdr>
                <w:top w:val="nil"/>
                <w:left w:val="nil"/>
                <w:bottom w:val="nil"/>
                <w:right w:val="nil"/>
                <w:between w:val="nil"/>
              </w:pBdr>
              <w:shd w:val="clear" w:color="auto" w:fill="FFFFFF" w:themeFill="background1"/>
              <w:spacing w:before="0"/>
              <w:rPr>
                <w:rFonts w:ascii="Calibri" w:hAnsi="Calibri" w:cs="Calibri"/>
                <w:sz w:val="21"/>
                <w:szCs w:val="21"/>
              </w:rPr>
            </w:pPr>
            <w:r>
              <w:rPr>
                <w:rFonts w:ascii="Calibri" w:hAnsi="Calibri" w:cs="Calibri"/>
                <w:sz w:val="21"/>
                <w:szCs w:val="21"/>
              </w:rPr>
              <w:t>a conferred bachelor’s degree or higher and evidence of a qualifying score on an approved content assessment, as established by the State Superintendent of Schools and as approved by the SBOE.</w:t>
            </w:r>
          </w:p>
        </w:tc>
        <w:tc>
          <w:tcPr>
            <w:tcW w:w="7465" w:type="dxa"/>
            <w:shd w:val="clear" w:color="auto" w:fill="FFFFFF" w:themeFill="background1"/>
          </w:tcPr>
          <w:p w14:paraId="0C1AA5D9" w14:textId="77777777" w:rsidR="001A32C1" w:rsidRDefault="001A32C1" w:rsidP="002B3ABD">
            <w:pPr>
              <w:shd w:val="clear" w:color="auto" w:fill="FFFFFF" w:themeFill="background1"/>
              <w:rPr>
                <w:rFonts w:ascii="Calibri" w:hAnsi="Calibri" w:cs="Calibri"/>
                <w:b/>
                <w:sz w:val="21"/>
                <w:szCs w:val="21"/>
              </w:rPr>
            </w:pPr>
          </w:p>
        </w:tc>
        <w:tc>
          <w:tcPr>
            <w:tcW w:w="1175" w:type="dxa"/>
            <w:shd w:val="clear" w:color="auto" w:fill="FFFFFF" w:themeFill="background1"/>
          </w:tcPr>
          <w:p w14:paraId="21DFE19A" w14:textId="77777777" w:rsidR="001A32C1" w:rsidRDefault="001A32C1" w:rsidP="002B3ABD">
            <w:pPr>
              <w:shd w:val="clear" w:color="auto" w:fill="FFFFFF" w:themeFill="background1"/>
              <w:rPr>
                <w:rFonts w:ascii="Calibri" w:hAnsi="Calibri" w:cs="Calibri"/>
                <w:b/>
                <w:sz w:val="21"/>
                <w:szCs w:val="21"/>
              </w:rPr>
            </w:pPr>
          </w:p>
        </w:tc>
      </w:tr>
    </w:tbl>
    <w:p w14:paraId="6FB104BB" w14:textId="77777777" w:rsidR="005B6792" w:rsidRDefault="005B6792">
      <w:pPr>
        <w:rPr>
          <w:rFonts w:ascii="Calibri" w:hAnsi="Calibri" w:cs="Calibri"/>
          <w:color w:val="000000"/>
          <w:sz w:val="21"/>
          <w:szCs w:val="21"/>
        </w:rPr>
      </w:pPr>
      <w:r>
        <w:rPr>
          <w:rFonts w:ascii="Calibri" w:hAnsi="Calibri" w:cs="Calibri"/>
          <w:color w:val="000000"/>
          <w:sz w:val="21"/>
          <w:szCs w:val="21"/>
        </w:rPr>
        <w:br w:type="page"/>
      </w:r>
    </w:p>
    <w:p w14:paraId="79C4ACDC" w14:textId="5AFDF651" w:rsidR="00B03796" w:rsidRDefault="00D87537" w:rsidP="00D87537">
      <w:pPr>
        <w:pStyle w:val="Heading2"/>
        <w:rPr>
          <w:color w:val="000000"/>
        </w:rPr>
      </w:pPr>
      <w:r w:rsidRPr="00634B4F">
        <w:lastRenderedPageBreak/>
        <w:t>Subcomponent AC2: Standards and Competencies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465"/>
        <w:gridCol w:w="1175"/>
      </w:tblGrid>
      <w:tr w:rsidR="001A32C1" w14:paraId="64CE0F08" w14:textId="02C27A73" w:rsidTr="00704D55">
        <w:trPr>
          <w:cantSplit/>
          <w:tblHeader/>
          <w:jc w:val="center"/>
        </w:trPr>
        <w:tc>
          <w:tcPr>
            <w:tcW w:w="4320" w:type="dxa"/>
            <w:shd w:val="clear" w:color="auto" w:fill="BD0934"/>
          </w:tcPr>
          <w:p w14:paraId="290814B0" w14:textId="786EAF86" w:rsidR="001A32C1" w:rsidRPr="00634B4F" w:rsidRDefault="00D87537" w:rsidP="00CD25C1">
            <w:pPr>
              <w:rPr>
                <w:rFonts w:ascii="Calibri" w:hAnsi="Calibri" w:cs="Calibri"/>
                <w:sz w:val="21"/>
                <w:szCs w:val="21"/>
              </w:rPr>
            </w:pPr>
            <w:r w:rsidRPr="00D87537">
              <w:rPr>
                <w:rFonts w:ascii="Calibri" w:hAnsi="Calibri" w:cs="Calibri"/>
                <w:bCs/>
                <w:color w:val="FFFFFF" w:themeColor="background1"/>
                <w:sz w:val="21"/>
                <w:szCs w:val="21"/>
              </w:rPr>
              <w:t>EPPs shall ensure that programs provide the following:</w:t>
            </w:r>
          </w:p>
        </w:tc>
        <w:tc>
          <w:tcPr>
            <w:tcW w:w="7465" w:type="dxa"/>
            <w:shd w:val="clear" w:color="auto" w:fill="BD0934"/>
            <w:vAlign w:val="center"/>
          </w:tcPr>
          <w:p w14:paraId="360E7C94" w14:textId="77777777" w:rsidR="001A32C1" w:rsidRPr="00634B4F" w:rsidRDefault="001A32C1" w:rsidP="00704D55">
            <w:pPr>
              <w:jc w:val="center"/>
              <w:rPr>
                <w:rFonts w:ascii="Calibri" w:hAnsi="Calibri" w:cs="Calibri"/>
                <w:color w:val="FFFFFF" w:themeColor="background1"/>
                <w:sz w:val="21"/>
                <w:szCs w:val="21"/>
              </w:rPr>
            </w:pPr>
            <w:r w:rsidRPr="00634B4F">
              <w:rPr>
                <w:rFonts w:ascii="Calibri" w:hAnsi="Calibri" w:cs="Calibri"/>
                <w:color w:val="FFFFFF" w:themeColor="background1"/>
                <w:sz w:val="21"/>
                <w:szCs w:val="21"/>
              </w:rPr>
              <w:t>Comments</w:t>
            </w:r>
          </w:p>
        </w:tc>
        <w:tc>
          <w:tcPr>
            <w:tcW w:w="1175" w:type="dxa"/>
            <w:shd w:val="clear" w:color="auto" w:fill="BD0934"/>
          </w:tcPr>
          <w:p w14:paraId="79E03A95" w14:textId="3A68B576" w:rsidR="001A32C1" w:rsidRPr="00634B4F" w:rsidRDefault="001A32C1" w:rsidP="00E42C6C">
            <w:pPr>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5530C50B" w14:textId="1D06E01F" w:rsidTr="001A32C1">
        <w:trPr>
          <w:jc w:val="center"/>
        </w:trPr>
        <w:tc>
          <w:tcPr>
            <w:tcW w:w="4320" w:type="dxa"/>
            <w:shd w:val="clear" w:color="auto" w:fill="FFFFFF" w:themeFill="background1"/>
          </w:tcPr>
          <w:p w14:paraId="0B025BBD" w14:textId="77777777" w:rsidR="001A32C1" w:rsidRDefault="001A32C1" w:rsidP="002B3ABD">
            <w:pPr>
              <w:shd w:val="clear" w:color="auto" w:fill="FFFFFF" w:themeFill="background1"/>
              <w:spacing w:line="256" w:lineRule="auto"/>
              <w:rPr>
                <w:rFonts w:ascii="Calibri" w:hAnsi="Calibri" w:cs="Calibri"/>
                <w:sz w:val="21"/>
                <w:szCs w:val="21"/>
              </w:rPr>
            </w:pPr>
            <w:r>
              <w:rPr>
                <w:rFonts w:ascii="Calibri" w:hAnsi="Calibri" w:cs="Calibri"/>
                <w:b/>
                <w:sz w:val="21"/>
                <w:szCs w:val="21"/>
              </w:rPr>
              <w:t>AC2.1</w:t>
            </w:r>
            <w:r>
              <w:rPr>
                <w:rFonts w:ascii="Calibri" w:hAnsi="Calibri" w:cs="Calibri"/>
                <w:sz w:val="21"/>
                <w:szCs w:val="21"/>
              </w:rPr>
              <w:t xml:space="preserve"> Instruction and experiences aligned with Maryland-recognized national content and pedagogy standards listed under Regulation .03A of COMAR 13A.07.06.</w:t>
            </w:r>
          </w:p>
        </w:tc>
        <w:tc>
          <w:tcPr>
            <w:tcW w:w="7465" w:type="dxa"/>
            <w:shd w:val="clear" w:color="auto" w:fill="FFFFFF" w:themeFill="background1"/>
          </w:tcPr>
          <w:p w14:paraId="748609BE" w14:textId="77777777" w:rsidR="001A32C1" w:rsidRDefault="001A32C1" w:rsidP="002B3ABD">
            <w:pPr>
              <w:shd w:val="clear" w:color="auto" w:fill="FFFFFF" w:themeFill="background1"/>
              <w:spacing w:line="256" w:lineRule="auto"/>
              <w:rPr>
                <w:rFonts w:ascii="Calibri" w:hAnsi="Calibri" w:cs="Calibri"/>
                <w:b/>
                <w:sz w:val="21"/>
                <w:szCs w:val="21"/>
              </w:rPr>
            </w:pPr>
          </w:p>
        </w:tc>
        <w:tc>
          <w:tcPr>
            <w:tcW w:w="1175" w:type="dxa"/>
            <w:shd w:val="clear" w:color="auto" w:fill="FFFFFF" w:themeFill="background1"/>
          </w:tcPr>
          <w:p w14:paraId="2BD0D85C" w14:textId="77777777" w:rsidR="001A32C1" w:rsidRDefault="001A32C1" w:rsidP="002B3ABD">
            <w:pPr>
              <w:shd w:val="clear" w:color="auto" w:fill="FFFFFF" w:themeFill="background1"/>
              <w:spacing w:line="256" w:lineRule="auto"/>
              <w:rPr>
                <w:rFonts w:ascii="Calibri" w:hAnsi="Calibri" w:cs="Calibri"/>
                <w:b/>
                <w:sz w:val="21"/>
                <w:szCs w:val="21"/>
              </w:rPr>
            </w:pPr>
          </w:p>
        </w:tc>
      </w:tr>
      <w:tr w:rsidR="001A32C1" w14:paraId="1F3998F8" w14:textId="060905C3" w:rsidTr="001A32C1">
        <w:trPr>
          <w:jc w:val="center"/>
        </w:trPr>
        <w:tc>
          <w:tcPr>
            <w:tcW w:w="4320" w:type="dxa"/>
            <w:shd w:val="clear" w:color="auto" w:fill="FFFFFF" w:themeFill="background1"/>
          </w:tcPr>
          <w:p w14:paraId="4B041D1F" w14:textId="77777777" w:rsidR="001A32C1" w:rsidRDefault="001A32C1" w:rsidP="002B3ABD">
            <w:pPr>
              <w:shd w:val="clear" w:color="auto" w:fill="FFFFFF" w:themeFill="background1"/>
              <w:rPr>
                <w:rFonts w:ascii="Calibri" w:hAnsi="Calibri" w:cs="Calibri"/>
                <w:sz w:val="21"/>
                <w:szCs w:val="21"/>
              </w:rPr>
            </w:pPr>
            <w:r>
              <w:rPr>
                <w:rFonts w:ascii="Calibri" w:hAnsi="Calibri" w:cs="Calibri"/>
                <w:b/>
                <w:sz w:val="21"/>
                <w:szCs w:val="21"/>
              </w:rPr>
              <w:t xml:space="preserve">AC2.2 </w:t>
            </w:r>
            <w:r>
              <w:rPr>
                <w:rFonts w:ascii="Calibri" w:hAnsi="Calibri" w:cs="Calibri"/>
                <w:sz w:val="21"/>
                <w:szCs w:val="21"/>
              </w:rPr>
              <w:t xml:space="preserve">Instruction and experiences aligned with </w:t>
            </w:r>
            <w:r>
              <w:rPr>
                <w:rFonts w:ascii="Calibri" w:hAnsi="Calibri" w:cs="Calibri"/>
                <w:i/>
                <w:sz w:val="21"/>
                <w:szCs w:val="21"/>
              </w:rPr>
              <w:t>Department-approved competencies</w:t>
            </w:r>
            <w:r>
              <w:rPr>
                <w:rFonts w:ascii="Calibri" w:hAnsi="Calibri" w:cs="Calibri"/>
                <w:sz w:val="21"/>
                <w:szCs w:val="21"/>
              </w:rPr>
              <w:t xml:space="preserve"> under Regulations .12-.15 of COMAR 13A.07.06.</w:t>
            </w:r>
          </w:p>
        </w:tc>
        <w:tc>
          <w:tcPr>
            <w:tcW w:w="7465" w:type="dxa"/>
            <w:shd w:val="clear" w:color="auto" w:fill="FFFFFF" w:themeFill="background1"/>
          </w:tcPr>
          <w:p w14:paraId="77DE1E34" w14:textId="77777777" w:rsidR="001A32C1" w:rsidRDefault="001A32C1" w:rsidP="002B3ABD">
            <w:pPr>
              <w:shd w:val="clear" w:color="auto" w:fill="FFFFFF" w:themeFill="background1"/>
              <w:rPr>
                <w:rFonts w:ascii="Calibri" w:hAnsi="Calibri" w:cs="Calibri"/>
                <w:b/>
                <w:sz w:val="21"/>
                <w:szCs w:val="21"/>
              </w:rPr>
            </w:pPr>
          </w:p>
        </w:tc>
        <w:tc>
          <w:tcPr>
            <w:tcW w:w="1175" w:type="dxa"/>
            <w:shd w:val="clear" w:color="auto" w:fill="FFFFFF" w:themeFill="background1"/>
          </w:tcPr>
          <w:p w14:paraId="232EB021" w14:textId="77777777" w:rsidR="001A32C1" w:rsidRDefault="001A32C1" w:rsidP="002B3ABD">
            <w:pPr>
              <w:shd w:val="clear" w:color="auto" w:fill="FFFFFF" w:themeFill="background1"/>
              <w:rPr>
                <w:rFonts w:ascii="Calibri" w:hAnsi="Calibri" w:cs="Calibri"/>
                <w:b/>
                <w:sz w:val="21"/>
                <w:szCs w:val="21"/>
              </w:rPr>
            </w:pPr>
          </w:p>
        </w:tc>
      </w:tr>
      <w:tr w:rsidR="001A32C1" w14:paraId="63B9F9AB" w14:textId="5127B4DC" w:rsidTr="001A32C1">
        <w:trPr>
          <w:trHeight w:val="397"/>
          <w:jc w:val="center"/>
        </w:trPr>
        <w:tc>
          <w:tcPr>
            <w:tcW w:w="4320" w:type="dxa"/>
            <w:shd w:val="clear" w:color="auto" w:fill="FFFFFF" w:themeFill="background1"/>
          </w:tcPr>
          <w:p w14:paraId="7FAE211B" w14:textId="77777777" w:rsidR="001A32C1" w:rsidRDefault="001A32C1" w:rsidP="002B3ABD">
            <w:pPr>
              <w:shd w:val="clear" w:color="auto" w:fill="FFFFFF" w:themeFill="background1"/>
              <w:rPr>
                <w:rFonts w:ascii="Calibri" w:hAnsi="Calibri" w:cs="Calibri"/>
                <w:sz w:val="21"/>
                <w:szCs w:val="21"/>
              </w:rPr>
            </w:pPr>
            <w:r>
              <w:rPr>
                <w:rFonts w:ascii="Calibri" w:hAnsi="Calibri" w:cs="Calibri"/>
                <w:b/>
                <w:sz w:val="21"/>
                <w:szCs w:val="21"/>
              </w:rPr>
              <w:t xml:space="preserve">AC2.3 </w:t>
            </w:r>
            <w:r>
              <w:rPr>
                <w:rFonts w:ascii="Calibri" w:hAnsi="Calibri" w:cs="Calibri"/>
                <w:sz w:val="21"/>
                <w:szCs w:val="21"/>
              </w:rPr>
              <w:t>Instruction in the Department-approved Model Code of Ethics for Educators.</w:t>
            </w:r>
          </w:p>
        </w:tc>
        <w:tc>
          <w:tcPr>
            <w:tcW w:w="7465" w:type="dxa"/>
            <w:shd w:val="clear" w:color="auto" w:fill="FFFFFF" w:themeFill="background1"/>
          </w:tcPr>
          <w:p w14:paraId="5638FFCB" w14:textId="77777777" w:rsidR="001A32C1" w:rsidRDefault="001A32C1" w:rsidP="002B3ABD">
            <w:pPr>
              <w:shd w:val="clear" w:color="auto" w:fill="FFFFFF" w:themeFill="background1"/>
              <w:rPr>
                <w:rFonts w:ascii="Calibri" w:hAnsi="Calibri" w:cs="Calibri"/>
                <w:b/>
                <w:sz w:val="21"/>
                <w:szCs w:val="21"/>
              </w:rPr>
            </w:pPr>
          </w:p>
        </w:tc>
        <w:tc>
          <w:tcPr>
            <w:tcW w:w="1175" w:type="dxa"/>
            <w:shd w:val="clear" w:color="auto" w:fill="FFFFFF" w:themeFill="background1"/>
          </w:tcPr>
          <w:p w14:paraId="7B5231B6" w14:textId="77777777" w:rsidR="001A32C1" w:rsidRDefault="001A32C1" w:rsidP="002B3ABD">
            <w:pPr>
              <w:shd w:val="clear" w:color="auto" w:fill="FFFFFF" w:themeFill="background1"/>
              <w:rPr>
                <w:rFonts w:ascii="Calibri" w:hAnsi="Calibri" w:cs="Calibri"/>
                <w:b/>
                <w:sz w:val="21"/>
                <w:szCs w:val="21"/>
              </w:rPr>
            </w:pPr>
          </w:p>
        </w:tc>
      </w:tr>
      <w:tr w:rsidR="001A32C1" w14:paraId="321D64D6" w14:textId="1B4A127F" w:rsidTr="001A32C1">
        <w:trPr>
          <w:trHeight w:val="424"/>
          <w:jc w:val="center"/>
        </w:trPr>
        <w:tc>
          <w:tcPr>
            <w:tcW w:w="4320" w:type="dxa"/>
            <w:shd w:val="clear" w:color="auto" w:fill="FFFFFF" w:themeFill="background1"/>
          </w:tcPr>
          <w:p w14:paraId="70ABF6AD" w14:textId="77777777" w:rsidR="001A32C1" w:rsidRDefault="001A32C1" w:rsidP="002B3ABD">
            <w:pPr>
              <w:shd w:val="clear" w:color="auto" w:fill="FFFFFF" w:themeFill="background1"/>
              <w:rPr>
                <w:rFonts w:ascii="Calibri" w:hAnsi="Calibri" w:cs="Calibri"/>
                <w:sz w:val="21"/>
                <w:szCs w:val="21"/>
              </w:rPr>
            </w:pPr>
            <w:r>
              <w:rPr>
                <w:rFonts w:ascii="Calibri" w:hAnsi="Calibri" w:cs="Calibri"/>
                <w:b/>
                <w:sz w:val="21"/>
                <w:szCs w:val="21"/>
              </w:rPr>
              <w:t xml:space="preserve">AC2.4 </w:t>
            </w:r>
            <w:r>
              <w:rPr>
                <w:rFonts w:ascii="Calibri" w:hAnsi="Calibri" w:cs="Calibri"/>
                <w:sz w:val="21"/>
                <w:szCs w:val="21"/>
              </w:rPr>
              <w:t>Instruction in teaching in high poverty, culturally, and linguistically diverse schools.</w:t>
            </w:r>
          </w:p>
        </w:tc>
        <w:tc>
          <w:tcPr>
            <w:tcW w:w="7465" w:type="dxa"/>
            <w:shd w:val="clear" w:color="auto" w:fill="FFFFFF" w:themeFill="background1"/>
          </w:tcPr>
          <w:p w14:paraId="102337B9" w14:textId="77777777" w:rsidR="001A32C1" w:rsidRDefault="001A32C1" w:rsidP="002B3ABD">
            <w:pPr>
              <w:shd w:val="clear" w:color="auto" w:fill="FFFFFF" w:themeFill="background1"/>
              <w:rPr>
                <w:rFonts w:ascii="Calibri" w:hAnsi="Calibri" w:cs="Calibri"/>
                <w:b/>
                <w:sz w:val="21"/>
                <w:szCs w:val="21"/>
              </w:rPr>
            </w:pPr>
          </w:p>
        </w:tc>
        <w:tc>
          <w:tcPr>
            <w:tcW w:w="1175" w:type="dxa"/>
            <w:shd w:val="clear" w:color="auto" w:fill="FFFFFF" w:themeFill="background1"/>
          </w:tcPr>
          <w:p w14:paraId="03B463E3" w14:textId="77777777" w:rsidR="001A32C1" w:rsidRDefault="001A32C1" w:rsidP="002B3ABD">
            <w:pPr>
              <w:shd w:val="clear" w:color="auto" w:fill="FFFFFF" w:themeFill="background1"/>
              <w:rPr>
                <w:rFonts w:ascii="Calibri" w:hAnsi="Calibri" w:cs="Calibri"/>
                <w:b/>
                <w:sz w:val="21"/>
                <w:szCs w:val="21"/>
              </w:rPr>
            </w:pPr>
          </w:p>
        </w:tc>
      </w:tr>
    </w:tbl>
    <w:p w14:paraId="2CB23B29" w14:textId="53134E2A" w:rsidR="00B03796" w:rsidRDefault="00B03796" w:rsidP="00B03796"/>
    <w:p w14:paraId="26AA849D" w14:textId="77777777" w:rsidR="00D87537" w:rsidRDefault="00D87537">
      <w:r>
        <w:br w:type="page"/>
      </w:r>
    </w:p>
    <w:p w14:paraId="413616BE" w14:textId="76AE4F54" w:rsidR="00B03796" w:rsidRDefault="00D87537" w:rsidP="00D87537">
      <w:pPr>
        <w:pStyle w:val="Heading2"/>
      </w:pPr>
      <w:r w:rsidRPr="00775A9C">
        <w:lastRenderedPageBreak/>
        <w:t>Subcomponent AC3: Exit Requirements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465"/>
        <w:gridCol w:w="1175"/>
      </w:tblGrid>
      <w:tr w:rsidR="001A32C1" w14:paraId="188D658D" w14:textId="31723B38" w:rsidTr="00704D55">
        <w:trPr>
          <w:cantSplit/>
          <w:tblHeader/>
          <w:jc w:val="center"/>
        </w:trPr>
        <w:tc>
          <w:tcPr>
            <w:tcW w:w="4320" w:type="dxa"/>
            <w:shd w:val="clear" w:color="auto" w:fill="BD0934"/>
          </w:tcPr>
          <w:p w14:paraId="4C94706E" w14:textId="18AEF877" w:rsidR="001A32C1" w:rsidRPr="00775A9C" w:rsidRDefault="00D87537">
            <w:pPr>
              <w:spacing w:before="40" w:after="40"/>
              <w:rPr>
                <w:rFonts w:ascii="Calibri" w:hAnsi="Calibri" w:cs="Calibri"/>
                <w:color w:val="FFFFFF" w:themeColor="background1"/>
                <w:sz w:val="21"/>
                <w:szCs w:val="21"/>
              </w:rPr>
            </w:pPr>
            <w:r w:rsidRPr="00D87537">
              <w:rPr>
                <w:rFonts w:ascii="Calibri" w:hAnsi="Calibri" w:cs="Calibri"/>
                <w:bCs/>
                <w:color w:val="FFFFFF" w:themeColor="background1"/>
                <w:sz w:val="21"/>
                <w:szCs w:val="21"/>
              </w:rPr>
              <w:t>Programs will ensure that upon exit teacher candidates:</w:t>
            </w:r>
          </w:p>
        </w:tc>
        <w:tc>
          <w:tcPr>
            <w:tcW w:w="7465" w:type="dxa"/>
            <w:shd w:val="clear" w:color="auto" w:fill="BD0934"/>
            <w:vAlign w:val="center"/>
          </w:tcPr>
          <w:p w14:paraId="75AA124F" w14:textId="77777777" w:rsidR="001A32C1" w:rsidRPr="00775A9C" w:rsidRDefault="001A32C1" w:rsidP="00704D5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175" w:type="dxa"/>
            <w:shd w:val="clear" w:color="auto" w:fill="BD0934"/>
          </w:tcPr>
          <w:p w14:paraId="0656AA7D" w14:textId="7DA10B82" w:rsidR="001A32C1" w:rsidRDefault="001A32C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773F7395" w14:textId="282D0E38" w:rsidTr="001A32C1">
        <w:trPr>
          <w:jc w:val="center"/>
        </w:trPr>
        <w:tc>
          <w:tcPr>
            <w:tcW w:w="4320" w:type="dxa"/>
            <w:shd w:val="clear" w:color="auto" w:fill="FFFFFF" w:themeFill="background1"/>
          </w:tcPr>
          <w:p w14:paraId="645DD55E" w14:textId="77777777" w:rsidR="001A32C1" w:rsidRDefault="001A32C1">
            <w:pPr>
              <w:rPr>
                <w:rFonts w:ascii="Calibri" w:hAnsi="Calibri" w:cs="Calibri"/>
                <w:sz w:val="21"/>
                <w:szCs w:val="21"/>
              </w:rPr>
            </w:pPr>
            <w:r>
              <w:rPr>
                <w:rFonts w:ascii="Calibri" w:hAnsi="Calibri" w:cs="Calibri"/>
                <w:b/>
                <w:sz w:val="21"/>
                <w:szCs w:val="21"/>
              </w:rPr>
              <w:t xml:space="preserve">AC3.1 </w:t>
            </w:r>
            <w:r>
              <w:rPr>
                <w:rFonts w:ascii="Calibri" w:hAnsi="Calibri" w:cs="Calibri"/>
                <w:sz w:val="21"/>
                <w:szCs w:val="21"/>
              </w:rPr>
              <w:t>Demonstrate successful completion of required coursework that is based upon Department recognized national content standards and Department-approved competencies.</w:t>
            </w:r>
          </w:p>
        </w:tc>
        <w:tc>
          <w:tcPr>
            <w:tcW w:w="7465" w:type="dxa"/>
            <w:shd w:val="clear" w:color="auto" w:fill="FFFFFF" w:themeFill="background1"/>
          </w:tcPr>
          <w:p w14:paraId="7ECF716E" w14:textId="77777777" w:rsidR="001A32C1" w:rsidRDefault="001A32C1">
            <w:pPr>
              <w:rPr>
                <w:rFonts w:ascii="Calibri" w:hAnsi="Calibri" w:cs="Calibri"/>
                <w:b/>
                <w:sz w:val="21"/>
                <w:szCs w:val="21"/>
              </w:rPr>
            </w:pPr>
          </w:p>
        </w:tc>
        <w:tc>
          <w:tcPr>
            <w:tcW w:w="1175" w:type="dxa"/>
            <w:shd w:val="clear" w:color="auto" w:fill="FFFFFF" w:themeFill="background1"/>
          </w:tcPr>
          <w:p w14:paraId="638751C9" w14:textId="77777777" w:rsidR="001A32C1" w:rsidRDefault="001A32C1">
            <w:pPr>
              <w:rPr>
                <w:rFonts w:ascii="Calibri" w:hAnsi="Calibri" w:cs="Calibri"/>
                <w:b/>
                <w:sz w:val="21"/>
                <w:szCs w:val="21"/>
              </w:rPr>
            </w:pPr>
          </w:p>
        </w:tc>
      </w:tr>
      <w:tr w:rsidR="001A32C1" w14:paraId="0BA0C8CA" w14:textId="595964E2" w:rsidTr="001A32C1">
        <w:trPr>
          <w:jc w:val="center"/>
        </w:trPr>
        <w:tc>
          <w:tcPr>
            <w:tcW w:w="4320" w:type="dxa"/>
            <w:shd w:val="clear" w:color="auto" w:fill="FFFFFF" w:themeFill="background1"/>
          </w:tcPr>
          <w:p w14:paraId="58420740" w14:textId="77777777" w:rsidR="001A32C1" w:rsidRDefault="001A32C1">
            <w:pPr>
              <w:rPr>
                <w:rFonts w:ascii="Calibri" w:hAnsi="Calibri" w:cs="Calibri"/>
                <w:sz w:val="21"/>
                <w:szCs w:val="21"/>
              </w:rPr>
            </w:pPr>
            <w:r>
              <w:rPr>
                <w:rFonts w:ascii="Calibri" w:hAnsi="Calibri" w:cs="Calibri"/>
                <w:b/>
                <w:sz w:val="21"/>
                <w:szCs w:val="21"/>
              </w:rPr>
              <w:t xml:space="preserve">AC3.2 </w:t>
            </w:r>
            <w:r>
              <w:rPr>
                <w:rFonts w:ascii="Calibri" w:hAnsi="Calibri" w:cs="Calibri"/>
                <w:sz w:val="21"/>
                <w:szCs w:val="21"/>
              </w:rPr>
              <w:t>Demonstrate successful completion of the clinical experience outlined in Regulation .08D of COMAR 13A.07.06.</w:t>
            </w:r>
          </w:p>
        </w:tc>
        <w:tc>
          <w:tcPr>
            <w:tcW w:w="7465" w:type="dxa"/>
            <w:shd w:val="clear" w:color="auto" w:fill="FFFFFF" w:themeFill="background1"/>
          </w:tcPr>
          <w:p w14:paraId="781D0048" w14:textId="77777777" w:rsidR="001A32C1" w:rsidRDefault="001A32C1">
            <w:pPr>
              <w:rPr>
                <w:rFonts w:ascii="Calibri" w:hAnsi="Calibri" w:cs="Calibri"/>
                <w:b/>
                <w:sz w:val="21"/>
                <w:szCs w:val="21"/>
              </w:rPr>
            </w:pPr>
          </w:p>
        </w:tc>
        <w:tc>
          <w:tcPr>
            <w:tcW w:w="1175" w:type="dxa"/>
            <w:shd w:val="clear" w:color="auto" w:fill="FFFFFF" w:themeFill="background1"/>
          </w:tcPr>
          <w:p w14:paraId="55801C46" w14:textId="77777777" w:rsidR="001A32C1" w:rsidRDefault="001A32C1">
            <w:pPr>
              <w:rPr>
                <w:rFonts w:ascii="Calibri" w:hAnsi="Calibri" w:cs="Calibri"/>
                <w:b/>
                <w:sz w:val="21"/>
                <w:szCs w:val="21"/>
              </w:rPr>
            </w:pPr>
          </w:p>
        </w:tc>
      </w:tr>
    </w:tbl>
    <w:p w14:paraId="4717E260" w14:textId="77777777" w:rsidR="005B6792" w:rsidRDefault="005B6792">
      <w:pPr>
        <w:rPr>
          <w:rFonts w:ascii="Calibri" w:hAnsi="Calibri" w:cs="Calibri"/>
          <w:sz w:val="21"/>
          <w:szCs w:val="21"/>
        </w:rPr>
      </w:pPr>
      <w:r>
        <w:rPr>
          <w:rFonts w:ascii="Calibri" w:hAnsi="Calibri" w:cs="Calibri"/>
          <w:sz w:val="21"/>
          <w:szCs w:val="21"/>
        </w:rPr>
        <w:br w:type="page"/>
      </w:r>
    </w:p>
    <w:p w14:paraId="6D96C4D7" w14:textId="58624CAE" w:rsidR="00B03796" w:rsidRDefault="00D87537" w:rsidP="00D87537">
      <w:pPr>
        <w:pStyle w:val="Heading2"/>
      </w:pPr>
      <w:r w:rsidRPr="00775A9C">
        <w:lastRenderedPageBreak/>
        <w:t>Subcomponent AC4: Assessment System</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24737BE1" w14:textId="25A3385D" w:rsidTr="00704D55">
        <w:trPr>
          <w:cantSplit/>
          <w:tblHeader/>
          <w:jc w:val="center"/>
        </w:trPr>
        <w:tc>
          <w:tcPr>
            <w:tcW w:w="4320" w:type="dxa"/>
            <w:shd w:val="clear" w:color="auto" w:fill="BD0934"/>
          </w:tcPr>
          <w:p w14:paraId="39390DE1" w14:textId="7BDA30AB" w:rsidR="001A32C1" w:rsidRPr="00775A9C" w:rsidRDefault="00D87537">
            <w:pPr>
              <w:spacing w:before="40" w:after="40"/>
              <w:rPr>
                <w:rFonts w:ascii="Calibri" w:hAnsi="Calibri" w:cs="Calibri"/>
                <w:color w:val="FFFFFF" w:themeColor="background1"/>
                <w:sz w:val="21"/>
                <w:szCs w:val="21"/>
              </w:rPr>
            </w:pPr>
            <w:r w:rsidRPr="00D87537">
              <w:rPr>
                <w:rFonts w:ascii="Calibri" w:hAnsi="Calibri" w:cs="Calibri"/>
                <w:b/>
                <w:color w:val="FFFFFF" w:themeColor="background1"/>
                <w:sz w:val="21"/>
                <w:szCs w:val="21"/>
              </w:rPr>
              <w:t>EPP has an established assessment system that:</w:t>
            </w:r>
          </w:p>
        </w:tc>
        <w:tc>
          <w:tcPr>
            <w:tcW w:w="7555" w:type="dxa"/>
            <w:shd w:val="clear" w:color="auto" w:fill="BD0934"/>
            <w:vAlign w:val="center"/>
          </w:tcPr>
          <w:p w14:paraId="5CD64DCC" w14:textId="77777777" w:rsidR="001A32C1" w:rsidRPr="00775A9C" w:rsidRDefault="001A32C1" w:rsidP="00704D5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tcPr>
          <w:p w14:paraId="01B601EF" w14:textId="42D3C65C" w:rsidR="001A32C1" w:rsidRDefault="001A32C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35765372" w14:textId="6CC874F5" w:rsidTr="001A32C1">
        <w:trPr>
          <w:jc w:val="center"/>
        </w:trPr>
        <w:tc>
          <w:tcPr>
            <w:tcW w:w="4320" w:type="dxa"/>
            <w:shd w:val="clear" w:color="auto" w:fill="FFFFFF" w:themeFill="background1"/>
          </w:tcPr>
          <w:p w14:paraId="1C4BCCDF" w14:textId="77777777" w:rsidR="001A32C1" w:rsidRDefault="001A32C1">
            <w:pPr>
              <w:rPr>
                <w:rFonts w:ascii="Calibri" w:hAnsi="Calibri" w:cs="Calibri"/>
                <w:sz w:val="21"/>
                <w:szCs w:val="21"/>
              </w:rPr>
            </w:pPr>
            <w:r>
              <w:rPr>
                <w:rFonts w:ascii="Calibri" w:hAnsi="Calibri" w:cs="Calibri"/>
                <w:b/>
                <w:sz w:val="21"/>
                <w:szCs w:val="21"/>
              </w:rPr>
              <w:t xml:space="preserve">AC4.1 </w:t>
            </w:r>
            <w:r>
              <w:rPr>
                <w:rFonts w:ascii="Calibri" w:hAnsi="Calibri" w:cs="Calibri"/>
                <w:sz w:val="21"/>
                <w:szCs w:val="21"/>
              </w:rPr>
              <w:t>Includes key assessment evaluations of teacher candidate’s skills, knowledge, and abilities throughout the program.</w:t>
            </w:r>
          </w:p>
        </w:tc>
        <w:tc>
          <w:tcPr>
            <w:tcW w:w="7555" w:type="dxa"/>
            <w:shd w:val="clear" w:color="auto" w:fill="FFFFFF" w:themeFill="background1"/>
          </w:tcPr>
          <w:p w14:paraId="22FF413C" w14:textId="77777777" w:rsidR="001A32C1" w:rsidRDefault="001A32C1">
            <w:pPr>
              <w:rPr>
                <w:rFonts w:ascii="Calibri" w:hAnsi="Calibri" w:cs="Calibri"/>
                <w:b/>
                <w:sz w:val="21"/>
                <w:szCs w:val="21"/>
              </w:rPr>
            </w:pPr>
          </w:p>
        </w:tc>
        <w:tc>
          <w:tcPr>
            <w:tcW w:w="1085" w:type="dxa"/>
            <w:shd w:val="clear" w:color="auto" w:fill="FFFFFF" w:themeFill="background1"/>
          </w:tcPr>
          <w:p w14:paraId="613BBD88" w14:textId="77777777" w:rsidR="001A32C1" w:rsidRDefault="001A32C1">
            <w:pPr>
              <w:rPr>
                <w:rFonts w:ascii="Calibri" w:hAnsi="Calibri" w:cs="Calibri"/>
                <w:b/>
                <w:sz w:val="21"/>
                <w:szCs w:val="21"/>
              </w:rPr>
            </w:pPr>
          </w:p>
        </w:tc>
      </w:tr>
      <w:tr w:rsidR="001A32C1" w14:paraId="7DE710F4" w14:textId="4BE30537" w:rsidTr="001A32C1">
        <w:trPr>
          <w:jc w:val="center"/>
        </w:trPr>
        <w:tc>
          <w:tcPr>
            <w:tcW w:w="4320" w:type="dxa"/>
            <w:shd w:val="clear" w:color="auto" w:fill="FFFFFF" w:themeFill="background1"/>
          </w:tcPr>
          <w:p w14:paraId="176BFC2E" w14:textId="77777777" w:rsidR="001A32C1" w:rsidRDefault="001A32C1">
            <w:pPr>
              <w:rPr>
                <w:rFonts w:ascii="Calibri" w:hAnsi="Calibri" w:cs="Calibri"/>
                <w:sz w:val="21"/>
                <w:szCs w:val="21"/>
              </w:rPr>
            </w:pPr>
            <w:r>
              <w:rPr>
                <w:rFonts w:ascii="Calibri" w:hAnsi="Calibri" w:cs="Calibri"/>
                <w:b/>
                <w:sz w:val="21"/>
                <w:szCs w:val="21"/>
              </w:rPr>
              <w:t xml:space="preserve">AC4.2 </w:t>
            </w:r>
            <w:r>
              <w:rPr>
                <w:rFonts w:ascii="Calibri" w:hAnsi="Calibri" w:cs="Calibri"/>
                <w:sz w:val="21"/>
                <w:szCs w:val="21"/>
              </w:rPr>
              <w:t>Systematically collects data on EPP, program, and teacher candidates’ effectiveness.</w:t>
            </w:r>
          </w:p>
        </w:tc>
        <w:tc>
          <w:tcPr>
            <w:tcW w:w="7555" w:type="dxa"/>
            <w:shd w:val="clear" w:color="auto" w:fill="FFFFFF" w:themeFill="background1"/>
          </w:tcPr>
          <w:p w14:paraId="24B63A4B" w14:textId="77777777" w:rsidR="001A32C1" w:rsidRDefault="001A32C1">
            <w:pPr>
              <w:rPr>
                <w:rFonts w:ascii="Calibri" w:hAnsi="Calibri" w:cs="Calibri"/>
                <w:b/>
                <w:sz w:val="21"/>
                <w:szCs w:val="21"/>
              </w:rPr>
            </w:pPr>
          </w:p>
        </w:tc>
        <w:tc>
          <w:tcPr>
            <w:tcW w:w="1085" w:type="dxa"/>
            <w:shd w:val="clear" w:color="auto" w:fill="FFFFFF" w:themeFill="background1"/>
          </w:tcPr>
          <w:p w14:paraId="5F4BDDA7" w14:textId="77777777" w:rsidR="001A32C1" w:rsidRDefault="001A32C1">
            <w:pPr>
              <w:rPr>
                <w:rFonts w:ascii="Calibri" w:hAnsi="Calibri" w:cs="Calibri"/>
                <w:b/>
                <w:sz w:val="21"/>
                <w:szCs w:val="21"/>
              </w:rPr>
            </w:pPr>
          </w:p>
        </w:tc>
      </w:tr>
      <w:tr w:rsidR="001A32C1" w14:paraId="22EF57BE" w14:textId="7C83453A" w:rsidTr="001A32C1">
        <w:trPr>
          <w:jc w:val="center"/>
        </w:trPr>
        <w:tc>
          <w:tcPr>
            <w:tcW w:w="4320" w:type="dxa"/>
            <w:shd w:val="clear" w:color="auto" w:fill="FFFFFF" w:themeFill="background1"/>
          </w:tcPr>
          <w:p w14:paraId="24826C4F" w14:textId="77777777" w:rsidR="001A32C1" w:rsidRDefault="001A32C1">
            <w:pPr>
              <w:rPr>
                <w:rFonts w:ascii="Calibri" w:hAnsi="Calibri" w:cs="Calibri"/>
                <w:sz w:val="21"/>
                <w:szCs w:val="21"/>
              </w:rPr>
            </w:pPr>
            <w:r>
              <w:rPr>
                <w:rFonts w:ascii="Calibri" w:hAnsi="Calibri" w:cs="Calibri"/>
                <w:b/>
                <w:sz w:val="21"/>
                <w:szCs w:val="21"/>
              </w:rPr>
              <w:t xml:space="preserve">AC4.3 </w:t>
            </w:r>
            <w:r>
              <w:rPr>
                <w:rFonts w:ascii="Calibri" w:hAnsi="Calibri" w:cs="Calibri"/>
                <w:sz w:val="21"/>
                <w:szCs w:val="21"/>
              </w:rPr>
              <w:t xml:space="preserve">Includes descriptions and evaluation tools for key assessments that are aligned to professional standards. </w:t>
            </w:r>
          </w:p>
        </w:tc>
        <w:tc>
          <w:tcPr>
            <w:tcW w:w="7555" w:type="dxa"/>
            <w:shd w:val="clear" w:color="auto" w:fill="FFFFFF" w:themeFill="background1"/>
          </w:tcPr>
          <w:p w14:paraId="3A81DC5B" w14:textId="77777777" w:rsidR="001A32C1" w:rsidRDefault="001A32C1">
            <w:pPr>
              <w:rPr>
                <w:rFonts w:ascii="Calibri" w:hAnsi="Calibri" w:cs="Calibri"/>
                <w:b/>
                <w:sz w:val="21"/>
                <w:szCs w:val="21"/>
              </w:rPr>
            </w:pPr>
          </w:p>
        </w:tc>
        <w:tc>
          <w:tcPr>
            <w:tcW w:w="1085" w:type="dxa"/>
            <w:shd w:val="clear" w:color="auto" w:fill="FFFFFF" w:themeFill="background1"/>
          </w:tcPr>
          <w:p w14:paraId="5303C20C" w14:textId="77777777" w:rsidR="001A32C1" w:rsidRDefault="001A32C1">
            <w:pPr>
              <w:rPr>
                <w:rFonts w:ascii="Calibri" w:hAnsi="Calibri" w:cs="Calibri"/>
                <w:b/>
                <w:sz w:val="21"/>
                <w:szCs w:val="21"/>
              </w:rPr>
            </w:pPr>
          </w:p>
        </w:tc>
      </w:tr>
      <w:tr w:rsidR="001A32C1" w14:paraId="591C39A8" w14:textId="5238297D" w:rsidTr="001A32C1">
        <w:trPr>
          <w:jc w:val="center"/>
        </w:trPr>
        <w:tc>
          <w:tcPr>
            <w:tcW w:w="4320" w:type="dxa"/>
            <w:shd w:val="clear" w:color="auto" w:fill="FFFFFF" w:themeFill="background1"/>
          </w:tcPr>
          <w:p w14:paraId="5305CED7" w14:textId="77777777" w:rsidR="001A32C1" w:rsidRDefault="001A32C1">
            <w:pPr>
              <w:rPr>
                <w:rFonts w:ascii="Calibri" w:hAnsi="Calibri" w:cs="Calibri"/>
                <w:sz w:val="21"/>
                <w:szCs w:val="21"/>
              </w:rPr>
            </w:pPr>
            <w:r>
              <w:rPr>
                <w:rFonts w:ascii="Calibri" w:hAnsi="Calibri" w:cs="Calibri"/>
                <w:b/>
                <w:sz w:val="21"/>
                <w:szCs w:val="21"/>
              </w:rPr>
              <w:t xml:space="preserve">AC4.4 </w:t>
            </w:r>
            <w:r>
              <w:rPr>
                <w:rFonts w:ascii="Calibri" w:hAnsi="Calibri" w:cs="Calibri"/>
                <w:sz w:val="21"/>
                <w:szCs w:val="21"/>
              </w:rPr>
              <w:t xml:space="preserve">Systematically generates reports on EPP, program and teacher effectiveness that are analyzed, shared, and used for continuous improvement. </w:t>
            </w:r>
          </w:p>
        </w:tc>
        <w:tc>
          <w:tcPr>
            <w:tcW w:w="7555" w:type="dxa"/>
            <w:shd w:val="clear" w:color="auto" w:fill="FFFFFF" w:themeFill="background1"/>
          </w:tcPr>
          <w:p w14:paraId="20DCFE80" w14:textId="77777777" w:rsidR="001A32C1" w:rsidRDefault="001A32C1">
            <w:pPr>
              <w:rPr>
                <w:rFonts w:ascii="Calibri" w:hAnsi="Calibri" w:cs="Calibri"/>
                <w:b/>
                <w:sz w:val="21"/>
                <w:szCs w:val="21"/>
              </w:rPr>
            </w:pPr>
          </w:p>
        </w:tc>
        <w:tc>
          <w:tcPr>
            <w:tcW w:w="1085" w:type="dxa"/>
            <w:shd w:val="clear" w:color="auto" w:fill="FFFFFF" w:themeFill="background1"/>
          </w:tcPr>
          <w:p w14:paraId="4F9C862A" w14:textId="77777777" w:rsidR="001A32C1" w:rsidRDefault="001A32C1">
            <w:pPr>
              <w:rPr>
                <w:rFonts w:ascii="Calibri" w:hAnsi="Calibri" w:cs="Calibri"/>
                <w:b/>
                <w:sz w:val="21"/>
                <w:szCs w:val="21"/>
              </w:rPr>
            </w:pPr>
          </w:p>
        </w:tc>
      </w:tr>
    </w:tbl>
    <w:p w14:paraId="2ADCD4F9" w14:textId="49023B08" w:rsidR="00B03796" w:rsidRDefault="00B03796" w:rsidP="00B03796"/>
    <w:p w14:paraId="759F7D64" w14:textId="77777777" w:rsidR="00D87537" w:rsidRDefault="00D87537">
      <w:r>
        <w:br w:type="page"/>
      </w:r>
    </w:p>
    <w:p w14:paraId="7B1AAA3F" w14:textId="75F3C2CA" w:rsidR="00B03796" w:rsidRDefault="00D87537" w:rsidP="00D87537">
      <w:pPr>
        <w:pStyle w:val="Heading2"/>
      </w:pPr>
      <w:r w:rsidRPr="00775A9C">
        <w:lastRenderedPageBreak/>
        <w:t>Subcomponent AC</w:t>
      </w:r>
      <w:r>
        <w:t>5</w:t>
      </w:r>
      <w:r w:rsidRPr="00775A9C">
        <w:t>: A</w:t>
      </w:r>
      <w:r>
        <w:t>dministrator and Specialist Requirements</w:t>
      </w:r>
    </w:p>
    <w:tbl>
      <w:tblPr>
        <w:tblW w:w="129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4320"/>
        <w:gridCol w:w="7555"/>
        <w:gridCol w:w="1085"/>
      </w:tblGrid>
      <w:tr w:rsidR="001A32C1" w14:paraId="3CED12E2" w14:textId="06C92F37" w:rsidTr="007C27B7">
        <w:trPr>
          <w:tblHeader/>
          <w:jc w:val="center"/>
        </w:trPr>
        <w:tc>
          <w:tcPr>
            <w:tcW w:w="4320" w:type="dxa"/>
            <w:shd w:val="clear" w:color="auto" w:fill="BD0934"/>
          </w:tcPr>
          <w:p w14:paraId="74E3205B" w14:textId="04220BD8" w:rsidR="001A32C1" w:rsidRPr="00775A9C" w:rsidRDefault="00D87537">
            <w:pPr>
              <w:spacing w:before="40" w:after="40"/>
              <w:rPr>
                <w:rFonts w:ascii="Calibri" w:hAnsi="Calibri" w:cs="Calibri"/>
                <w:color w:val="FFFFFF" w:themeColor="background1"/>
                <w:sz w:val="21"/>
                <w:szCs w:val="21"/>
              </w:rPr>
            </w:pPr>
            <w:r w:rsidRPr="00D87537">
              <w:rPr>
                <w:rFonts w:ascii="Calibri" w:hAnsi="Calibri" w:cs="Calibri"/>
                <w:bCs/>
                <w:color w:val="FFFFFF" w:themeColor="background1"/>
                <w:sz w:val="21"/>
                <w:szCs w:val="21"/>
              </w:rPr>
              <w:t xml:space="preserve">A provider of a program that offers courses in school administration shall:  </w:t>
            </w:r>
          </w:p>
        </w:tc>
        <w:tc>
          <w:tcPr>
            <w:tcW w:w="7555" w:type="dxa"/>
            <w:shd w:val="clear" w:color="auto" w:fill="BD0934"/>
            <w:vAlign w:val="center"/>
          </w:tcPr>
          <w:p w14:paraId="485D4356" w14:textId="77777777" w:rsidR="001A32C1" w:rsidRPr="00775A9C" w:rsidRDefault="001A32C1" w:rsidP="00704D5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c>
          <w:tcPr>
            <w:tcW w:w="1085" w:type="dxa"/>
            <w:shd w:val="clear" w:color="auto" w:fill="BD0934"/>
          </w:tcPr>
          <w:p w14:paraId="6F2500EF" w14:textId="06443C30" w:rsidR="001A32C1" w:rsidRDefault="001A32C1">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Rating (1,2, or 3)</w:t>
            </w:r>
          </w:p>
        </w:tc>
      </w:tr>
      <w:tr w:rsidR="001A32C1" w14:paraId="3C345C07" w14:textId="7AD0E04C" w:rsidTr="007C27B7">
        <w:trPr>
          <w:jc w:val="center"/>
        </w:trPr>
        <w:tc>
          <w:tcPr>
            <w:tcW w:w="4320" w:type="dxa"/>
            <w:shd w:val="clear" w:color="auto" w:fill="FFFFFF" w:themeFill="background1"/>
          </w:tcPr>
          <w:p w14:paraId="5C0B90CF" w14:textId="77777777" w:rsidR="001A32C1" w:rsidRDefault="001A32C1" w:rsidP="00E42C6C">
            <w:pPr>
              <w:shd w:val="clear" w:color="auto" w:fill="FFFFFF" w:themeFill="background1"/>
              <w:rPr>
                <w:rFonts w:ascii="Calibri" w:hAnsi="Calibri" w:cs="Calibri"/>
                <w:sz w:val="21"/>
                <w:szCs w:val="21"/>
              </w:rPr>
            </w:pPr>
            <w:r>
              <w:rPr>
                <w:rFonts w:ascii="Calibri" w:hAnsi="Calibri" w:cs="Calibri"/>
                <w:b/>
                <w:sz w:val="21"/>
                <w:szCs w:val="21"/>
              </w:rPr>
              <w:t xml:space="preserve">AC5.1 </w:t>
            </w:r>
            <w:r>
              <w:rPr>
                <w:rFonts w:ascii="Calibri" w:hAnsi="Calibri" w:cs="Calibri"/>
                <w:sz w:val="21"/>
                <w:szCs w:val="21"/>
              </w:rPr>
              <w:t>Develop a method for evaluating the potential of candidates to be effective school leaders.</w:t>
            </w:r>
          </w:p>
        </w:tc>
        <w:tc>
          <w:tcPr>
            <w:tcW w:w="7555" w:type="dxa"/>
            <w:shd w:val="clear" w:color="auto" w:fill="FFFFFF" w:themeFill="background1"/>
          </w:tcPr>
          <w:p w14:paraId="42BF33D5" w14:textId="77777777" w:rsidR="001A32C1" w:rsidRDefault="001A32C1" w:rsidP="00E42C6C">
            <w:pPr>
              <w:shd w:val="clear" w:color="auto" w:fill="FFFFFF" w:themeFill="background1"/>
              <w:rPr>
                <w:rFonts w:ascii="Calibri" w:hAnsi="Calibri" w:cs="Calibri"/>
                <w:b/>
                <w:sz w:val="21"/>
                <w:szCs w:val="21"/>
              </w:rPr>
            </w:pPr>
          </w:p>
        </w:tc>
        <w:tc>
          <w:tcPr>
            <w:tcW w:w="1085" w:type="dxa"/>
            <w:shd w:val="clear" w:color="auto" w:fill="FFFFFF" w:themeFill="background1"/>
          </w:tcPr>
          <w:p w14:paraId="3A39C4A3" w14:textId="77777777" w:rsidR="001A32C1" w:rsidRDefault="001A32C1" w:rsidP="00E42C6C">
            <w:pPr>
              <w:shd w:val="clear" w:color="auto" w:fill="FFFFFF" w:themeFill="background1"/>
              <w:rPr>
                <w:rFonts w:ascii="Calibri" w:hAnsi="Calibri" w:cs="Calibri"/>
                <w:b/>
                <w:sz w:val="21"/>
                <w:szCs w:val="21"/>
              </w:rPr>
            </w:pPr>
          </w:p>
        </w:tc>
      </w:tr>
      <w:tr w:rsidR="001A32C1" w14:paraId="3418CA1C" w14:textId="553972F6" w:rsidTr="007C27B7">
        <w:trPr>
          <w:jc w:val="center"/>
        </w:trPr>
        <w:tc>
          <w:tcPr>
            <w:tcW w:w="4320" w:type="dxa"/>
            <w:shd w:val="clear" w:color="auto" w:fill="FFFFFF" w:themeFill="background1"/>
          </w:tcPr>
          <w:p w14:paraId="3FBB56BA" w14:textId="77777777" w:rsidR="001A32C1" w:rsidRDefault="001A32C1" w:rsidP="00E42C6C">
            <w:pPr>
              <w:shd w:val="clear" w:color="auto" w:fill="FFFFFF" w:themeFill="background1"/>
              <w:rPr>
                <w:rFonts w:ascii="Calibri" w:hAnsi="Calibri" w:cs="Calibri"/>
                <w:sz w:val="21"/>
                <w:szCs w:val="21"/>
              </w:rPr>
            </w:pPr>
            <w:r>
              <w:rPr>
                <w:rFonts w:ascii="Calibri" w:hAnsi="Calibri" w:cs="Calibri"/>
                <w:b/>
                <w:sz w:val="21"/>
                <w:szCs w:val="21"/>
              </w:rPr>
              <w:t xml:space="preserve">AC5.2 </w:t>
            </w:r>
            <w:r>
              <w:rPr>
                <w:rFonts w:ascii="Calibri" w:hAnsi="Calibri" w:cs="Calibri"/>
                <w:sz w:val="21"/>
                <w:szCs w:val="21"/>
              </w:rPr>
              <w:t xml:space="preserve">Develop a curriculum to enable candidates to organize and manage schools to achieve: </w:t>
            </w:r>
          </w:p>
          <w:p w14:paraId="10FB03C7" w14:textId="77777777" w:rsidR="001A32C1" w:rsidRDefault="001A32C1" w:rsidP="00E42C6C">
            <w:pPr>
              <w:numPr>
                <w:ilvl w:val="0"/>
                <w:numId w:val="31"/>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 xml:space="preserve">Management of highly skilled professionals in a professional work environment </w:t>
            </w:r>
          </w:p>
          <w:p w14:paraId="08CC937B" w14:textId="77777777" w:rsidR="001A32C1" w:rsidRPr="00934A90" w:rsidRDefault="001A32C1" w:rsidP="00E42C6C">
            <w:pPr>
              <w:numPr>
                <w:ilvl w:val="0"/>
                <w:numId w:val="31"/>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E</w:t>
            </w:r>
            <w:r w:rsidRPr="00934A90">
              <w:rPr>
                <w:rFonts w:ascii="Calibri" w:hAnsi="Calibri" w:cs="Calibri"/>
                <w:color w:val="000000"/>
                <w:sz w:val="21"/>
                <w:szCs w:val="21"/>
              </w:rPr>
              <w:t>ffective peer observations and effective evaluations of other personnel</w:t>
            </w:r>
          </w:p>
        </w:tc>
        <w:tc>
          <w:tcPr>
            <w:tcW w:w="7555" w:type="dxa"/>
            <w:shd w:val="clear" w:color="auto" w:fill="FFFFFF" w:themeFill="background1"/>
          </w:tcPr>
          <w:p w14:paraId="2B429347" w14:textId="77777777" w:rsidR="001A32C1" w:rsidRDefault="001A32C1" w:rsidP="00E42C6C">
            <w:pPr>
              <w:shd w:val="clear" w:color="auto" w:fill="FFFFFF" w:themeFill="background1"/>
              <w:rPr>
                <w:rFonts w:ascii="Calibri" w:hAnsi="Calibri" w:cs="Calibri"/>
                <w:b/>
                <w:sz w:val="21"/>
                <w:szCs w:val="21"/>
              </w:rPr>
            </w:pPr>
          </w:p>
        </w:tc>
        <w:tc>
          <w:tcPr>
            <w:tcW w:w="1085" w:type="dxa"/>
            <w:shd w:val="clear" w:color="auto" w:fill="FFFFFF" w:themeFill="background1"/>
          </w:tcPr>
          <w:p w14:paraId="17FC27BA" w14:textId="77777777" w:rsidR="001A32C1" w:rsidRDefault="001A32C1" w:rsidP="00E42C6C">
            <w:pPr>
              <w:shd w:val="clear" w:color="auto" w:fill="FFFFFF" w:themeFill="background1"/>
              <w:rPr>
                <w:rFonts w:ascii="Calibri" w:hAnsi="Calibri" w:cs="Calibri"/>
                <w:b/>
                <w:sz w:val="21"/>
                <w:szCs w:val="21"/>
              </w:rPr>
            </w:pPr>
          </w:p>
        </w:tc>
      </w:tr>
      <w:tr w:rsidR="001A32C1" w14:paraId="47475AFC" w14:textId="3F8CD4AD" w:rsidTr="007C27B7">
        <w:trPr>
          <w:jc w:val="center"/>
        </w:trPr>
        <w:tc>
          <w:tcPr>
            <w:tcW w:w="4320" w:type="dxa"/>
            <w:shd w:val="clear" w:color="auto" w:fill="FFFFFF" w:themeFill="background1"/>
          </w:tcPr>
          <w:p w14:paraId="360E5A4E" w14:textId="77777777" w:rsidR="001A32C1" w:rsidRDefault="001A32C1" w:rsidP="00E42C6C">
            <w:pPr>
              <w:shd w:val="clear" w:color="auto" w:fill="FFFFFF" w:themeFill="background1"/>
              <w:rPr>
                <w:rFonts w:ascii="Calibri" w:hAnsi="Calibri" w:cs="Calibri"/>
                <w:sz w:val="21"/>
                <w:szCs w:val="21"/>
              </w:rPr>
            </w:pPr>
            <w:r>
              <w:rPr>
                <w:rFonts w:ascii="Calibri" w:hAnsi="Calibri" w:cs="Calibri"/>
                <w:b/>
                <w:sz w:val="21"/>
                <w:szCs w:val="21"/>
              </w:rPr>
              <w:t xml:space="preserve">AC5.3 </w:t>
            </w:r>
            <w:r>
              <w:rPr>
                <w:rFonts w:ascii="Calibri" w:hAnsi="Calibri" w:cs="Calibri"/>
                <w:sz w:val="21"/>
                <w:szCs w:val="21"/>
              </w:rPr>
              <w:t>Include clinical experiences and assessments that measure competencies established in the program curriculum.</w:t>
            </w:r>
          </w:p>
        </w:tc>
        <w:tc>
          <w:tcPr>
            <w:tcW w:w="7555" w:type="dxa"/>
            <w:shd w:val="clear" w:color="auto" w:fill="FFFFFF" w:themeFill="background1"/>
          </w:tcPr>
          <w:p w14:paraId="5FAB3CC6" w14:textId="77777777" w:rsidR="001A32C1" w:rsidRDefault="001A32C1" w:rsidP="00E42C6C">
            <w:pPr>
              <w:shd w:val="clear" w:color="auto" w:fill="FFFFFF" w:themeFill="background1"/>
              <w:rPr>
                <w:rFonts w:ascii="Calibri" w:hAnsi="Calibri" w:cs="Calibri"/>
                <w:b/>
                <w:sz w:val="21"/>
                <w:szCs w:val="21"/>
              </w:rPr>
            </w:pPr>
          </w:p>
        </w:tc>
        <w:tc>
          <w:tcPr>
            <w:tcW w:w="1085" w:type="dxa"/>
            <w:shd w:val="clear" w:color="auto" w:fill="FFFFFF" w:themeFill="background1"/>
          </w:tcPr>
          <w:p w14:paraId="18C7BCFA" w14:textId="77777777" w:rsidR="001A32C1" w:rsidRDefault="001A32C1" w:rsidP="00E42C6C">
            <w:pPr>
              <w:shd w:val="clear" w:color="auto" w:fill="FFFFFF" w:themeFill="background1"/>
              <w:rPr>
                <w:rFonts w:ascii="Calibri" w:hAnsi="Calibri" w:cs="Calibri"/>
                <w:b/>
                <w:sz w:val="21"/>
                <w:szCs w:val="21"/>
              </w:rPr>
            </w:pPr>
          </w:p>
        </w:tc>
      </w:tr>
      <w:tr w:rsidR="001A32C1" w14:paraId="297D4564" w14:textId="41A98B47" w:rsidTr="007C27B7">
        <w:trPr>
          <w:jc w:val="center"/>
        </w:trPr>
        <w:tc>
          <w:tcPr>
            <w:tcW w:w="4320" w:type="dxa"/>
            <w:shd w:val="clear" w:color="auto" w:fill="FFFFFF" w:themeFill="background1"/>
          </w:tcPr>
          <w:p w14:paraId="177A5455" w14:textId="77777777" w:rsidR="001A32C1" w:rsidRDefault="001A32C1" w:rsidP="00E42C6C">
            <w:pPr>
              <w:shd w:val="clear" w:color="auto" w:fill="FFFFFF" w:themeFill="background1"/>
              <w:rPr>
                <w:rFonts w:ascii="Calibri" w:hAnsi="Calibri" w:cs="Calibri"/>
                <w:sz w:val="21"/>
                <w:szCs w:val="21"/>
              </w:rPr>
            </w:pPr>
            <w:r>
              <w:rPr>
                <w:rFonts w:ascii="Calibri" w:hAnsi="Calibri" w:cs="Calibri"/>
                <w:b/>
                <w:sz w:val="21"/>
                <w:szCs w:val="21"/>
              </w:rPr>
              <w:t xml:space="preserve">AC5.4 </w:t>
            </w:r>
            <w:r>
              <w:rPr>
                <w:rFonts w:ascii="Calibri" w:hAnsi="Calibri" w:cs="Calibri"/>
                <w:color w:val="000000"/>
                <w:sz w:val="21"/>
                <w:szCs w:val="21"/>
              </w:rPr>
              <w:t>Include instruction in research-based literacy instruction aligned to the science of reading.</w:t>
            </w:r>
          </w:p>
        </w:tc>
        <w:tc>
          <w:tcPr>
            <w:tcW w:w="7555" w:type="dxa"/>
            <w:shd w:val="clear" w:color="auto" w:fill="FFFFFF" w:themeFill="background1"/>
          </w:tcPr>
          <w:p w14:paraId="4B02121A" w14:textId="77777777" w:rsidR="001A32C1" w:rsidRDefault="001A32C1" w:rsidP="00E42C6C">
            <w:pPr>
              <w:shd w:val="clear" w:color="auto" w:fill="FFFFFF" w:themeFill="background1"/>
              <w:rPr>
                <w:rFonts w:ascii="Calibri" w:hAnsi="Calibri" w:cs="Calibri"/>
                <w:b/>
                <w:sz w:val="21"/>
                <w:szCs w:val="21"/>
              </w:rPr>
            </w:pPr>
          </w:p>
        </w:tc>
        <w:tc>
          <w:tcPr>
            <w:tcW w:w="1085" w:type="dxa"/>
            <w:shd w:val="clear" w:color="auto" w:fill="FFFFFF" w:themeFill="background1"/>
          </w:tcPr>
          <w:p w14:paraId="2050EF12" w14:textId="77777777" w:rsidR="001A32C1" w:rsidRDefault="001A32C1" w:rsidP="00E42C6C">
            <w:pPr>
              <w:shd w:val="clear" w:color="auto" w:fill="FFFFFF" w:themeFill="background1"/>
              <w:rPr>
                <w:rFonts w:ascii="Calibri" w:hAnsi="Calibri" w:cs="Calibri"/>
                <w:b/>
                <w:sz w:val="21"/>
                <w:szCs w:val="21"/>
              </w:rPr>
            </w:pPr>
          </w:p>
        </w:tc>
      </w:tr>
      <w:tr w:rsidR="001A32C1" w14:paraId="2E8B677C" w14:textId="5BF05BEE" w:rsidTr="007C27B7">
        <w:trPr>
          <w:jc w:val="center"/>
        </w:trPr>
        <w:tc>
          <w:tcPr>
            <w:tcW w:w="4320" w:type="dxa"/>
            <w:shd w:val="clear" w:color="auto" w:fill="FFFFFF" w:themeFill="background1"/>
          </w:tcPr>
          <w:p w14:paraId="45DBCDEB" w14:textId="77777777" w:rsidR="001A32C1" w:rsidRDefault="001A32C1" w:rsidP="00E42C6C">
            <w:pPr>
              <w:shd w:val="clear" w:color="auto" w:fill="FFFFFF" w:themeFill="background1"/>
              <w:rPr>
                <w:rFonts w:ascii="Calibri" w:hAnsi="Calibri" w:cs="Calibri"/>
                <w:b/>
                <w:sz w:val="21"/>
                <w:szCs w:val="21"/>
              </w:rPr>
            </w:pPr>
            <w:r>
              <w:rPr>
                <w:rFonts w:ascii="Calibri" w:hAnsi="Calibri" w:cs="Calibri"/>
                <w:b/>
                <w:sz w:val="21"/>
                <w:szCs w:val="21"/>
              </w:rPr>
              <w:t>AC5.5</w:t>
            </w:r>
            <w:r>
              <w:rPr>
                <w:rFonts w:ascii="Calibri" w:hAnsi="Calibri" w:cs="Calibri"/>
                <w:color w:val="000000"/>
                <w:sz w:val="21"/>
                <w:szCs w:val="21"/>
              </w:rPr>
              <w:t xml:space="preserve"> </w:t>
            </w:r>
            <w:r>
              <w:rPr>
                <w:rFonts w:ascii="Calibri" w:hAnsi="Calibri" w:cs="Calibri"/>
                <w:sz w:val="21"/>
                <w:szCs w:val="21"/>
              </w:rPr>
              <w:t xml:space="preserve">Include a supervised clinical experience totaling a minimum of 240 hours equitably distributed within the program to include </w:t>
            </w:r>
            <w:r>
              <w:rPr>
                <w:rFonts w:ascii="Calibri" w:hAnsi="Calibri" w:cs="Calibri"/>
                <w:sz w:val="21"/>
                <w:szCs w:val="21"/>
              </w:rPr>
              <w:lastRenderedPageBreak/>
              <w:t>observations and evaluations of candidates aligned to a Department-approved administrator evaluation system.</w:t>
            </w:r>
          </w:p>
        </w:tc>
        <w:tc>
          <w:tcPr>
            <w:tcW w:w="7555" w:type="dxa"/>
            <w:shd w:val="clear" w:color="auto" w:fill="FFFFFF" w:themeFill="background1"/>
          </w:tcPr>
          <w:p w14:paraId="1C7779E1" w14:textId="77777777" w:rsidR="001A32C1" w:rsidRDefault="001A32C1" w:rsidP="00E42C6C">
            <w:pPr>
              <w:shd w:val="clear" w:color="auto" w:fill="FFFFFF" w:themeFill="background1"/>
              <w:rPr>
                <w:rFonts w:ascii="Calibri" w:hAnsi="Calibri" w:cs="Calibri"/>
                <w:b/>
                <w:sz w:val="21"/>
                <w:szCs w:val="21"/>
              </w:rPr>
            </w:pPr>
          </w:p>
        </w:tc>
        <w:tc>
          <w:tcPr>
            <w:tcW w:w="1085" w:type="dxa"/>
            <w:shd w:val="clear" w:color="auto" w:fill="FFFFFF" w:themeFill="background1"/>
          </w:tcPr>
          <w:p w14:paraId="2F03A3DC" w14:textId="77777777" w:rsidR="001A32C1" w:rsidRDefault="001A32C1" w:rsidP="00E42C6C">
            <w:pPr>
              <w:shd w:val="clear" w:color="auto" w:fill="FFFFFF" w:themeFill="background1"/>
              <w:rPr>
                <w:rFonts w:ascii="Calibri" w:hAnsi="Calibri" w:cs="Calibri"/>
                <w:b/>
                <w:sz w:val="21"/>
                <w:szCs w:val="21"/>
              </w:rPr>
            </w:pPr>
          </w:p>
        </w:tc>
      </w:tr>
      <w:tr w:rsidR="001A32C1" w14:paraId="43507858" w14:textId="39B20610" w:rsidTr="007C27B7">
        <w:trPr>
          <w:jc w:val="center"/>
        </w:trPr>
        <w:tc>
          <w:tcPr>
            <w:tcW w:w="4320" w:type="dxa"/>
            <w:shd w:val="clear" w:color="auto" w:fill="FFFFFF" w:themeFill="background1"/>
          </w:tcPr>
          <w:p w14:paraId="350DC31C" w14:textId="77777777" w:rsidR="001A32C1" w:rsidRDefault="001A32C1" w:rsidP="00E42C6C">
            <w:pPr>
              <w:shd w:val="clear" w:color="auto" w:fill="FFFFFF" w:themeFill="background1"/>
              <w:rPr>
                <w:rFonts w:ascii="Calibri" w:hAnsi="Calibri" w:cs="Calibri"/>
                <w:b/>
                <w:sz w:val="21"/>
                <w:szCs w:val="21"/>
              </w:rPr>
            </w:pPr>
            <w:r>
              <w:rPr>
                <w:rFonts w:ascii="Calibri" w:hAnsi="Calibri" w:cs="Calibri"/>
                <w:b/>
                <w:sz w:val="21"/>
                <w:szCs w:val="21"/>
              </w:rPr>
              <w:t>AC5.6</w:t>
            </w:r>
            <w:r>
              <w:rPr>
                <w:rFonts w:ascii="Calibri" w:hAnsi="Calibri" w:cs="Calibri"/>
                <w:color w:val="000000"/>
                <w:sz w:val="21"/>
                <w:szCs w:val="21"/>
              </w:rPr>
              <w:t xml:space="preserve"> Ensure administrator candidates complete at least three semester hours or State-approved continuing professional development credits of special education coursework</w:t>
            </w:r>
          </w:p>
        </w:tc>
        <w:tc>
          <w:tcPr>
            <w:tcW w:w="7555" w:type="dxa"/>
            <w:shd w:val="clear" w:color="auto" w:fill="FFFFFF" w:themeFill="background1"/>
          </w:tcPr>
          <w:p w14:paraId="6C02D273" w14:textId="77777777" w:rsidR="001A32C1" w:rsidRDefault="001A32C1" w:rsidP="00E42C6C">
            <w:pPr>
              <w:shd w:val="clear" w:color="auto" w:fill="FFFFFF" w:themeFill="background1"/>
              <w:rPr>
                <w:rFonts w:ascii="Calibri" w:hAnsi="Calibri" w:cs="Calibri"/>
                <w:b/>
                <w:sz w:val="21"/>
                <w:szCs w:val="21"/>
              </w:rPr>
            </w:pPr>
          </w:p>
        </w:tc>
        <w:tc>
          <w:tcPr>
            <w:tcW w:w="1085" w:type="dxa"/>
            <w:shd w:val="clear" w:color="auto" w:fill="FFFFFF" w:themeFill="background1"/>
          </w:tcPr>
          <w:p w14:paraId="7D9F772A" w14:textId="77777777" w:rsidR="001A32C1" w:rsidRDefault="001A32C1" w:rsidP="00E42C6C">
            <w:pPr>
              <w:shd w:val="clear" w:color="auto" w:fill="FFFFFF" w:themeFill="background1"/>
              <w:rPr>
                <w:rFonts w:ascii="Calibri" w:hAnsi="Calibri" w:cs="Calibri"/>
                <w:b/>
                <w:sz w:val="21"/>
                <w:szCs w:val="21"/>
              </w:rPr>
            </w:pPr>
          </w:p>
        </w:tc>
      </w:tr>
      <w:tr w:rsidR="001A32C1" w14:paraId="5752567D" w14:textId="69AB80EA" w:rsidTr="007C27B7">
        <w:trPr>
          <w:jc w:val="center"/>
        </w:trPr>
        <w:tc>
          <w:tcPr>
            <w:tcW w:w="4320" w:type="dxa"/>
            <w:shd w:val="clear" w:color="auto" w:fill="FFFFFF" w:themeFill="background1"/>
          </w:tcPr>
          <w:p w14:paraId="01259779" w14:textId="77777777" w:rsidR="001A32C1" w:rsidRDefault="001A32C1" w:rsidP="00E42C6C">
            <w:pPr>
              <w:shd w:val="clear" w:color="auto" w:fill="FFFFFF" w:themeFill="background1"/>
              <w:rPr>
                <w:rFonts w:ascii="Calibri" w:hAnsi="Calibri" w:cs="Calibri"/>
                <w:b/>
                <w:sz w:val="21"/>
                <w:szCs w:val="21"/>
              </w:rPr>
            </w:pPr>
            <w:r>
              <w:rPr>
                <w:rFonts w:ascii="Calibri" w:hAnsi="Calibri" w:cs="Calibri"/>
                <w:b/>
                <w:sz w:val="21"/>
                <w:szCs w:val="21"/>
              </w:rPr>
              <w:t>A provider will ensure specialist programs:</w:t>
            </w:r>
          </w:p>
        </w:tc>
        <w:tc>
          <w:tcPr>
            <w:tcW w:w="7555" w:type="dxa"/>
            <w:shd w:val="clear" w:color="auto" w:fill="FFFFFF" w:themeFill="background1"/>
          </w:tcPr>
          <w:p w14:paraId="1A30A5B8" w14:textId="77777777" w:rsidR="001A32C1" w:rsidRDefault="001A32C1" w:rsidP="00E42C6C">
            <w:pPr>
              <w:shd w:val="clear" w:color="auto" w:fill="FFFFFF" w:themeFill="background1"/>
              <w:rPr>
                <w:rFonts w:ascii="Calibri" w:hAnsi="Calibri" w:cs="Calibri"/>
                <w:b/>
                <w:sz w:val="21"/>
                <w:szCs w:val="21"/>
              </w:rPr>
            </w:pPr>
          </w:p>
        </w:tc>
        <w:tc>
          <w:tcPr>
            <w:tcW w:w="1085" w:type="dxa"/>
            <w:shd w:val="clear" w:color="auto" w:fill="FFFFFF" w:themeFill="background1"/>
          </w:tcPr>
          <w:p w14:paraId="737D782E" w14:textId="77777777" w:rsidR="001A32C1" w:rsidRDefault="001A32C1" w:rsidP="00E42C6C">
            <w:pPr>
              <w:shd w:val="clear" w:color="auto" w:fill="FFFFFF" w:themeFill="background1"/>
              <w:rPr>
                <w:rFonts w:ascii="Calibri" w:hAnsi="Calibri" w:cs="Calibri"/>
                <w:b/>
                <w:sz w:val="21"/>
                <w:szCs w:val="21"/>
              </w:rPr>
            </w:pPr>
          </w:p>
        </w:tc>
      </w:tr>
      <w:tr w:rsidR="001A32C1" w14:paraId="0A725254" w14:textId="2F78817C" w:rsidTr="007C27B7">
        <w:trPr>
          <w:jc w:val="center"/>
        </w:trPr>
        <w:tc>
          <w:tcPr>
            <w:tcW w:w="4320" w:type="dxa"/>
            <w:shd w:val="clear" w:color="auto" w:fill="FFFFFF" w:themeFill="background1"/>
          </w:tcPr>
          <w:p w14:paraId="0CCCEC2B" w14:textId="77777777" w:rsidR="001A32C1" w:rsidRPr="004B1ADB" w:rsidRDefault="001A32C1" w:rsidP="00E42C6C">
            <w:pPr>
              <w:shd w:val="clear" w:color="auto" w:fill="FFFFFF" w:themeFill="background1"/>
              <w:spacing w:before="6" w:after="0" w:line="240" w:lineRule="auto"/>
              <w:ind w:left="3" w:right="562"/>
              <w:rPr>
                <w:rFonts w:ascii="Calibri" w:hAnsi="Calibri" w:cs="Calibri"/>
                <w:b/>
                <w:sz w:val="21"/>
                <w:szCs w:val="21"/>
              </w:rPr>
            </w:pPr>
            <w:r>
              <w:rPr>
                <w:rFonts w:ascii="Calibri" w:hAnsi="Calibri" w:cs="Calibri"/>
                <w:b/>
                <w:sz w:val="21"/>
                <w:szCs w:val="21"/>
              </w:rPr>
              <w:t xml:space="preserve">AC5.7 </w:t>
            </w:r>
            <w:r w:rsidRPr="00EE1FBA">
              <w:rPr>
                <w:rFonts w:ascii="Calibri" w:hAnsi="Calibri" w:cs="Calibri"/>
                <w:bCs/>
                <w:sz w:val="21"/>
                <w:szCs w:val="21"/>
              </w:rPr>
              <w:t>Are a</w:t>
            </w:r>
            <w:r w:rsidRPr="004B1ADB">
              <w:rPr>
                <w:rFonts w:ascii="Calibri" w:hAnsi="Calibri" w:cs="Calibri"/>
                <w:bCs/>
                <w:sz w:val="21"/>
                <w:szCs w:val="21"/>
              </w:rPr>
              <w:t xml:space="preserve">ligned with Maryland-recognized national content and pedagogy standards listed  </w:t>
            </w:r>
            <w:r>
              <w:rPr>
                <w:rFonts w:ascii="Calibri" w:hAnsi="Calibri" w:cs="Calibri"/>
                <w:bCs/>
                <w:sz w:val="21"/>
                <w:szCs w:val="21"/>
              </w:rPr>
              <w:t>in 13A.07.06.03A.</w:t>
            </w:r>
          </w:p>
          <w:p w14:paraId="2C8CD4E3" w14:textId="77777777" w:rsidR="001A32C1" w:rsidRDefault="001A32C1" w:rsidP="00E42C6C">
            <w:pPr>
              <w:shd w:val="clear" w:color="auto" w:fill="FFFFFF" w:themeFill="background1"/>
              <w:spacing w:before="6" w:after="0" w:line="240" w:lineRule="auto"/>
              <w:ind w:left="3" w:right="562" w:firstLine="658"/>
              <w:rPr>
                <w:rFonts w:ascii="Calibri" w:hAnsi="Calibri" w:cs="Calibri"/>
                <w:b/>
                <w:sz w:val="21"/>
                <w:szCs w:val="21"/>
              </w:rPr>
            </w:pPr>
          </w:p>
        </w:tc>
        <w:tc>
          <w:tcPr>
            <w:tcW w:w="7555" w:type="dxa"/>
            <w:shd w:val="clear" w:color="auto" w:fill="FFFFFF" w:themeFill="background1"/>
          </w:tcPr>
          <w:p w14:paraId="31CFC2D6" w14:textId="77777777" w:rsidR="001A32C1" w:rsidRDefault="001A32C1" w:rsidP="00E42C6C">
            <w:pPr>
              <w:shd w:val="clear" w:color="auto" w:fill="FFFFFF" w:themeFill="background1"/>
              <w:spacing w:before="6" w:after="0" w:line="240" w:lineRule="auto"/>
              <w:ind w:left="3" w:right="562"/>
              <w:rPr>
                <w:rFonts w:ascii="Calibri" w:hAnsi="Calibri" w:cs="Calibri"/>
                <w:b/>
                <w:sz w:val="21"/>
                <w:szCs w:val="21"/>
              </w:rPr>
            </w:pPr>
          </w:p>
        </w:tc>
        <w:tc>
          <w:tcPr>
            <w:tcW w:w="1085" w:type="dxa"/>
            <w:shd w:val="clear" w:color="auto" w:fill="FFFFFF" w:themeFill="background1"/>
          </w:tcPr>
          <w:p w14:paraId="3D0C46CB" w14:textId="77777777" w:rsidR="001A32C1" w:rsidRDefault="001A32C1" w:rsidP="00E42C6C">
            <w:pPr>
              <w:shd w:val="clear" w:color="auto" w:fill="FFFFFF" w:themeFill="background1"/>
              <w:spacing w:before="6" w:after="0" w:line="240" w:lineRule="auto"/>
              <w:ind w:left="3" w:right="562"/>
              <w:rPr>
                <w:rFonts w:ascii="Calibri" w:hAnsi="Calibri" w:cs="Calibri"/>
                <w:b/>
                <w:sz w:val="21"/>
                <w:szCs w:val="21"/>
              </w:rPr>
            </w:pPr>
          </w:p>
        </w:tc>
      </w:tr>
      <w:tr w:rsidR="001A32C1" w14:paraId="4FF81B66" w14:textId="1B049DEF" w:rsidTr="007C27B7">
        <w:trPr>
          <w:jc w:val="center"/>
        </w:trPr>
        <w:tc>
          <w:tcPr>
            <w:tcW w:w="4320" w:type="dxa"/>
            <w:shd w:val="clear" w:color="auto" w:fill="FFFFFF" w:themeFill="background1"/>
          </w:tcPr>
          <w:p w14:paraId="5ECD1809" w14:textId="77777777" w:rsidR="001A32C1" w:rsidRDefault="001A32C1" w:rsidP="00E42C6C">
            <w:pPr>
              <w:shd w:val="clear" w:color="auto" w:fill="FFFFFF" w:themeFill="background1"/>
              <w:spacing w:before="6" w:after="0" w:line="240" w:lineRule="auto"/>
              <w:ind w:left="3" w:right="562"/>
              <w:rPr>
                <w:rFonts w:ascii="Calibri" w:hAnsi="Calibri" w:cs="Calibri"/>
                <w:b/>
                <w:sz w:val="21"/>
                <w:szCs w:val="21"/>
              </w:rPr>
            </w:pPr>
            <w:r>
              <w:rPr>
                <w:rFonts w:ascii="Calibri" w:hAnsi="Calibri" w:cs="Calibri"/>
                <w:b/>
                <w:sz w:val="21"/>
                <w:szCs w:val="21"/>
              </w:rPr>
              <w:t xml:space="preserve">AC5.8 </w:t>
            </w:r>
            <w:r>
              <w:rPr>
                <w:rFonts w:ascii="Calibri" w:hAnsi="Calibri" w:cs="Calibri"/>
                <w:color w:val="000000"/>
                <w:sz w:val="21"/>
                <w:szCs w:val="21"/>
              </w:rPr>
              <w:t>Ensure specialist candidates complete at least three semester hours or State-approved continuing professional development credits of special education coursework</w:t>
            </w:r>
          </w:p>
        </w:tc>
        <w:tc>
          <w:tcPr>
            <w:tcW w:w="7555" w:type="dxa"/>
            <w:shd w:val="clear" w:color="auto" w:fill="FFFFFF" w:themeFill="background1"/>
          </w:tcPr>
          <w:p w14:paraId="7D2001F5" w14:textId="77777777" w:rsidR="001A32C1" w:rsidRDefault="001A32C1" w:rsidP="00E42C6C">
            <w:pPr>
              <w:shd w:val="clear" w:color="auto" w:fill="FFFFFF" w:themeFill="background1"/>
              <w:spacing w:before="6" w:after="0" w:line="240" w:lineRule="auto"/>
              <w:ind w:left="3" w:right="562"/>
              <w:rPr>
                <w:rFonts w:ascii="Calibri" w:hAnsi="Calibri" w:cs="Calibri"/>
                <w:b/>
                <w:sz w:val="21"/>
                <w:szCs w:val="21"/>
              </w:rPr>
            </w:pPr>
          </w:p>
        </w:tc>
        <w:tc>
          <w:tcPr>
            <w:tcW w:w="1085" w:type="dxa"/>
            <w:shd w:val="clear" w:color="auto" w:fill="FFFFFF" w:themeFill="background1"/>
          </w:tcPr>
          <w:p w14:paraId="1B2B988B" w14:textId="77777777" w:rsidR="001A32C1" w:rsidRDefault="001A32C1" w:rsidP="00E42C6C">
            <w:pPr>
              <w:shd w:val="clear" w:color="auto" w:fill="FFFFFF" w:themeFill="background1"/>
              <w:spacing w:before="6" w:after="0" w:line="240" w:lineRule="auto"/>
              <w:ind w:left="3" w:right="562"/>
              <w:rPr>
                <w:rFonts w:ascii="Calibri" w:hAnsi="Calibri" w:cs="Calibri"/>
                <w:b/>
                <w:sz w:val="21"/>
                <w:szCs w:val="21"/>
              </w:rPr>
            </w:pPr>
          </w:p>
        </w:tc>
      </w:tr>
      <w:tr w:rsidR="001A32C1" w14:paraId="04628625" w14:textId="7287C13E" w:rsidTr="007C27B7">
        <w:trPr>
          <w:jc w:val="center"/>
        </w:trPr>
        <w:tc>
          <w:tcPr>
            <w:tcW w:w="4320" w:type="dxa"/>
            <w:shd w:val="clear" w:color="auto" w:fill="FFFFFF" w:themeFill="background1"/>
          </w:tcPr>
          <w:p w14:paraId="7C3FFA95" w14:textId="77777777" w:rsidR="001A32C1" w:rsidRPr="004F6B8F" w:rsidRDefault="001A32C1" w:rsidP="00E42C6C">
            <w:pPr>
              <w:shd w:val="clear" w:color="auto" w:fill="FFFFFF" w:themeFill="background1"/>
              <w:spacing w:line="240" w:lineRule="auto"/>
              <w:ind w:left="3" w:right="562"/>
              <w:rPr>
                <w:rFonts w:ascii="Calibri" w:hAnsi="Calibri" w:cs="Calibri"/>
                <w:b/>
                <w:sz w:val="21"/>
                <w:szCs w:val="21"/>
              </w:rPr>
            </w:pPr>
            <w:r>
              <w:rPr>
                <w:rFonts w:ascii="Calibri" w:hAnsi="Calibri" w:cs="Calibri"/>
                <w:b/>
                <w:sz w:val="21"/>
                <w:szCs w:val="21"/>
              </w:rPr>
              <w:t xml:space="preserve">AC5.9 </w:t>
            </w:r>
            <w:r w:rsidRPr="004F6B8F">
              <w:rPr>
                <w:rFonts w:ascii="Calibri" w:hAnsi="Calibri" w:cs="Calibri"/>
                <w:b/>
                <w:sz w:val="21"/>
                <w:szCs w:val="21"/>
              </w:rPr>
              <w:t> </w:t>
            </w:r>
            <w:r w:rsidRPr="004F6B8F">
              <w:rPr>
                <w:rFonts w:ascii="Calibri" w:hAnsi="Calibri" w:cs="Calibri"/>
                <w:bCs/>
                <w:sz w:val="21"/>
                <w:szCs w:val="21"/>
              </w:rPr>
              <w:t>includes a supervised clinical  experience in the specialty area being pursued.</w:t>
            </w:r>
          </w:p>
        </w:tc>
        <w:tc>
          <w:tcPr>
            <w:tcW w:w="7555" w:type="dxa"/>
            <w:shd w:val="clear" w:color="auto" w:fill="FFFFFF" w:themeFill="background1"/>
          </w:tcPr>
          <w:p w14:paraId="3D7D20DD" w14:textId="77777777" w:rsidR="001A32C1" w:rsidRDefault="001A32C1" w:rsidP="00E42C6C">
            <w:pPr>
              <w:shd w:val="clear" w:color="auto" w:fill="FFFFFF" w:themeFill="background1"/>
              <w:spacing w:line="240" w:lineRule="auto"/>
              <w:ind w:left="3" w:right="562"/>
              <w:rPr>
                <w:rFonts w:ascii="Calibri" w:hAnsi="Calibri" w:cs="Calibri"/>
                <w:b/>
                <w:sz w:val="21"/>
                <w:szCs w:val="21"/>
              </w:rPr>
            </w:pPr>
          </w:p>
        </w:tc>
        <w:tc>
          <w:tcPr>
            <w:tcW w:w="1085" w:type="dxa"/>
            <w:shd w:val="clear" w:color="auto" w:fill="FFFFFF" w:themeFill="background1"/>
          </w:tcPr>
          <w:p w14:paraId="5D0D62EE" w14:textId="77777777" w:rsidR="001A32C1" w:rsidRDefault="001A32C1" w:rsidP="00E42C6C">
            <w:pPr>
              <w:shd w:val="clear" w:color="auto" w:fill="FFFFFF" w:themeFill="background1"/>
              <w:spacing w:line="240" w:lineRule="auto"/>
              <w:ind w:left="3" w:right="562"/>
              <w:rPr>
                <w:rFonts w:ascii="Calibri" w:hAnsi="Calibri" w:cs="Calibri"/>
                <w:b/>
                <w:sz w:val="21"/>
                <w:szCs w:val="21"/>
              </w:rPr>
            </w:pPr>
          </w:p>
        </w:tc>
      </w:tr>
    </w:tbl>
    <w:p w14:paraId="7A2310F9" w14:textId="77777777" w:rsidR="00F776F0" w:rsidRDefault="00F776F0" w:rsidP="004E5307">
      <w:pPr>
        <w:spacing w:before="0" w:after="160" w:line="259" w:lineRule="auto"/>
        <w:rPr>
          <w:b/>
          <w:smallCaps/>
          <w:color w:val="01599D"/>
        </w:rPr>
      </w:pPr>
    </w:p>
    <w:sectPr w:rsidR="00F776F0">
      <w:headerReference w:type="default" r:id="rId12"/>
      <w:footerReference w:type="default" r:id="rId13"/>
      <w:headerReference w:type="first" r:id="rId14"/>
      <w:footerReference w:type="first" r:id="rId15"/>
      <w:pgSz w:w="15840" w:h="12240" w:orient="landscape"/>
      <w:pgMar w:top="1474" w:right="1440" w:bottom="1136"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F886" w14:textId="77777777" w:rsidR="00631E5D" w:rsidRDefault="00631E5D">
      <w:pPr>
        <w:spacing w:before="0" w:after="0" w:line="240" w:lineRule="auto"/>
      </w:pPr>
      <w:r>
        <w:separator/>
      </w:r>
    </w:p>
  </w:endnote>
  <w:endnote w:type="continuationSeparator" w:id="0">
    <w:p w14:paraId="30CE71D1" w14:textId="77777777" w:rsidR="00631E5D" w:rsidRDefault="00631E5D">
      <w:pPr>
        <w:spacing w:before="0" w:after="0" w:line="240" w:lineRule="auto"/>
      </w:pPr>
      <w:r>
        <w:continuationSeparator/>
      </w:r>
    </w:p>
  </w:endnote>
  <w:endnote w:type="continuationNotice" w:id="1">
    <w:p w14:paraId="121BB463" w14:textId="77777777" w:rsidR="00631E5D" w:rsidRDefault="00631E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Calibri (Body)">
    <w:altName w:val="Calibri"/>
    <w:charset w:val="00"/>
    <w:family w:val="roman"/>
    <w:pitch w:val="default"/>
  </w:font>
  <w:font w:name="Helvetica">
    <w:panose1 w:val="020B0604020202020204"/>
    <w:charset w:val="00"/>
    <w:family w:val="auto"/>
    <w:pitch w:val="variable"/>
    <w:sig w:usb0="E00002FF" w:usb1="5000785B"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C2A3" w14:textId="77777777" w:rsidR="00CB1C6F" w:rsidRDefault="00B47EDA">
    <w:pPr>
      <w:pBdr>
        <w:top w:val="nil"/>
        <w:left w:val="nil"/>
        <w:bottom w:val="nil"/>
        <w:right w:val="nil"/>
        <w:between w:val="nil"/>
      </w:pBdr>
      <w:tabs>
        <w:tab w:val="center" w:pos="4680"/>
        <w:tab w:val="right" w:pos="9360"/>
      </w:tabs>
      <w:spacing w:after="0" w:line="240" w:lineRule="auto"/>
      <w:jc w:val="both"/>
      <w:rPr>
        <w:rFonts w:eastAsia="Montserrat" w:cs="Montserrat"/>
        <w:color w:val="262626"/>
        <w:sz w:val="15"/>
        <w:szCs w:val="15"/>
      </w:rPr>
    </w:pPr>
    <w:r>
      <w:rPr>
        <w:rFonts w:eastAsia="Montserrat" w:cs="Montserrat"/>
        <w:color w:val="262626"/>
        <w:sz w:val="15"/>
        <w:szCs w:val="15"/>
      </w:rPr>
      <w:tab/>
    </w:r>
    <w:r>
      <w:rPr>
        <w:rFonts w:eastAsia="Montserrat" w:cs="Montserrat"/>
        <w:color w:val="262626"/>
        <w:sz w:val="15"/>
        <w:szCs w:val="15"/>
      </w:rPr>
      <w:tab/>
      <w:t xml:space="preserve">Maryland State Department of Education      |      </w:t>
    </w:r>
    <w:r>
      <w:rPr>
        <w:rFonts w:eastAsia="Montserrat" w:cs="Montserrat"/>
        <w:color w:val="262626"/>
        <w:sz w:val="15"/>
        <w:szCs w:val="15"/>
      </w:rPr>
      <w:fldChar w:fldCharType="begin"/>
    </w:r>
    <w:r>
      <w:rPr>
        <w:rFonts w:eastAsia="Montserrat" w:cs="Montserrat"/>
        <w:color w:val="262626"/>
        <w:sz w:val="15"/>
        <w:szCs w:val="15"/>
      </w:rPr>
      <w:instrText>PAGE</w:instrText>
    </w:r>
    <w:r>
      <w:rPr>
        <w:rFonts w:eastAsia="Montserrat" w:cs="Montserrat"/>
        <w:color w:val="262626"/>
        <w:sz w:val="15"/>
        <w:szCs w:val="15"/>
      </w:rPr>
      <w:fldChar w:fldCharType="separate"/>
    </w:r>
    <w:r w:rsidR="007E71FD">
      <w:rPr>
        <w:rFonts w:eastAsia="Montserrat" w:cs="Montserrat"/>
        <w:noProof/>
        <w:color w:val="262626"/>
        <w:sz w:val="15"/>
        <w:szCs w:val="15"/>
      </w:rPr>
      <w:t>2</w:t>
    </w:r>
    <w:r>
      <w:rPr>
        <w:rFonts w:eastAsia="Montserrat" w:cs="Montserrat"/>
        <w:color w:val="262626"/>
        <w:sz w:val="15"/>
        <w:szCs w:val="15"/>
      </w:rPr>
      <w:fldChar w:fldCharType="end"/>
    </w:r>
    <w:r>
      <w:rPr>
        <w:noProof/>
      </w:rPr>
      <mc:AlternateContent>
        <mc:Choice Requires="wps">
          <w:drawing>
            <wp:anchor distT="0" distB="0" distL="114300" distR="114300" simplePos="0" relativeHeight="251658245" behindDoc="0" locked="0" layoutInCell="1" hidden="0" allowOverlap="1" wp14:anchorId="2397D9A3" wp14:editId="6E54C3C8">
              <wp:simplePos x="0" y="0"/>
              <wp:positionH relativeFrom="column">
                <wp:posOffset>1</wp:posOffset>
              </wp:positionH>
              <wp:positionV relativeFrom="paragraph">
                <wp:posOffset>-50799</wp:posOffset>
              </wp:positionV>
              <wp:extent cx="10795" cy="12700"/>
              <wp:effectExtent l="0" t="0" r="0" b="0"/>
              <wp:wrapNone/>
              <wp:docPr id="2139983113" name="Straight Arrow Connector 2139983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278" y="3774603"/>
                        <a:ext cx="5979444" cy="1079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type w14:anchorId="487DA517" id="_x0000_t32" coordsize="21600,21600" o:spt="32" o:oned="t" path="m,l21600,21600e" filled="f">
              <v:path arrowok="t" fillok="f" o:connecttype="none"/>
              <o:lock v:ext="edit" shapetype="t"/>
            </v:shapetype>
            <v:shape id="Straight Arrow Connector 2139983113" o:spid="_x0000_s1026" type="#_x0000_t32" alt="&quot;&quot;" style="position:absolute;margin-left:0;margin-top:-4pt;width:.85pt;height:1pt;rotation:180;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" strokecolor="white">
              <v:stroke startarrowwidth="narrow" startarrowlength="short" endarrowwidth="narrow" endarrowlength="short" joinstyle="miter"/>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2DAF" w14:textId="77777777" w:rsidR="00CB1C6F" w:rsidRDefault="00B47EDA">
    <w:pPr>
      <w:pBdr>
        <w:top w:val="nil"/>
        <w:left w:val="nil"/>
        <w:bottom w:val="nil"/>
        <w:right w:val="nil"/>
        <w:between w:val="nil"/>
      </w:pBdr>
      <w:tabs>
        <w:tab w:val="center" w:pos="4680"/>
        <w:tab w:val="right" w:pos="9360"/>
      </w:tabs>
      <w:spacing w:after="0" w:line="240" w:lineRule="auto"/>
      <w:jc w:val="both"/>
      <w:rPr>
        <w:rFonts w:eastAsia="Montserrat" w:cs="Montserrat"/>
        <w:color w:val="262626"/>
        <w:sz w:val="15"/>
        <w:szCs w:val="15"/>
      </w:rPr>
    </w:pPr>
    <w:r>
      <w:rPr>
        <w:rFonts w:eastAsia="Montserrat" w:cs="Montserrat"/>
        <w:color w:val="262626"/>
        <w:sz w:val="15"/>
        <w:szCs w:val="15"/>
      </w:rPr>
      <w:tab/>
    </w:r>
    <w:r>
      <w:rPr>
        <w:rFonts w:eastAsia="Montserrat" w:cs="Montserrat"/>
        <w:color w:val="262626"/>
        <w:sz w:val="15"/>
        <w:szCs w:val="15"/>
      </w:rPr>
      <w:tab/>
      <w:t xml:space="preserve">Maryland State Department of Education      |      </w:t>
    </w:r>
    <w:r>
      <w:rPr>
        <w:rFonts w:eastAsia="Montserrat" w:cs="Montserrat"/>
        <w:color w:val="262626"/>
        <w:sz w:val="15"/>
        <w:szCs w:val="15"/>
      </w:rPr>
      <w:fldChar w:fldCharType="begin"/>
    </w:r>
    <w:r>
      <w:rPr>
        <w:rFonts w:eastAsia="Montserrat" w:cs="Montserrat"/>
        <w:color w:val="262626"/>
        <w:sz w:val="15"/>
        <w:szCs w:val="15"/>
      </w:rPr>
      <w:instrText>PAGE</w:instrText>
    </w:r>
    <w:r>
      <w:rPr>
        <w:rFonts w:eastAsia="Montserrat" w:cs="Montserrat"/>
        <w:color w:val="262626"/>
        <w:sz w:val="15"/>
        <w:szCs w:val="15"/>
      </w:rPr>
      <w:fldChar w:fldCharType="separate"/>
    </w:r>
    <w:r w:rsidR="007E71FD">
      <w:rPr>
        <w:rFonts w:eastAsia="Montserrat" w:cs="Montserrat"/>
        <w:noProof/>
        <w:color w:val="262626"/>
        <w:sz w:val="15"/>
        <w:szCs w:val="15"/>
      </w:rPr>
      <w:t>1</w:t>
    </w:r>
    <w:r>
      <w:rPr>
        <w:rFonts w:eastAsia="Montserrat" w:cs="Montserrat"/>
        <w:color w:val="262626"/>
        <w:sz w:val="15"/>
        <w:szCs w:val="15"/>
      </w:rPr>
      <w:fldChar w:fldCharType="end"/>
    </w:r>
    <w:r>
      <w:rPr>
        <w:noProof/>
      </w:rPr>
      <mc:AlternateContent>
        <mc:Choice Requires="wps">
          <w:drawing>
            <wp:anchor distT="0" distB="0" distL="114300" distR="114300" simplePos="0" relativeHeight="251658246" behindDoc="0" locked="0" layoutInCell="1" hidden="0" allowOverlap="1" wp14:anchorId="5F0CEE37" wp14:editId="44E7C13F">
              <wp:simplePos x="0" y="0"/>
              <wp:positionH relativeFrom="column">
                <wp:posOffset>1</wp:posOffset>
              </wp:positionH>
              <wp:positionV relativeFrom="paragraph">
                <wp:posOffset>-50799</wp:posOffset>
              </wp:positionV>
              <wp:extent cx="10795" cy="12700"/>
              <wp:effectExtent l="0" t="0" r="0" b="0"/>
              <wp:wrapNone/>
              <wp:docPr id="2139983112" name="Straight Arrow Connector 2139983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278" y="3774603"/>
                        <a:ext cx="5979444" cy="1079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type w14:anchorId="3FF508FE" id="_x0000_t32" coordsize="21600,21600" o:spt="32" o:oned="t" path="m,l21600,21600e" filled="f">
              <v:path arrowok="t" fillok="f" o:connecttype="none"/>
              <o:lock v:ext="edit" shapetype="t"/>
            </v:shapetype>
            <v:shape id="Straight Arrow Connector 2139983112" o:spid="_x0000_s1026" type="#_x0000_t32" alt="&quot;&quot;" style="position:absolute;margin-left:0;margin-top:-4pt;width:.85pt;height:1pt;rotation:18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" strokecolor="white">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DC593" w14:textId="77777777" w:rsidR="00631E5D" w:rsidRDefault="00631E5D">
      <w:pPr>
        <w:spacing w:before="0" w:after="0" w:line="240" w:lineRule="auto"/>
      </w:pPr>
      <w:r>
        <w:separator/>
      </w:r>
    </w:p>
  </w:footnote>
  <w:footnote w:type="continuationSeparator" w:id="0">
    <w:p w14:paraId="01B63DAA" w14:textId="77777777" w:rsidR="00631E5D" w:rsidRDefault="00631E5D">
      <w:pPr>
        <w:spacing w:before="0" w:after="0" w:line="240" w:lineRule="auto"/>
      </w:pPr>
      <w:r>
        <w:continuationSeparator/>
      </w:r>
    </w:p>
  </w:footnote>
  <w:footnote w:type="continuationNotice" w:id="1">
    <w:p w14:paraId="082B9433" w14:textId="77777777" w:rsidR="00631E5D" w:rsidRDefault="00631E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F2D3" w14:textId="2A2C8E53" w:rsidR="00CB1C6F" w:rsidRDefault="00B47EDA">
    <w:pPr>
      <w:pBdr>
        <w:top w:val="nil"/>
        <w:left w:val="nil"/>
        <w:bottom w:val="nil"/>
        <w:right w:val="nil"/>
        <w:between w:val="nil"/>
      </w:pBdr>
      <w:tabs>
        <w:tab w:val="center" w:pos="4680"/>
        <w:tab w:val="right" w:pos="9360"/>
        <w:tab w:val="left" w:pos="6555"/>
      </w:tabs>
      <w:spacing w:after="0" w:line="240" w:lineRule="auto"/>
      <w:rPr>
        <w:rFonts w:ascii="Calibri" w:hAnsi="Calibri" w:cs="Calibri"/>
        <w:color w:val="262626"/>
        <w:sz w:val="22"/>
        <w:szCs w:val="22"/>
      </w:rPr>
    </w:pPr>
    <w:r>
      <w:rPr>
        <w:rFonts w:ascii="Calibri" w:hAnsi="Calibri" w:cs="Calibri"/>
        <w:noProof/>
        <w:color w:val="262626"/>
        <w:sz w:val="22"/>
        <w:szCs w:val="22"/>
      </w:rPr>
      <mc:AlternateContent>
        <mc:Choice Requires="wps">
          <w:drawing>
            <wp:anchor distT="0" distB="0" distL="114300" distR="114300" simplePos="0" relativeHeight="251658240" behindDoc="0" locked="0" layoutInCell="1" hidden="0" allowOverlap="1" wp14:anchorId="33CA24C0" wp14:editId="42FEFDE7">
              <wp:simplePos x="0" y="0"/>
              <wp:positionH relativeFrom="margin">
                <wp:posOffset>-9522</wp:posOffset>
              </wp:positionH>
              <wp:positionV relativeFrom="page">
                <wp:posOffset>353696</wp:posOffset>
              </wp:positionV>
              <wp:extent cx="3930650" cy="428279"/>
              <wp:effectExtent l="0" t="0" r="0" b="0"/>
              <wp:wrapNone/>
              <wp:docPr id="2139983108" name="Rectangle 2139983108"/>
              <wp:cNvGraphicFramePr/>
              <a:graphic xmlns:a="http://schemas.openxmlformats.org/drawingml/2006/main">
                <a:graphicData uri="http://schemas.microsoft.com/office/word/2010/wordprocessingShape">
                  <wps:wsp>
                    <wps:cNvSpPr/>
                    <wps:spPr>
                      <a:xfrm>
                        <a:off x="3390200" y="3610455"/>
                        <a:ext cx="3911600" cy="339090"/>
                      </a:xfrm>
                      <a:prstGeom prst="rect">
                        <a:avLst/>
                      </a:prstGeom>
                      <a:noFill/>
                      <a:ln>
                        <a:noFill/>
                      </a:ln>
                    </wps:spPr>
                    <wps:txbx>
                      <w:txbxContent>
                        <w:p w14:paraId="5424CB8D" w14:textId="107B668E" w:rsidR="00CB1C6F" w:rsidRDefault="00B47EDA">
                          <w:pPr>
                            <w:textDirection w:val="btLr"/>
                          </w:pPr>
                          <w:r>
                            <w:rPr>
                              <w:rFonts w:ascii="Calibri" w:hAnsi="Calibri" w:cs="Calibri"/>
                              <w:color w:val="000000"/>
                              <w:sz w:val="22"/>
                            </w:rPr>
                            <w:t>EPP E</w:t>
                          </w:r>
                          <w:r w:rsidR="00F16878">
                            <w:rPr>
                              <w:rFonts w:ascii="Calibri" w:hAnsi="Calibri" w:cs="Calibri"/>
                              <w:color w:val="000000"/>
                              <w:sz w:val="22"/>
                            </w:rPr>
                            <w:t xml:space="preserve">ssential Components </w:t>
                          </w:r>
                          <w:r>
                            <w:rPr>
                              <w:rFonts w:ascii="Calibri" w:hAnsi="Calibri" w:cs="Calibri"/>
                              <w:color w:val="000000"/>
                              <w:sz w:val="22"/>
                            </w:rPr>
                            <w:t>Worksheet</w:t>
                          </w:r>
                        </w:p>
                      </w:txbxContent>
                    </wps:txbx>
                    <wps:bodyPr spcFirstLastPara="1" wrap="square" lIns="0" tIns="0" rIns="0" bIns="0" anchor="b" anchorCtr="0">
                      <a:noAutofit/>
                    </wps:bodyPr>
                  </wps:wsp>
                </a:graphicData>
              </a:graphic>
            </wp:anchor>
          </w:drawing>
        </mc:Choice>
        <mc:Fallback>
          <w:pict>
            <v:rect w14:anchorId="33CA24C0" id="Rectangle 2139983108" o:spid="_x0000_s1027" style="position:absolute;margin-left:-.75pt;margin-top:27.85pt;width:309.5pt;height:33.7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" filled="f" stroked="f">
              <v:textbox inset="0,0,0,0">
                <w:txbxContent>
                  <w:p w14:paraId="5424CB8D" w14:textId="107B668E" w:rsidR="00CB1C6F" w:rsidRDefault="00B47EDA">
                    <w:pPr>
                      <w:textDirection w:val="btLr"/>
                    </w:pPr>
                    <w:r>
                      <w:rPr>
                        <w:rFonts w:ascii="Calibri" w:hAnsi="Calibri" w:cs="Calibri"/>
                        <w:color w:val="000000"/>
                        <w:sz w:val="22"/>
                      </w:rPr>
                      <w:t>EPP E</w:t>
                    </w:r>
                    <w:r w:rsidR="00F16878">
                      <w:rPr>
                        <w:rFonts w:ascii="Calibri" w:hAnsi="Calibri" w:cs="Calibri"/>
                        <w:color w:val="000000"/>
                        <w:sz w:val="22"/>
                      </w:rPr>
                      <w:t xml:space="preserve">ssential Components </w:t>
                    </w:r>
                    <w:r>
                      <w:rPr>
                        <w:rFonts w:ascii="Calibri" w:hAnsi="Calibri" w:cs="Calibri"/>
                        <w:color w:val="000000"/>
                        <w:sz w:val="22"/>
                      </w:rPr>
                      <w:t>Worksheet</w:t>
                    </w:r>
                  </w:p>
                </w:txbxContent>
              </v:textbox>
              <w10:wrap anchorx="margin" anchory="page"/>
            </v:rect>
          </w:pict>
        </mc:Fallback>
      </mc:AlternateContent>
    </w:r>
    <w:r>
      <w:rPr>
        <w:rFonts w:ascii="Calibri" w:hAnsi="Calibri" w:cs="Calibri"/>
        <w:color w:val="262626"/>
        <w:sz w:val="22"/>
        <w:szCs w:val="22"/>
      </w:rPr>
      <w:tab/>
    </w:r>
    <w:r>
      <w:rPr>
        <w:noProof/>
      </w:rPr>
      <mc:AlternateContent>
        <mc:Choice Requires="wps">
          <w:drawing>
            <wp:anchor distT="0" distB="0" distL="114300" distR="114300" simplePos="0" relativeHeight="251658241" behindDoc="0" locked="0" layoutInCell="1" hidden="0" allowOverlap="1" wp14:anchorId="52FF99EF" wp14:editId="4B5F4EA0">
              <wp:simplePos x="0" y="0"/>
              <wp:positionH relativeFrom="column">
                <wp:posOffset>4965700</wp:posOffset>
              </wp:positionH>
              <wp:positionV relativeFrom="paragraph">
                <wp:posOffset>0</wp:posOffset>
              </wp:positionV>
              <wp:extent cx="0" cy="241300"/>
              <wp:effectExtent l="0" t="0" r="0" b="0"/>
              <wp:wrapNone/>
              <wp:docPr id="2139983116" name="Straight Arrow Connector 2139983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type w14:anchorId="1171F379" id="_x0000_t32" coordsize="21600,21600" o:spt="32" o:oned="t" path="m,l21600,21600e" filled="f">
              <v:path arrowok="t" fillok="f" o:connecttype="none"/>
              <o:lock v:ext="edit" shapetype="t"/>
            </v:shapetype>
            <v:shape id="Straight Arrow Connector 2139983116" o:spid="_x0000_s1026" type="#_x0000_t32" alt="&quot;&quot;" style="position:absolute;margin-left:391pt;margin-top:0;width:0;height:19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jM5frtsAAAAH&#10;AQAADwAAAAAAAAAAAAAAAAAsBAAAZHJzL2Rvd25yZXYueG1sUEsFBgAAAAAEAAQA8wAAADQFAAAA&#10;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2" behindDoc="0" locked="0" layoutInCell="1" hidden="0" allowOverlap="1" wp14:anchorId="3E46454E" wp14:editId="22582373">
              <wp:simplePos x="0" y="0"/>
              <wp:positionH relativeFrom="column">
                <wp:posOffset>1</wp:posOffset>
              </wp:positionH>
              <wp:positionV relativeFrom="paragraph">
                <wp:posOffset>228600</wp:posOffset>
              </wp:positionV>
              <wp:extent cx="635" cy="12700"/>
              <wp:effectExtent l="0" t="0" r="0" b="0"/>
              <wp:wrapNone/>
              <wp:docPr id="2139983107" name="Straight Arrow Connector 2139983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 w14:anchorId="37678344" id="Straight Arrow Connector 2139983107" o:spid="_x0000_s1026" type="#_x0000_t32" alt="&quot;&quot;" style="position:absolute;margin-left:0;margin-top:18pt;width:.05pt;height:1pt;rotation:180;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3" behindDoc="0" locked="0" layoutInCell="1" hidden="0" allowOverlap="1" wp14:anchorId="5799EA66" wp14:editId="2A54A5A8">
              <wp:simplePos x="0" y="0"/>
              <wp:positionH relativeFrom="column">
                <wp:posOffset>7124700</wp:posOffset>
              </wp:positionH>
              <wp:positionV relativeFrom="paragraph">
                <wp:posOffset>0</wp:posOffset>
              </wp:positionV>
              <wp:extent cx="0" cy="241300"/>
              <wp:effectExtent l="0" t="0" r="0" b="0"/>
              <wp:wrapNone/>
              <wp:docPr id="2139983106" name="Straight Arrow Connector 2139983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 w14:anchorId="4E700A83" id="Straight Arrow Connector 2139983106" o:spid="_x0000_s1026" type="#_x0000_t32" alt="&quot;&quot;" style="position:absolute;margin-left:561pt;margin-top:0;width:0;height:19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" strokecolor="white">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4B2D" w14:textId="421CBB05" w:rsidR="00CB1C6F" w:rsidRDefault="00B47EDA">
    <w:pPr>
      <w:pBdr>
        <w:top w:val="nil"/>
        <w:left w:val="nil"/>
        <w:bottom w:val="nil"/>
        <w:right w:val="nil"/>
        <w:between w:val="nil"/>
      </w:pBdr>
      <w:tabs>
        <w:tab w:val="center" w:pos="4680"/>
        <w:tab w:val="right" w:pos="9360"/>
        <w:tab w:val="left" w:pos="6555"/>
      </w:tabs>
      <w:spacing w:after="0" w:line="240" w:lineRule="auto"/>
      <w:rPr>
        <w:rFonts w:eastAsia="Montserrat" w:cs="Montserrat"/>
        <w:color w:val="262626"/>
      </w:rPr>
    </w:pPr>
    <w:r>
      <w:rPr>
        <w:rFonts w:eastAsia="Montserrat" w:cs="Montserrat"/>
        <w:color w:val="262626"/>
      </w:rPr>
      <w:tab/>
    </w:r>
    <w:r>
      <w:rPr>
        <w:noProof/>
      </w:rPr>
      <mc:AlternateContent>
        <mc:Choice Requires="wps">
          <w:drawing>
            <wp:anchor distT="0" distB="0" distL="114300" distR="114300" simplePos="0" relativeHeight="251658244" behindDoc="0" locked="0" layoutInCell="1" hidden="0" allowOverlap="1" wp14:anchorId="62DCF1B4" wp14:editId="0C63DE53">
              <wp:simplePos x="0" y="0"/>
              <wp:positionH relativeFrom="column">
                <wp:posOffset>1</wp:posOffset>
              </wp:positionH>
              <wp:positionV relativeFrom="paragraph">
                <wp:posOffset>228600</wp:posOffset>
              </wp:positionV>
              <wp:extent cx="635" cy="12700"/>
              <wp:effectExtent l="0" t="0" r="0" b="0"/>
              <wp:wrapNone/>
              <wp:docPr id="2139983115" name="Straight Arrow Connector 2139983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type w14:anchorId="4919153A" id="_x0000_t32" coordsize="21600,21600" o:spt="32" o:oned="t" path="m,l21600,21600e" filled="f">
              <v:path arrowok="t" fillok="f" o:connecttype="none"/>
              <o:lock v:ext="edit" shapetype="t"/>
            </v:shapetype>
            <v:shape id="Straight Arrow Connector 2139983115" o:spid="_x0000_s1026" type="#_x0000_t32" alt="&quot;&quot;" style="position:absolute;margin-left:0;margin-top:18pt;width:.05pt;height:1pt;rotation:180;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strokecolor="white">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AA8"/>
    <w:multiLevelType w:val="multilevel"/>
    <w:tmpl w:val="FBDCF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0C7107"/>
    <w:multiLevelType w:val="multilevel"/>
    <w:tmpl w:val="C99E42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67852"/>
    <w:multiLevelType w:val="multilevel"/>
    <w:tmpl w:val="5964D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B21BF0"/>
    <w:multiLevelType w:val="multilevel"/>
    <w:tmpl w:val="DC4CD962"/>
    <w:lvl w:ilvl="0">
      <w:start w:val="1"/>
      <w:numFmt w:val="bullet"/>
      <w:pStyle w:val="ListNumber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FD4786"/>
    <w:multiLevelType w:val="multilevel"/>
    <w:tmpl w:val="2C645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A27010C"/>
    <w:multiLevelType w:val="multilevel"/>
    <w:tmpl w:val="BDBC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F1866"/>
    <w:multiLevelType w:val="multilevel"/>
    <w:tmpl w:val="4CF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984C04"/>
    <w:multiLevelType w:val="multilevel"/>
    <w:tmpl w:val="13B68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4B76B8"/>
    <w:multiLevelType w:val="multilevel"/>
    <w:tmpl w:val="85DE1A0C"/>
    <w:lvl w:ilvl="0">
      <w:start w:val="1"/>
      <w:numFmt w:val="bullet"/>
      <w:pStyle w:val="ListBullet4"/>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197AED"/>
    <w:multiLevelType w:val="multilevel"/>
    <w:tmpl w:val="3BF21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D6661C"/>
    <w:multiLevelType w:val="multilevel"/>
    <w:tmpl w:val="2C1450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D223812"/>
    <w:multiLevelType w:val="multilevel"/>
    <w:tmpl w:val="A31A8ACE"/>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12A77"/>
    <w:multiLevelType w:val="multilevel"/>
    <w:tmpl w:val="99AC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BA1115"/>
    <w:multiLevelType w:val="multilevel"/>
    <w:tmpl w:val="22047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A243DB"/>
    <w:multiLevelType w:val="multilevel"/>
    <w:tmpl w:val="CA300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8E46DA"/>
    <w:multiLevelType w:val="multilevel"/>
    <w:tmpl w:val="95A8DA5C"/>
    <w:lvl w:ilvl="0">
      <w:start w:val="1"/>
      <w:numFmt w:val="bullet"/>
      <w:pStyle w:val="ListBullet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A3D087A"/>
    <w:multiLevelType w:val="multilevel"/>
    <w:tmpl w:val="C024C87A"/>
    <w:lvl w:ilvl="0">
      <w:start w:val="1"/>
      <w:numFmt w:val="bullet"/>
      <w:pStyle w:val="ListNumber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3DA501C"/>
    <w:multiLevelType w:val="multilevel"/>
    <w:tmpl w:val="14AA1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6FB3BD9"/>
    <w:multiLevelType w:val="multilevel"/>
    <w:tmpl w:val="14AA1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73034B5"/>
    <w:multiLevelType w:val="multilevel"/>
    <w:tmpl w:val="66961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432C4F"/>
    <w:multiLevelType w:val="multilevel"/>
    <w:tmpl w:val="062E8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A4A3466"/>
    <w:multiLevelType w:val="multilevel"/>
    <w:tmpl w:val="D280F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CA1BDA"/>
    <w:multiLevelType w:val="multilevel"/>
    <w:tmpl w:val="85CC5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E8E7338"/>
    <w:multiLevelType w:val="multilevel"/>
    <w:tmpl w:val="00E4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B423D1"/>
    <w:multiLevelType w:val="multilevel"/>
    <w:tmpl w:val="74ECFF54"/>
    <w:lvl w:ilvl="0">
      <w:start w:val="1"/>
      <w:numFmt w:val="bullet"/>
      <w:pStyle w:val="ListNumber"/>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2BF1DB9"/>
    <w:multiLevelType w:val="multilevel"/>
    <w:tmpl w:val="FD929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0684FE6"/>
    <w:multiLevelType w:val="multilevel"/>
    <w:tmpl w:val="DFD21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1F10D5"/>
    <w:multiLevelType w:val="multilevel"/>
    <w:tmpl w:val="CAFA7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3CD7B14"/>
    <w:multiLevelType w:val="multilevel"/>
    <w:tmpl w:val="F0C45506"/>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C87EF0"/>
    <w:multiLevelType w:val="multilevel"/>
    <w:tmpl w:val="48B01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F32BE7"/>
    <w:multiLevelType w:val="multilevel"/>
    <w:tmpl w:val="EF764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6F2A37"/>
    <w:multiLevelType w:val="multilevel"/>
    <w:tmpl w:val="82DCA1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9057895"/>
    <w:multiLevelType w:val="multilevel"/>
    <w:tmpl w:val="5986C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92A0D43"/>
    <w:multiLevelType w:val="multilevel"/>
    <w:tmpl w:val="05586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EE3B33"/>
    <w:multiLevelType w:val="multilevel"/>
    <w:tmpl w:val="BE229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3885304">
    <w:abstractNumId w:val="31"/>
  </w:num>
  <w:num w:numId="2" w16cid:durableId="1384787461">
    <w:abstractNumId w:val="10"/>
  </w:num>
  <w:num w:numId="3" w16cid:durableId="1699353117">
    <w:abstractNumId w:val="25"/>
  </w:num>
  <w:num w:numId="4" w16cid:durableId="141582027">
    <w:abstractNumId w:val="0"/>
  </w:num>
  <w:num w:numId="5" w16cid:durableId="533691350">
    <w:abstractNumId w:val="15"/>
  </w:num>
  <w:num w:numId="6" w16cid:durableId="398526828">
    <w:abstractNumId w:val="22"/>
  </w:num>
  <w:num w:numId="7" w16cid:durableId="27294920">
    <w:abstractNumId w:val="24"/>
  </w:num>
  <w:num w:numId="8" w16cid:durableId="1748258252">
    <w:abstractNumId w:val="16"/>
  </w:num>
  <w:num w:numId="9" w16cid:durableId="391999116">
    <w:abstractNumId w:val="3"/>
  </w:num>
  <w:num w:numId="10" w16cid:durableId="847214766">
    <w:abstractNumId w:val="27"/>
  </w:num>
  <w:num w:numId="11" w16cid:durableId="815343410">
    <w:abstractNumId w:val="20"/>
  </w:num>
  <w:num w:numId="12" w16cid:durableId="658116964">
    <w:abstractNumId w:val="4"/>
  </w:num>
  <w:num w:numId="13" w16cid:durableId="805204682">
    <w:abstractNumId w:val="8"/>
  </w:num>
  <w:num w:numId="14" w16cid:durableId="330177351">
    <w:abstractNumId w:val="6"/>
  </w:num>
  <w:num w:numId="15" w16cid:durableId="210386470">
    <w:abstractNumId w:val="17"/>
  </w:num>
  <w:num w:numId="16" w16cid:durableId="1918133051">
    <w:abstractNumId w:val="32"/>
  </w:num>
  <w:num w:numId="17" w16cid:durableId="1091269640">
    <w:abstractNumId w:val="2"/>
  </w:num>
  <w:num w:numId="18" w16cid:durableId="1285499701">
    <w:abstractNumId w:val="18"/>
  </w:num>
  <w:num w:numId="19" w16cid:durableId="438061992">
    <w:abstractNumId w:val="14"/>
  </w:num>
  <w:num w:numId="20" w16cid:durableId="1524830135">
    <w:abstractNumId w:val="34"/>
  </w:num>
  <w:num w:numId="21" w16cid:durableId="932010716">
    <w:abstractNumId w:val="13"/>
  </w:num>
  <w:num w:numId="22" w16cid:durableId="1137534163">
    <w:abstractNumId w:val="12"/>
  </w:num>
  <w:num w:numId="23" w16cid:durableId="16665493">
    <w:abstractNumId w:val="19"/>
  </w:num>
  <w:num w:numId="24" w16cid:durableId="1793818252">
    <w:abstractNumId w:val="23"/>
  </w:num>
  <w:num w:numId="25" w16cid:durableId="911083211">
    <w:abstractNumId w:val="9"/>
  </w:num>
  <w:num w:numId="26" w16cid:durableId="1485194052">
    <w:abstractNumId w:val="30"/>
  </w:num>
  <w:num w:numId="27" w16cid:durableId="1016077053">
    <w:abstractNumId w:val="7"/>
  </w:num>
  <w:num w:numId="28" w16cid:durableId="1882205586">
    <w:abstractNumId w:val="5"/>
  </w:num>
  <w:num w:numId="29" w16cid:durableId="1119682739">
    <w:abstractNumId w:val="29"/>
  </w:num>
  <w:num w:numId="30" w16cid:durableId="541287206">
    <w:abstractNumId w:val="33"/>
  </w:num>
  <w:num w:numId="31" w16cid:durableId="67532640">
    <w:abstractNumId w:val="21"/>
  </w:num>
  <w:num w:numId="32" w16cid:durableId="89620248">
    <w:abstractNumId w:val="26"/>
  </w:num>
  <w:num w:numId="33" w16cid:durableId="51345135">
    <w:abstractNumId w:val="11"/>
  </w:num>
  <w:num w:numId="34" w16cid:durableId="372072439">
    <w:abstractNumId w:val="28"/>
  </w:num>
  <w:num w:numId="35" w16cid:durableId="103554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6F"/>
    <w:rsid w:val="000148A1"/>
    <w:rsid w:val="00014F32"/>
    <w:rsid w:val="000203C4"/>
    <w:rsid w:val="00060A16"/>
    <w:rsid w:val="00151BCF"/>
    <w:rsid w:val="0017125B"/>
    <w:rsid w:val="00183F84"/>
    <w:rsid w:val="001A32C1"/>
    <w:rsid w:val="001B18DF"/>
    <w:rsid w:val="0021637C"/>
    <w:rsid w:val="0021644A"/>
    <w:rsid w:val="002626DB"/>
    <w:rsid w:val="002659FB"/>
    <w:rsid w:val="002B3ABD"/>
    <w:rsid w:val="002B60CA"/>
    <w:rsid w:val="002E3059"/>
    <w:rsid w:val="00300426"/>
    <w:rsid w:val="003647A6"/>
    <w:rsid w:val="0039790B"/>
    <w:rsid w:val="003A5834"/>
    <w:rsid w:val="0041413F"/>
    <w:rsid w:val="00444378"/>
    <w:rsid w:val="004B355E"/>
    <w:rsid w:val="004E5307"/>
    <w:rsid w:val="00521F9F"/>
    <w:rsid w:val="00580251"/>
    <w:rsid w:val="00592BF6"/>
    <w:rsid w:val="005B6792"/>
    <w:rsid w:val="005C3891"/>
    <w:rsid w:val="005C5A7F"/>
    <w:rsid w:val="005F446E"/>
    <w:rsid w:val="00611233"/>
    <w:rsid w:val="00622775"/>
    <w:rsid w:val="00622A5E"/>
    <w:rsid w:val="00631E5D"/>
    <w:rsid w:val="00634B4F"/>
    <w:rsid w:val="0065291E"/>
    <w:rsid w:val="00683558"/>
    <w:rsid w:val="006A4482"/>
    <w:rsid w:val="00704D55"/>
    <w:rsid w:val="00745CC7"/>
    <w:rsid w:val="007604CA"/>
    <w:rsid w:val="00762340"/>
    <w:rsid w:val="007C27B7"/>
    <w:rsid w:val="007D4315"/>
    <w:rsid w:val="007D69AE"/>
    <w:rsid w:val="007D7725"/>
    <w:rsid w:val="007E71FD"/>
    <w:rsid w:val="007F274F"/>
    <w:rsid w:val="00873B42"/>
    <w:rsid w:val="00876E4C"/>
    <w:rsid w:val="00902F78"/>
    <w:rsid w:val="00944618"/>
    <w:rsid w:val="00945DF4"/>
    <w:rsid w:val="00977EF1"/>
    <w:rsid w:val="00992D53"/>
    <w:rsid w:val="009A70C2"/>
    <w:rsid w:val="009A7D9E"/>
    <w:rsid w:val="009C305A"/>
    <w:rsid w:val="009C6F6F"/>
    <w:rsid w:val="00A16FB3"/>
    <w:rsid w:val="00A720B3"/>
    <w:rsid w:val="00AA7A27"/>
    <w:rsid w:val="00AB19CA"/>
    <w:rsid w:val="00AB6D20"/>
    <w:rsid w:val="00B03796"/>
    <w:rsid w:val="00B06A10"/>
    <w:rsid w:val="00B34F72"/>
    <w:rsid w:val="00B47EDA"/>
    <w:rsid w:val="00BA1F3D"/>
    <w:rsid w:val="00BB2F00"/>
    <w:rsid w:val="00BC6B6C"/>
    <w:rsid w:val="00C83459"/>
    <w:rsid w:val="00C872CB"/>
    <w:rsid w:val="00CB1C6F"/>
    <w:rsid w:val="00CB228D"/>
    <w:rsid w:val="00CB5D70"/>
    <w:rsid w:val="00CD0DDA"/>
    <w:rsid w:val="00CD25C1"/>
    <w:rsid w:val="00D3400C"/>
    <w:rsid w:val="00D7566F"/>
    <w:rsid w:val="00D87537"/>
    <w:rsid w:val="00DB3EE2"/>
    <w:rsid w:val="00E04982"/>
    <w:rsid w:val="00E35784"/>
    <w:rsid w:val="00E35D12"/>
    <w:rsid w:val="00E42C6C"/>
    <w:rsid w:val="00E50607"/>
    <w:rsid w:val="00E85863"/>
    <w:rsid w:val="00EB2480"/>
    <w:rsid w:val="00EB28E1"/>
    <w:rsid w:val="00F16878"/>
    <w:rsid w:val="00F30BFA"/>
    <w:rsid w:val="00F41C6F"/>
    <w:rsid w:val="00F776F0"/>
    <w:rsid w:val="00F85E47"/>
    <w:rsid w:val="00FB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7B622"/>
  <w15:docId w15:val="{FA672C48-AB03-439D-9385-5D3F3ED6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color w:val="262626"/>
        <w:sz w:val="18"/>
        <w:szCs w:val="18"/>
        <w:lang w:val="en-US" w:eastAsia="en-US" w:bidi="ar-SA"/>
      </w:rPr>
    </w:rPrDefault>
    <w:pPrDefault>
      <w:pPr>
        <w:spacing w:before="120"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rPr>
      <w:rFonts w:eastAsia="Calibri" w:cs="Arial"/>
      <w:color w:val="262626" w:themeColor="text1" w:themeTint="D9"/>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rPr>
  </w:style>
  <w:style w:type="paragraph" w:styleId="Heading4">
    <w:name w:val="heading 4"/>
    <w:basedOn w:val="Heading3"/>
    <w:next w:val="Normal"/>
    <w:link w:val="Heading4Char"/>
    <w:uiPriority w:val="9"/>
    <w:semiHidden/>
    <w:unhideWhenUsed/>
    <w:qFormat/>
    <w:rsid w:val="00A25939"/>
    <w:pPr>
      <w:outlineLvl w:val="3"/>
    </w:pPr>
    <w:rPr>
      <w:color w:val="FFFFFF" w:themeColor="background1"/>
    </w:rPr>
  </w:style>
  <w:style w:type="paragraph" w:styleId="Heading5">
    <w:name w:val="heading 5"/>
    <w:basedOn w:val="Heading4"/>
    <w:next w:val="Normal"/>
    <w:link w:val="Heading5Char"/>
    <w:uiPriority w:val="9"/>
    <w:semiHidden/>
    <w:unhideWhenUsed/>
    <w:qFormat/>
    <w:rsid w:val="00FB3C24"/>
    <w:pPr>
      <w:outlineLvl w:val="4"/>
    </w:pPr>
  </w:style>
  <w:style w:type="paragraph" w:styleId="Heading6">
    <w:name w:val="heading 6"/>
    <w:basedOn w:val="Heading5"/>
    <w:next w:val="Normal"/>
    <w:link w:val="Heading6Char"/>
    <w:uiPriority w:val="9"/>
    <w:semiHidden/>
    <w:unhideWhenUsed/>
    <w:qFormat/>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8A61F2"/>
    <w:pPr>
      <w:spacing w:before="240"/>
    </w:pPr>
    <w:rPr>
      <w:rFonts w:ascii="Montserrat SemiBold" w:eastAsia="Calibri" w:hAnsi="Montserrat SemiBold" w:cs="Arial"/>
      <w:b/>
      <w:color w:val="262626" w:themeColor="text1" w:themeTint="D9"/>
      <w:sz w:val="19"/>
    </w:rPr>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rPr>
  </w:style>
  <w:style w:type="paragraph" w:styleId="TOC7">
    <w:name w:val="toc 7"/>
    <w:basedOn w:val="Normal"/>
    <w:next w:val="Normal"/>
    <w:autoRedefine/>
    <w:semiHidden/>
    <w:rsid w:val="00705D66"/>
    <w:pPr>
      <w:spacing w:after="0"/>
      <w:ind w:left="1320"/>
    </w:pPr>
    <w:rPr>
      <w:rFonts w:cstheme="minorHAnsi"/>
    </w:rPr>
  </w:style>
  <w:style w:type="paragraph" w:styleId="TOC8">
    <w:name w:val="toc 8"/>
    <w:basedOn w:val="Normal"/>
    <w:next w:val="Normal"/>
    <w:autoRedefine/>
    <w:semiHidden/>
    <w:rsid w:val="00705D66"/>
    <w:pPr>
      <w:spacing w:after="0"/>
      <w:ind w:left="1540"/>
    </w:pPr>
    <w:rPr>
      <w:rFonts w:cstheme="minorHAnsi"/>
    </w:rPr>
  </w:style>
  <w:style w:type="paragraph" w:styleId="TOC9">
    <w:name w:val="toc 9"/>
    <w:basedOn w:val="Normal"/>
    <w:next w:val="Normal"/>
    <w:autoRedefine/>
    <w:semiHidden/>
    <w:rsid w:val="00705D66"/>
    <w:pPr>
      <w:spacing w:after="0"/>
      <w:ind w:left="1760"/>
    </w:pPr>
    <w:rPr>
      <w:rFonts w:cstheme="minorHAnsi"/>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spacing w:after="160"/>
      <w:ind w:left="720" w:hanging="3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Black" w:hAnsi="Segoe UI Black"/>
        <w:b/>
        <w:color w:val="FFFFFF" w:themeColor="background1"/>
      </w:rPr>
      <w:tblPr/>
      <w:tcPr>
        <w:shd w:val="clear" w:color="auto" w:fill="01599D"/>
      </w:tcPr>
    </w:tblStylePr>
    <w:tblStylePr w:type="band1Horz">
      <w:rPr>
        <w:rFonts w:ascii="Segoe UI Black" w:hAnsi="Segoe UI Black"/>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eastAsiaTheme="majorEastAsia"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Subtitle">
    <w:name w:val="Subtitle"/>
    <w:basedOn w:val="Normal"/>
    <w:next w:val="Normal"/>
    <w:link w:val="SubtitleChar"/>
    <w:uiPriority w:val="11"/>
    <w:qFormat/>
    <w:pPr>
      <w:pBdr>
        <w:top w:val="nil"/>
        <w:left w:val="nil"/>
        <w:bottom w:val="nil"/>
        <w:right w:val="nil"/>
        <w:between w:val="nil"/>
      </w:pBdr>
      <w:spacing w:before="0" w:after="0" w:line="240" w:lineRule="auto"/>
    </w:pPr>
    <w:rPr>
      <w:rFonts w:eastAsia="Montserrat" w:cs="Montserrat"/>
      <w:color w:val="FFFFFF"/>
      <w:sz w:val="22"/>
      <w:szCs w:val="22"/>
    </w:rPr>
  </w:style>
  <w:style w:type="character" w:customStyle="1" w:styleId="SubtitleChar">
    <w:name w:val="Subtitle Char"/>
    <w:basedOn w:val="DefaultParagraphFont"/>
    <w:link w:val="Subtitle"/>
    <w:uiPriority w:val="11"/>
    <w:rsid w:val="00A500F4"/>
    <w:rPr>
      <w:rFonts w:ascii="Montserrat" w:eastAsia="Times New Roman" w:hAnsi="Montserrat" w:cs="Times New Roman"/>
      <w:color w:val="FFFFFF"/>
      <w:szCs w:val="21"/>
    </w:rPr>
  </w:style>
  <w:style w:type="character" w:styleId="PageNumber">
    <w:name w:val="page number"/>
    <w:basedOn w:val="DefaultParagraphFont"/>
    <w:semiHidden/>
    <w:unhideWhenUsed/>
    <w:rsid w:val="00E221AF"/>
  </w:style>
  <w:style w:type="paragraph" w:styleId="ListParagraph">
    <w:name w:val="List Paragraph"/>
    <w:basedOn w:val="Normal"/>
    <w:uiPriority w:val="34"/>
    <w:qFormat/>
    <w:rsid w:val="00E43966"/>
    <w:pPr>
      <w:spacing w:before="0" w:after="160" w:line="259" w:lineRule="auto"/>
      <w:ind w:left="720"/>
      <w:contextualSpacing/>
    </w:pPr>
    <w:rPr>
      <w:rFonts w:asciiTheme="minorHAnsi" w:eastAsiaTheme="minorHAnsi" w:hAnsiTheme="minorHAnsi" w:cstheme="minorBidi"/>
      <w:color w:val="auto"/>
      <w:kern w:val="2"/>
      <w:sz w:val="22"/>
    </w:rPr>
  </w:style>
  <w:style w:type="paragraph" w:styleId="NormalWeb">
    <w:name w:val="Normal (Web)"/>
    <w:basedOn w:val="Normal"/>
    <w:uiPriority w:val="99"/>
    <w:unhideWhenUsed/>
    <w:rsid w:val="00C74FE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1772CE"/>
  </w:style>
  <w:style w:type="table" w:customStyle="1" w:styleId="a">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0">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1">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2">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3">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4">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5">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6">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7">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8">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GSGAaEvo/9LKNJtpBfjyd53Fw==">CgMxLjAyCGguZ2pkZ3hzMgloLjMwajB6bGwyCWguMWZvYjl0ZTIJaC4zem55c2g3OAByITEzUHBWZ0pUczBFVVB3bEQya1RqSzVKY3RkWkJfc1FrMw==</go:docsCustomData>
</go:gDocsCustomXmlDataStorage>
</file>

<file path=customXml/itemProps1.xml><?xml version="1.0" encoding="utf-8"?>
<ds:datastoreItem xmlns:ds="http://schemas.openxmlformats.org/officeDocument/2006/customXml" ds:itemID="{2C886EDE-145E-4E1B-9D56-049BCBCF13EE}">
  <ds:schemaRefs>
    <ds:schemaRef ds:uri="http://purl.org/dc/terms/"/>
    <ds:schemaRef ds:uri="8fcdd459-b13e-4dd1-a048-46c629d955d1"/>
    <ds:schemaRef ds:uri="http://www.w3.org/XML/1998/namespace"/>
    <ds:schemaRef ds:uri="14e44203-d3b2-4ea3-b7bb-410cb57e3e0a"/>
    <ds:schemaRef ds:uri="http://purl.org/dc/dcmitype/"/>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1066C84-95A9-40D0-AEAF-DC0C35A5DFD9}">
  <ds:schemaRefs>
    <ds:schemaRef ds:uri="http://schemas.microsoft.com/sharepoint/v3/contenttype/forms"/>
  </ds:schemaRefs>
</ds:datastoreItem>
</file>

<file path=customXml/itemProps3.xml><?xml version="1.0" encoding="utf-8"?>
<ds:datastoreItem xmlns:ds="http://schemas.openxmlformats.org/officeDocument/2006/customXml" ds:itemID="{525E0ED7-E036-47F2-8044-85DAB1DE9B97}"/>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4423</Words>
  <Characters>28169</Characters>
  <Application>Microsoft Office Word</Application>
  <DocSecurity>0</DocSecurity>
  <Lines>1160</Lines>
  <Paragraphs>325</Paragraphs>
  <ScaleCrop>false</ScaleCrop>
  <HeadingPairs>
    <vt:vector size="2" baseType="variant">
      <vt:variant>
        <vt:lpstr>Title</vt:lpstr>
      </vt:variant>
      <vt:variant>
        <vt:i4>1</vt:i4>
      </vt:variant>
    </vt:vector>
  </HeadingPairs>
  <TitlesOfParts>
    <vt:vector size="1" baseType="lpstr">
      <vt:lpstr>Reviewer Essential Component Worksheet</vt:lpstr>
    </vt:vector>
  </TitlesOfParts>
  <Manager>Division of Educator Certification and Program Approval</Manager>
  <Company>Maryland State Department of Education</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Essential Component Worksheet</dc:title>
  <dc:subject>Reviewer Essential Component Worksheet</dc:subject>
  <dc:creator>Division of Educator Certification and Program Approval</dc:creator>
  <cp:keywords>Reviewer Essential Component,EPP Review,Essential Component Worksheet</cp:keywords>
  <cp:lastModifiedBy>Jason Keys</cp:lastModifiedBy>
  <cp:revision>26</cp:revision>
  <cp:lastPrinted>2024-03-14T21:44:00Z</cp:lastPrinted>
  <dcterms:created xsi:type="dcterms:W3CDTF">2024-04-01T20:58:00Z</dcterms:created>
  <dcterms:modified xsi:type="dcterms:W3CDTF">2024-06-17T19:53:00Z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0x010100F44B3C1990FD604E84CC1E7ED7493313</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3" name="PublishingContact">
    <vt:lpwstr/>
  </property>
  <property fmtid="{D5CDD505-2E9C-101B-9397-08002B2CF9AE}" pid="22" name="SummaryLinks">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26" name="PublishingVariationRelationshipLinkFieldID">
    <vt:lpwstr/>
  </property>
  <property fmtid="{D5CDD505-2E9C-101B-9397-08002B2CF9AE}" pid="34" name="PublishingIsFurlPage">
    <vt:bool>false</vt:bool>
  </property>
  <property fmtid="{D5CDD505-2E9C-101B-9397-08002B2CF9AE}" pid="37" name="PublishingContactPicture">
    <vt:lpwstr/>
  </property>
  <property fmtid="{D5CDD505-2E9C-101B-9397-08002B2CF9AE}" pid="38" name="SeoKeywords">
    <vt:lpwstr/>
  </property>
  <property fmtid="{D5CDD505-2E9C-101B-9397-08002B2CF9AE}" pid="39" name="SeoBrowserTitle">
    <vt:lpwstr/>
  </property>
  <property fmtid="{D5CDD505-2E9C-101B-9397-08002B2CF9AE}" pid="40" name="Lt_bottom_Content">
    <vt:lpwstr/>
  </property>
  <property fmtid="{D5CDD505-2E9C-101B-9397-08002B2CF9AE}" pid="41" name="Right_Content">
    <vt:lpwstr/>
  </property>
  <property fmtid="{D5CDD505-2E9C-101B-9397-08002B2CF9AE}" pid="42" name="PublishingRollupImage">
    <vt:lpwstr/>
  </property>
  <property fmtid="{D5CDD505-2E9C-101B-9397-08002B2CF9AE}" pid="44" name="PublishingContactEmail">
    <vt:lpwstr/>
  </property>
  <property fmtid="{D5CDD505-2E9C-101B-9397-08002B2CF9AE}" pid="45" name="PageKeywords">
    <vt:lpwstr/>
  </property>
  <property fmtid="{D5CDD505-2E9C-101B-9397-08002B2CF9AE}" pid="46" name="PublishingPageImage">
    <vt:lpwstr/>
  </property>
  <property fmtid="{D5CDD505-2E9C-101B-9397-08002B2CF9AE}" pid="47" name="PageDescription">
    <vt:lpwstr/>
  </property>
  <property fmtid="{D5CDD505-2E9C-101B-9397-08002B2CF9AE}" pid="48" name="RobotsNoIndex">
    <vt:bool>false</vt:bool>
  </property>
  <property fmtid="{D5CDD505-2E9C-101B-9397-08002B2CF9AE}" pid="49" name="SeoMetaDescription">
    <vt:lpwstr/>
  </property>
  <property fmtid="{D5CDD505-2E9C-101B-9397-08002B2CF9AE}" pid="50" name="_SourceUrl">
    <vt:lpwstr/>
  </property>
  <property fmtid="{D5CDD505-2E9C-101B-9397-08002B2CF9AE}" pid="51" name="_SharedFileIndex">
    <vt:lpwstr/>
  </property>
  <property fmtid="{D5CDD505-2E9C-101B-9397-08002B2CF9AE}" pid="52" name="HeaderStyleDefinitions">
    <vt:lpwstr/>
  </property>
  <property fmtid="{D5CDD505-2E9C-101B-9397-08002B2CF9AE}" pid="53" name="PageHeadline">
    <vt:lpwstr/>
  </property>
  <property fmtid="{D5CDD505-2E9C-101B-9397-08002B2CF9AE}" pid="54" name="Main_Content">
    <vt:lpwstr/>
  </property>
  <property fmtid="{D5CDD505-2E9C-101B-9397-08002B2CF9AE}" pid="55" name="Rt_Center_Content">
    <vt:lpwstr/>
  </property>
  <property fmtid="{D5CDD505-2E9C-101B-9397-08002B2CF9AE}" pid="56" name="Audience">
    <vt:lpwstr/>
  </property>
  <property fmtid="{D5CDD505-2E9C-101B-9397-08002B2CF9AE}" pid="57" name="PublishingImageCaption">
    <vt:lpwstr/>
  </property>
  <property fmtid="{D5CDD505-2E9C-101B-9397-08002B2CF9AE}" pid="58" name="PublishingVariationGroupID">
    <vt:lpwstr/>
  </property>
  <property fmtid="{D5CDD505-2E9C-101B-9397-08002B2CF9AE}" pid="59" name="Rt_bottom_Content">
    <vt:lpwstr/>
  </property>
  <property fmtid="{D5CDD505-2E9C-101B-9397-08002B2CF9AE}" pid="60" name="Center_Content">
    <vt:lpwstr/>
  </property>
  <property fmtid="{D5CDD505-2E9C-101B-9397-08002B2CF9AE}" pid="61" name="PublishingContactName">
    <vt:lpwstr/>
  </property>
  <property fmtid="{D5CDD505-2E9C-101B-9397-08002B2CF9AE}" pid="62" name="Lt_Inner_Content">
    <vt:lpwstr/>
  </property>
  <property fmtid="{D5CDD505-2E9C-101B-9397-08002B2CF9AE}" pid="63" name="Comments">
    <vt:lpwstr/>
  </property>
  <property fmtid="{D5CDD505-2E9C-101B-9397-08002B2CF9AE}" pid="64" name="PublishingPageLayout">
    <vt:lpwstr/>
  </property>
  <property fmtid="{D5CDD505-2E9C-101B-9397-08002B2CF9AE}" pid="65" name="Top_Left_Content">
    <vt:lpwstr/>
  </property>
  <property fmtid="{D5CDD505-2E9C-101B-9397-08002B2CF9AE}" pid="66" name="PublishingPageContent">
    <vt:lpwstr/>
  </property>
  <property fmtid="{D5CDD505-2E9C-101B-9397-08002B2CF9AE}" pid="67" name="Left_Content">
    <vt:lpwstr/>
  </property>
  <property fmtid="{D5CDD505-2E9C-101B-9397-08002B2CF9AE}" pid="68" name="Rt_Inner_Content">
    <vt:lpwstr/>
  </property>
  <property fmtid="{D5CDD505-2E9C-101B-9397-08002B2CF9AE}" pid="69" name="ArticleByLine">
    <vt:lpwstr/>
  </property>
</Properties>
</file>