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B76" w:rsidRDefault="00A759EE">
      <w:pPr>
        <w:suppressAutoHyphens/>
        <w:rPr>
          <w:rFonts w:ascii="Arial" w:hAnsi="Arial"/>
          <w:sz w:val="16"/>
        </w:rPr>
      </w:pPr>
      <w:bookmarkStart w:id="0" w:name="_GoBack"/>
      <w:bookmarkEnd w:id="0"/>
      <w:r>
        <w:rPr>
          <w:rFonts w:ascii="Arial" w:hAnsi="Arial"/>
          <w:sz w:val="16"/>
        </w:rPr>
        <w:t xml:space="preserve">                                                                                                                                                                                                                 Attachment C  </w:t>
      </w:r>
    </w:p>
    <w:p w:rsidR="008B1B76" w:rsidRDefault="00AE3C66">
      <w:pPr>
        <w:suppressAutoHyphens/>
        <w:rPr>
          <w:rFonts w:ascii="Arial" w:hAnsi="Arial"/>
          <w:sz w:val="16"/>
        </w:rPr>
      </w:pPr>
    </w:p>
    <w:p w:rsidR="008B1B76" w:rsidRDefault="00AE3C66">
      <w:pPr>
        <w:suppressAutoHyphens/>
        <w:spacing w:line="19" w:lineRule="exact"/>
        <w:rPr>
          <w:rFonts w:ascii="Arial" w:hAnsi="Arial"/>
          <w:sz w:val="16"/>
        </w:rPr>
      </w:pPr>
    </w:p>
    <w:p w:rsidR="008B1B76" w:rsidRDefault="001726D8">
      <w:pPr>
        <w:suppressAutoHyphens/>
        <w:jc w:val="center"/>
        <w:rPr>
          <w:rFonts w:ascii="Arial" w:hAnsi="Arial"/>
          <w:sz w:val="16"/>
        </w:rPr>
      </w:pPr>
      <w:r>
        <w:rPr>
          <w:noProof/>
          <w:snapToGrid/>
        </w:rPr>
        <mc:AlternateContent>
          <mc:Choice Requires="wps">
            <w:drawing>
              <wp:anchor distT="0" distB="0" distL="114300" distR="114300" simplePos="0" relativeHeight="251658752" behindDoc="1" locked="0" layoutInCell="0" allowOverlap="1">
                <wp:simplePos x="0" y="0"/>
                <wp:positionH relativeFrom="margin">
                  <wp:posOffset>0</wp:posOffset>
                </wp:positionH>
                <wp:positionV relativeFrom="page">
                  <wp:posOffset>548640</wp:posOffset>
                </wp:positionV>
                <wp:extent cx="6766560" cy="8890"/>
                <wp:effectExtent l="0" t="0" r="0" b="444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889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43.2pt;width:532.8pt;height:.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" o:allowincell="f" fillcolor="black" stroked="f" strokeweight=".05pt">
                <w10:wrap anchorx="margin" anchory="page"/>
              </v:rect>
            </w:pict>
          </mc:Fallback>
        </mc:AlternateContent>
      </w:r>
    </w:p>
    <w:p w:rsidR="008B1B76" w:rsidRDefault="001533BE">
      <w:pPr>
        <w:suppressAutoHyphens/>
        <w:jc w:val="center"/>
        <w:rPr>
          <w:rFonts w:ascii="Arial" w:hAnsi="Arial"/>
          <w:b/>
          <w:sz w:val="16"/>
        </w:rPr>
      </w:pPr>
      <w:r>
        <w:rPr>
          <w:rFonts w:ascii="Arial" w:hAnsi="Arial"/>
          <w:b/>
          <w:sz w:val="16"/>
        </w:rPr>
        <w:t xml:space="preserve">Certification Regarding Debarment, Suspension, Ineligibility and </w:t>
      </w:r>
      <w:r>
        <w:rPr>
          <w:rFonts w:ascii="Arial" w:hAnsi="Arial"/>
          <w:b/>
          <w:sz w:val="16"/>
        </w:rPr>
        <w:fldChar w:fldCharType="begin"/>
      </w:r>
      <w:r>
        <w:rPr>
          <w:rFonts w:ascii="Arial" w:hAnsi="Arial"/>
          <w:b/>
          <w:sz w:val="16"/>
        </w:rPr>
        <w:instrText xml:space="preserve">PRIVATE </w:instrText>
      </w:r>
      <w:r>
        <w:rPr>
          <w:rFonts w:ascii="Arial" w:hAnsi="Arial"/>
          <w:b/>
          <w:sz w:val="16"/>
        </w:rPr>
        <w:fldChar w:fldCharType="end"/>
      </w:r>
    </w:p>
    <w:p w:rsidR="008B1B76" w:rsidRDefault="001533BE">
      <w:pPr>
        <w:suppressAutoHyphens/>
        <w:jc w:val="center"/>
        <w:rPr>
          <w:rFonts w:ascii="Arial" w:hAnsi="Arial"/>
          <w:b/>
          <w:sz w:val="16"/>
        </w:rPr>
      </w:pPr>
      <w:r>
        <w:rPr>
          <w:rFonts w:ascii="Arial" w:hAnsi="Arial"/>
          <w:b/>
          <w:sz w:val="16"/>
        </w:rPr>
        <w:t>Voluntary Exclusion -- Lower Tier Covered Transactions</w:t>
      </w:r>
    </w:p>
    <w:p w:rsidR="008B1B76" w:rsidRDefault="001726D8">
      <w:pPr>
        <w:suppressAutoHyphens/>
        <w:jc w:val="center"/>
        <w:rPr>
          <w:rFonts w:ascii="Arial" w:hAnsi="Arial"/>
          <w:sz w:val="16"/>
        </w:rPr>
      </w:pPr>
      <w:r>
        <w:rPr>
          <w:noProof/>
          <w:snapToGrid/>
        </w:rPr>
        <mc:AlternateContent>
          <mc:Choice Requires="wps">
            <w:drawing>
              <wp:anchor distT="0" distB="0" distL="114300" distR="114300" simplePos="0" relativeHeight="251656704" behindDoc="1" locked="0" layoutInCell="0" allowOverlap="1">
                <wp:simplePos x="0" y="0"/>
                <wp:positionH relativeFrom="margin">
                  <wp:posOffset>0</wp:posOffset>
                </wp:positionH>
                <wp:positionV relativeFrom="page">
                  <wp:posOffset>1005840</wp:posOffset>
                </wp:positionV>
                <wp:extent cx="6766560" cy="8890"/>
                <wp:effectExtent l="0" t="0"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889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79.2pt;width:532.8pt;height:.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6HA6AIAADE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" o:allowincell="f" fillcolor="black" stroked="f" strokeweight=".05pt">
                <w10:wrap anchorx="margin" anchory="page"/>
              </v:rect>
            </w:pict>
          </mc:Fallback>
        </mc:AlternateContent>
      </w:r>
    </w:p>
    <w:p w:rsidR="008B1B76" w:rsidRDefault="00AE3C66">
      <w:pPr>
        <w:suppressAutoHyphens/>
        <w:rPr>
          <w:rFonts w:ascii="Arial" w:hAnsi="Arial"/>
          <w:sz w:val="16"/>
        </w:rPr>
      </w:pPr>
    </w:p>
    <w:p w:rsidR="008B1B76" w:rsidRDefault="00AE3C66">
      <w:pPr>
        <w:suppressAutoHyphens/>
        <w:spacing w:line="19" w:lineRule="exact"/>
        <w:rPr>
          <w:rFonts w:ascii="Arial" w:hAnsi="Arial"/>
          <w:sz w:val="16"/>
        </w:rPr>
      </w:pPr>
    </w:p>
    <w:p w:rsidR="008B1B76" w:rsidRDefault="001533BE">
      <w:pPr>
        <w:suppressAutoHyphens/>
        <w:rPr>
          <w:rFonts w:ascii="Arial" w:hAnsi="Arial"/>
          <w:sz w:val="16"/>
        </w:rPr>
      </w:pPr>
      <w:r>
        <w:rPr>
          <w:rFonts w:ascii="Arial" w:hAnsi="Arial"/>
          <w:sz w:val="16"/>
        </w:rPr>
        <w:t>This certification is required by the Department of Education regulations implementing Executive Order 12549, Debarment and Suspension,</w:t>
      </w:r>
      <w:r w:rsidR="00616D6A">
        <w:rPr>
          <w:rFonts w:ascii="Arial" w:hAnsi="Arial"/>
          <w:sz w:val="16"/>
        </w:rPr>
        <w:t xml:space="preserve"> </w:t>
      </w:r>
      <w:r w:rsidR="00995F52" w:rsidRPr="00616D6A">
        <w:rPr>
          <w:rFonts w:ascii="Arial" w:hAnsi="Arial"/>
          <w:sz w:val="16"/>
        </w:rPr>
        <w:t>2 Code of Federal Regulations Parts 180 and 3485</w:t>
      </w:r>
      <w:r w:rsidRPr="00616D6A">
        <w:rPr>
          <w:rFonts w:ascii="Arial" w:hAnsi="Arial"/>
          <w:sz w:val="16"/>
        </w:rPr>
        <w:t xml:space="preserve">, for all lower tier transactions meeting the threshold and tier requirements stated at Section </w:t>
      </w:r>
      <w:r w:rsidR="00995F52" w:rsidRPr="00616D6A">
        <w:rPr>
          <w:rFonts w:ascii="Arial" w:hAnsi="Arial"/>
          <w:sz w:val="16"/>
        </w:rPr>
        <w:t>3485.220</w:t>
      </w:r>
      <w:r w:rsidRPr="00616D6A">
        <w:rPr>
          <w:rFonts w:ascii="Arial" w:hAnsi="Arial"/>
          <w:sz w:val="16"/>
        </w:rPr>
        <w:t>.</w:t>
      </w:r>
    </w:p>
    <w:p w:rsidR="008B1B76" w:rsidRDefault="00AE3C66">
      <w:pPr>
        <w:suppressAutoHyphens/>
        <w:rPr>
          <w:rFonts w:ascii="Arial" w:hAnsi="Arial"/>
          <w:sz w:val="16"/>
        </w:rPr>
      </w:pPr>
    </w:p>
    <w:p w:rsidR="008B1B76" w:rsidRDefault="00AE3C66">
      <w:pPr>
        <w:suppressAutoHyphens/>
        <w:rPr>
          <w:rFonts w:ascii="Arial" w:hAnsi="Arial"/>
          <w:sz w:val="16"/>
        </w:rPr>
        <w:sectPr w:rsidR="008B1B76">
          <w:endnotePr>
            <w:numFmt w:val="decimal"/>
          </w:endnotePr>
          <w:pgSz w:w="12240" w:h="15840"/>
          <w:pgMar w:top="432" w:right="720" w:bottom="432" w:left="720" w:header="432" w:footer="432" w:gutter="0"/>
          <w:pgNumType w:start="1"/>
          <w:cols w:space="720"/>
          <w:noEndnote/>
        </w:sectPr>
      </w:pPr>
    </w:p>
    <w:p w:rsidR="008B1B76" w:rsidRDefault="001533BE">
      <w:pPr>
        <w:suppressAutoHyphens/>
        <w:rPr>
          <w:rFonts w:ascii="Arial" w:hAnsi="Arial"/>
          <w:b/>
          <w:sz w:val="16"/>
        </w:rPr>
      </w:pPr>
      <w:r>
        <w:rPr>
          <w:rFonts w:ascii="Arial" w:hAnsi="Arial"/>
          <w:b/>
          <w:sz w:val="16"/>
        </w:rPr>
        <w:lastRenderedPageBreak/>
        <w:t>Instructions for Certification</w:t>
      </w:r>
    </w:p>
    <w:p w:rsidR="008B1B76" w:rsidRDefault="00AE3C66">
      <w:pPr>
        <w:suppressAutoHyphens/>
        <w:rPr>
          <w:rFonts w:ascii="Arial" w:hAnsi="Arial"/>
          <w:sz w:val="16"/>
        </w:rPr>
      </w:pPr>
    </w:p>
    <w:p w:rsidR="008B1B76" w:rsidRDefault="001533BE">
      <w:pPr>
        <w:suppressAutoHyphens/>
        <w:rPr>
          <w:rFonts w:ascii="Arial" w:hAnsi="Arial"/>
          <w:sz w:val="16"/>
        </w:rPr>
      </w:pPr>
      <w:r>
        <w:rPr>
          <w:rFonts w:ascii="Arial" w:hAnsi="Arial"/>
          <w:sz w:val="16"/>
        </w:rPr>
        <w:t>1.  By signing and submitting this proposal, the prospective lower tier participant is providing the certification set out below.</w:t>
      </w:r>
    </w:p>
    <w:p w:rsidR="008B1B76" w:rsidRDefault="00AE3C66">
      <w:pPr>
        <w:suppressAutoHyphens/>
        <w:rPr>
          <w:rFonts w:ascii="Arial" w:hAnsi="Arial"/>
          <w:sz w:val="16"/>
        </w:rPr>
      </w:pPr>
    </w:p>
    <w:p w:rsidR="008B1B76" w:rsidRDefault="001533BE">
      <w:pPr>
        <w:suppressAutoHyphens/>
        <w:rPr>
          <w:rFonts w:ascii="Arial" w:hAnsi="Arial"/>
          <w:sz w:val="16"/>
        </w:rPr>
      </w:pPr>
      <w:r>
        <w:rPr>
          <w:rFonts w:ascii="Arial" w:hAnsi="Arial"/>
          <w:sz w:val="16"/>
        </w:rPr>
        <w:t>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8B1B76" w:rsidRDefault="00AE3C66">
      <w:pPr>
        <w:suppressAutoHyphens/>
        <w:rPr>
          <w:rFonts w:ascii="Arial" w:hAnsi="Arial"/>
          <w:sz w:val="16"/>
        </w:rPr>
      </w:pPr>
    </w:p>
    <w:p w:rsidR="008B1B76" w:rsidRDefault="001533BE">
      <w:pPr>
        <w:suppressAutoHyphens/>
        <w:rPr>
          <w:rFonts w:ascii="Arial" w:hAnsi="Arial"/>
          <w:sz w:val="16"/>
        </w:rPr>
      </w:pPr>
      <w:r>
        <w:rPr>
          <w:rFonts w:ascii="Arial" w:hAnsi="Arial"/>
          <w:sz w:val="16"/>
        </w:rPr>
        <w:t xml:space="preserve">3.  The prospective lower tier participant shall provide immediate written notice to the person to </w:t>
      </w:r>
      <w:proofErr w:type="gramStart"/>
      <w:r>
        <w:rPr>
          <w:rFonts w:ascii="Arial" w:hAnsi="Arial"/>
          <w:sz w:val="16"/>
        </w:rPr>
        <w:t>which</w:t>
      </w:r>
      <w:proofErr w:type="gramEnd"/>
      <w:r>
        <w:rPr>
          <w:rFonts w:ascii="Arial" w:hAnsi="Arial"/>
          <w:sz w:val="16"/>
        </w:rPr>
        <w:t xml:space="preserve"> this proposal is submitted if at any time the prospective lower tier participant learns that its certification was erroneous when submitted or has become erroneous by reason of changed circumstances.</w:t>
      </w:r>
    </w:p>
    <w:p w:rsidR="008B1B76" w:rsidRDefault="00AE3C66">
      <w:pPr>
        <w:suppressAutoHyphens/>
        <w:rPr>
          <w:rFonts w:ascii="Arial" w:hAnsi="Arial"/>
          <w:sz w:val="16"/>
        </w:rPr>
      </w:pPr>
    </w:p>
    <w:p w:rsidR="008B1B76" w:rsidRDefault="001533BE">
      <w:pPr>
        <w:suppressAutoHyphens/>
        <w:rPr>
          <w:rFonts w:ascii="Arial" w:hAnsi="Arial"/>
          <w:sz w:val="16"/>
        </w:rPr>
      </w:pPr>
      <w:r>
        <w:rPr>
          <w:rFonts w:ascii="Arial" w:hAnsi="Arial"/>
          <w:sz w:val="16"/>
        </w:rPr>
        <w:t>4.  The terms "covered transaction," "debarred," "suspended," "ineligible," "lower tier covered transaction," "participant," " person," "primary covered transaction," "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8B1B76" w:rsidRDefault="00AE3C66">
      <w:pPr>
        <w:suppressAutoHyphens/>
        <w:rPr>
          <w:rFonts w:ascii="Arial" w:hAnsi="Arial"/>
          <w:sz w:val="16"/>
        </w:rPr>
      </w:pPr>
    </w:p>
    <w:p w:rsidR="008B1B76" w:rsidRDefault="001533BE">
      <w:pPr>
        <w:suppressAutoHyphens/>
        <w:rPr>
          <w:rFonts w:ascii="Arial" w:hAnsi="Arial"/>
          <w:sz w:val="16"/>
        </w:rPr>
      </w:pPr>
      <w:r>
        <w:rPr>
          <w:rFonts w:ascii="Arial" w:hAnsi="Arial"/>
          <w:sz w:val="16"/>
        </w:rPr>
        <w:t>5.  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rsidR="008B1B76" w:rsidRDefault="00AE3C66">
      <w:pPr>
        <w:suppressAutoHyphens/>
        <w:rPr>
          <w:rFonts w:ascii="Arial" w:hAnsi="Arial"/>
          <w:sz w:val="16"/>
        </w:rPr>
      </w:pPr>
    </w:p>
    <w:p w:rsidR="008B1B76" w:rsidRDefault="00AE3C66">
      <w:pPr>
        <w:suppressAutoHyphens/>
        <w:rPr>
          <w:rFonts w:ascii="Arial" w:hAnsi="Arial"/>
          <w:sz w:val="16"/>
        </w:rPr>
      </w:pPr>
    </w:p>
    <w:p w:rsidR="008B1B76" w:rsidRDefault="00AE3C66">
      <w:pPr>
        <w:suppressAutoHyphens/>
        <w:rPr>
          <w:rFonts w:ascii="Arial" w:hAnsi="Arial"/>
          <w:sz w:val="16"/>
        </w:rPr>
      </w:pPr>
    </w:p>
    <w:p w:rsidR="008B1B76" w:rsidRDefault="001533BE">
      <w:pPr>
        <w:suppressAutoHyphens/>
        <w:rPr>
          <w:rFonts w:ascii="Arial" w:hAnsi="Arial"/>
          <w:sz w:val="16"/>
        </w:rPr>
      </w:pPr>
      <w:r>
        <w:rPr>
          <w:rFonts w:ascii="Arial" w:hAnsi="Arial"/>
          <w:sz w:val="16"/>
        </w:rPr>
        <w:br w:type="column"/>
      </w:r>
      <w:r>
        <w:rPr>
          <w:rFonts w:ascii="Arial" w:hAnsi="Arial"/>
          <w:sz w:val="16"/>
        </w:rPr>
        <w:lastRenderedPageBreak/>
        <w:t xml:space="preserve">6.  The prospective lower tier participant further agrees by submitting this proposal that it will include the clause titled </w:t>
      </w:r>
      <w:r>
        <w:rPr>
          <w:rFonts w:ascii="WP TypographicSymbols" w:hAnsi="WP TypographicSymbols"/>
          <w:sz w:val="16"/>
        </w:rPr>
        <w:t></w:t>
      </w:r>
      <w:r>
        <w:rPr>
          <w:rFonts w:ascii="Arial" w:hAnsi="Arial"/>
          <w:sz w:val="16"/>
        </w:rPr>
        <w:t>Certification Regarding Debarment, Suspension, Ineligibility, and Voluntary Exclusion-Lower Tier Covered Transactions</w:t>
      </w:r>
      <w:proofErr w:type="gramStart"/>
      <w:r>
        <w:rPr>
          <w:rFonts w:ascii="Arial" w:hAnsi="Arial"/>
          <w:sz w:val="16"/>
        </w:rPr>
        <w:t>,</w:t>
      </w:r>
      <w:r>
        <w:rPr>
          <w:rFonts w:ascii="WP TypographicSymbols" w:hAnsi="WP TypographicSymbols"/>
          <w:sz w:val="16"/>
        </w:rPr>
        <w:t></w:t>
      </w:r>
      <w:proofErr w:type="gramEnd"/>
      <w:r>
        <w:rPr>
          <w:rFonts w:ascii="WP TypographicSymbols" w:hAnsi="WP TypographicSymbols"/>
          <w:sz w:val="16"/>
        </w:rPr>
        <w:t></w:t>
      </w:r>
      <w:r>
        <w:rPr>
          <w:rFonts w:ascii="Arial" w:hAnsi="Arial"/>
          <w:sz w:val="16"/>
        </w:rPr>
        <w:t>without modification, in all lower tier covered transactions and in all solicitations for lower tier covered transactions.</w:t>
      </w:r>
    </w:p>
    <w:p w:rsidR="008B1B76" w:rsidRDefault="00AE3C66">
      <w:pPr>
        <w:suppressAutoHyphens/>
        <w:rPr>
          <w:rFonts w:ascii="Arial" w:hAnsi="Arial"/>
          <w:sz w:val="16"/>
        </w:rPr>
      </w:pPr>
    </w:p>
    <w:p w:rsidR="008B1B76" w:rsidRDefault="001533BE">
      <w:pPr>
        <w:suppressAutoHyphens/>
        <w:rPr>
          <w:rFonts w:ascii="Arial" w:hAnsi="Arial"/>
          <w:sz w:val="16"/>
        </w:rPr>
      </w:pPr>
      <w:r>
        <w:rPr>
          <w:rFonts w:ascii="Arial" w:hAnsi="Arial"/>
          <w:sz w:val="16"/>
        </w:rPr>
        <w:t>7.  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w:t>
      </w:r>
      <w:r w:rsidR="00616D6A">
        <w:rPr>
          <w:rFonts w:ascii="Arial" w:hAnsi="Arial"/>
          <w:sz w:val="16"/>
        </w:rPr>
        <w:t>-</w:t>
      </w:r>
      <w:r>
        <w:rPr>
          <w:rFonts w:ascii="Arial" w:hAnsi="Arial"/>
          <w:sz w:val="16"/>
        </w:rPr>
        <w:t>procurement List.</w:t>
      </w:r>
    </w:p>
    <w:p w:rsidR="008B1B76" w:rsidRDefault="00AE3C66">
      <w:pPr>
        <w:suppressAutoHyphens/>
        <w:rPr>
          <w:rFonts w:ascii="Arial" w:hAnsi="Arial"/>
          <w:sz w:val="16"/>
        </w:rPr>
      </w:pPr>
    </w:p>
    <w:p w:rsidR="008B1B76" w:rsidRDefault="001533BE">
      <w:pPr>
        <w:suppressAutoHyphens/>
        <w:rPr>
          <w:rFonts w:ascii="Arial" w:hAnsi="Arial"/>
          <w:sz w:val="16"/>
        </w:rPr>
      </w:pPr>
      <w:r>
        <w:rPr>
          <w:rFonts w:ascii="Arial" w:hAnsi="Arial"/>
          <w:sz w:val="16"/>
        </w:rPr>
        <w:t>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8B1B76" w:rsidRDefault="00AE3C66">
      <w:pPr>
        <w:suppressAutoHyphens/>
        <w:rPr>
          <w:rFonts w:ascii="Arial" w:hAnsi="Arial"/>
          <w:sz w:val="16"/>
        </w:rPr>
      </w:pPr>
    </w:p>
    <w:p w:rsidR="008B1B76" w:rsidRDefault="001533BE">
      <w:pPr>
        <w:suppressAutoHyphens/>
        <w:rPr>
          <w:rFonts w:ascii="Arial" w:hAnsi="Arial"/>
          <w:sz w:val="16"/>
        </w:rPr>
      </w:pPr>
      <w:r>
        <w:rPr>
          <w:rFonts w:ascii="Arial" w:hAnsi="Arial"/>
          <w:sz w:val="16"/>
        </w:rPr>
        <w:t>9.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8B1B76" w:rsidRDefault="00AE3C66">
      <w:pPr>
        <w:suppressAutoHyphens/>
        <w:rPr>
          <w:rFonts w:ascii="Arial" w:hAnsi="Arial"/>
          <w:sz w:val="16"/>
        </w:rPr>
        <w:sectPr w:rsidR="008B1B76">
          <w:endnotePr>
            <w:numFmt w:val="decimal"/>
          </w:endnotePr>
          <w:type w:val="continuous"/>
          <w:pgSz w:w="12240" w:h="15840"/>
          <w:pgMar w:top="432" w:right="720" w:bottom="432" w:left="720" w:header="432" w:footer="432" w:gutter="0"/>
          <w:cols w:num="2" w:space="720"/>
          <w:noEndnote/>
        </w:sectPr>
      </w:pPr>
    </w:p>
    <w:p w:rsidR="008B1B76" w:rsidRDefault="001726D8">
      <w:pPr>
        <w:suppressAutoHyphens/>
        <w:rPr>
          <w:rFonts w:ascii="Arial" w:hAnsi="Arial"/>
          <w:sz w:val="16"/>
        </w:rPr>
      </w:pPr>
      <w:r>
        <w:rPr>
          <w:rFonts w:ascii="Arial" w:hAnsi="Arial"/>
          <w:noProof/>
          <w:snapToGrid/>
          <w:sz w:val="16"/>
        </w:rPr>
        <w:lastRenderedPageBreak/>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95885</wp:posOffset>
                </wp:positionV>
                <wp:extent cx="6766560" cy="0"/>
                <wp:effectExtent l="9525" t="10160" r="5715" b="889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5pt" to="532.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I4EQIAACg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" o:allowincell="f"/>
            </w:pict>
          </mc:Fallback>
        </mc:AlternateContent>
      </w:r>
    </w:p>
    <w:p w:rsidR="008B1B76" w:rsidRDefault="00AE3C66">
      <w:pPr>
        <w:suppressAutoHyphens/>
        <w:spacing w:line="19" w:lineRule="exact"/>
        <w:rPr>
          <w:rFonts w:ascii="Arial" w:hAnsi="Arial"/>
          <w:sz w:val="16"/>
        </w:rPr>
      </w:pPr>
    </w:p>
    <w:p w:rsidR="008B1B76" w:rsidRDefault="00AE3C66">
      <w:pPr>
        <w:suppressAutoHyphens/>
        <w:rPr>
          <w:rFonts w:ascii="Arial" w:hAnsi="Arial"/>
          <w:b/>
          <w:sz w:val="16"/>
        </w:rPr>
      </w:pPr>
    </w:p>
    <w:p w:rsidR="008B1B76" w:rsidRDefault="001533BE">
      <w:pPr>
        <w:suppressAutoHyphens/>
        <w:rPr>
          <w:rFonts w:ascii="Arial" w:hAnsi="Arial"/>
          <w:sz w:val="16"/>
        </w:rPr>
      </w:pPr>
      <w:r>
        <w:rPr>
          <w:rFonts w:ascii="Arial" w:hAnsi="Arial"/>
          <w:b/>
          <w:sz w:val="16"/>
        </w:rPr>
        <w:t>Certification</w:t>
      </w:r>
    </w:p>
    <w:p w:rsidR="008B1B76" w:rsidRDefault="00AE3C66">
      <w:pPr>
        <w:suppressAutoHyphens/>
        <w:rPr>
          <w:rFonts w:ascii="Arial" w:hAnsi="Arial"/>
          <w:sz w:val="16"/>
        </w:rPr>
      </w:pPr>
    </w:p>
    <w:p w:rsidR="008B1B76" w:rsidRDefault="001533BE">
      <w:pPr>
        <w:tabs>
          <w:tab w:val="left" w:pos="-720"/>
          <w:tab w:val="left" w:pos="0"/>
        </w:tabs>
        <w:suppressAutoHyphens/>
        <w:ind w:left="720" w:hanging="720"/>
        <w:rPr>
          <w:rFonts w:ascii="Arial" w:hAnsi="Arial"/>
          <w:sz w:val="16"/>
        </w:rPr>
      </w:pPr>
      <w:r>
        <w:rPr>
          <w:rFonts w:ascii="Arial" w:hAnsi="Arial"/>
          <w:sz w:val="16"/>
        </w:rPr>
        <w:t>(1)</w:t>
      </w:r>
      <w:r>
        <w:rPr>
          <w:rFonts w:ascii="Arial" w:hAnsi="Arial"/>
          <w:sz w:val="16"/>
        </w:rPr>
        <w:tab/>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008B1B76" w:rsidRDefault="00AE3C66">
      <w:pPr>
        <w:tabs>
          <w:tab w:val="left" w:pos="-720"/>
        </w:tabs>
        <w:suppressAutoHyphens/>
        <w:rPr>
          <w:rFonts w:ascii="Arial" w:hAnsi="Arial"/>
          <w:sz w:val="16"/>
        </w:rPr>
      </w:pPr>
    </w:p>
    <w:p w:rsidR="008B1B76" w:rsidRDefault="001533BE">
      <w:pPr>
        <w:tabs>
          <w:tab w:val="left" w:pos="-720"/>
          <w:tab w:val="left" w:pos="0"/>
        </w:tabs>
        <w:suppressAutoHyphens/>
        <w:ind w:left="720" w:hanging="720"/>
        <w:rPr>
          <w:rFonts w:ascii="Arial" w:hAnsi="Arial"/>
          <w:sz w:val="16"/>
        </w:rPr>
      </w:pPr>
      <w:r>
        <w:rPr>
          <w:rFonts w:ascii="Arial" w:hAnsi="Arial"/>
          <w:sz w:val="16"/>
        </w:rPr>
        <w:t>(2)</w:t>
      </w:r>
      <w:r>
        <w:rPr>
          <w:rFonts w:ascii="Arial" w:hAnsi="Arial"/>
          <w:sz w:val="16"/>
        </w:rPr>
        <w:tab/>
        <w:t xml:space="preserve">Where the prospective lower tier participant is unable to certify to any of the statements in this certification, such prospective participant shall attach an explanation to this proposal. </w:t>
      </w:r>
    </w:p>
    <w:p w:rsidR="008B1B76" w:rsidRDefault="00AE3C66">
      <w:pPr>
        <w:tabs>
          <w:tab w:val="left" w:pos="-720"/>
        </w:tabs>
        <w:suppressAutoHyphens/>
        <w:rPr>
          <w:rFonts w:ascii="Arial" w:hAnsi="Arial"/>
          <w:sz w:val="16"/>
        </w:rPr>
      </w:pPr>
    </w:p>
    <w:tbl>
      <w:tblPr>
        <w:tblW w:w="0" w:type="auto"/>
        <w:tblInd w:w="100" w:type="dxa"/>
        <w:tblLayout w:type="fixed"/>
        <w:tblCellMar>
          <w:left w:w="100" w:type="dxa"/>
          <w:right w:w="100" w:type="dxa"/>
        </w:tblCellMar>
        <w:tblLook w:val="0000" w:firstRow="0" w:lastRow="0" w:firstColumn="0" w:lastColumn="0" w:noHBand="0" w:noVBand="0"/>
      </w:tblPr>
      <w:tblGrid>
        <w:gridCol w:w="10800"/>
      </w:tblGrid>
      <w:tr w:rsidR="008B1B76">
        <w:tc>
          <w:tcPr>
            <w:tcW w:w="10800" w:type="dxa"/>
            <w:tcBorders>
              <w:top w:val="single" w:sz="7" w:space="0" w:color="auto"/>
              <w:left w:val="single" w:sz="7" w:space="0" w:color="auto"/>
              <w:right w:val="single" w:sz="7" w:space="0" w:color="auto"/>
            </w:tcBorders>
          </w:tcPr>
          <w:p w:rsidR="008B1B76" w:rsidRDefault="001533BE">
            <w:pPr>
              <w:tabs>
                <w:tab w:val="left" w:pos="-720"/>
              </w:tabs>
              <w:suppressAutoHyphens/>
              <w:spacing w:before="46"/>
              <w:rPr>
                <w:rFonts w:ascii="Arial" w:hAnsi="Arial"/>
                <w:sz w:val="16"/>
              </w:rPr>
            </w:pPr>
            <w:r>
              <w:rPr>
                <w:rFonts w:ascii="Arial" w:hAnsi="Arial"/>
                <w:sz w:val="16"/>
              </w:rPr>
              <w:fldChar w:fldCharType="begin"/>
            </w:r>
            <w:r>
              <w:rPr>
                <w:rFonts w:ascii="Arial" w:hAnsi="Arial"/>
                <w:sz w:val="16"/>
              </w:rPr>
              <w:instrText xml:space="preserve">PRIVATE </w:instrText>
            </w:r>
            <w:r>
              <w:rPr>
                <w:rFonts w:ascii="Arial" w:hAnsi="Arial"/>
                <w:sz w:val="16"/>
              </w:rPr>
              <w:fldChar w:fldCharType="end"/>
            </w:r>
            <w:r>
              <w:rPr>
                <w:rFonts w:ascii="Arial" w:hAnsi="Arial"/>
                <w:sz w:val="16"/>
              </w:rPr>
              <w:t>NAME OF APPLICANT                                                                                                    PR/AWARD NUMBER AND/OR PROJECT NAME</w:t>
            </w:r>
          </w:p>
          <w:p w:rsidR="008B1B76" w:rsidRDefault="00AE3C66">
            <w:pPr>
              <w:tabs>
                <w:tab w:val="left" w:pos="-720"/>
              </w:tabs>
              <w:suppressAutoHyphens/>
              <w:rPr>
                <w:rFonts w:ascii="Arial" w:hAnsi="Arial"/>
                <w:sz w:val="16"/>
              </w:rPr>
            </w:pPr>
          </w:p>
          <w:p w:rsidR="008B1B76" w:rsidRDefault="00AE3C66">
            <w:pPr>
              <w:tabs>
                <w:tab w:val="left" w:pos="-720"/>
              </w:tabs>
              <w:suppressAutoHyphens/>
              <w:spacing w:after="104"/>
              <w:rPr>
                <w:rFonts w:ascii="Arial" w:hAnsi="Arial"/>
                <w:sz w:val="16"/>
              </w:rPr>
            </w:pPr>
          </w:p>
        </w:tc>
      </w:tr>
      <w:tr w:rsidR="008B1B76">
        <w:tc>
          <w:tcPr>
            <w:tcW w:w="10800" w:type="dxa"/>
            <w:tcBorders>
              <w:top w:val="single" w:sz="7" w:space="0" w:color="auto"/>
              <w:left w:val="single" w:sz="7" w:space="0" w:color="auto"/>
              <w:right w:val="single" w:sz="7" w:space="0" w:color="auto"/>
            </w:tcBorders>
          </w:tcPr>
          <w:p w:rsidR="008B1B76" w:rsidRDefault="001533BE">
            <w:pPr>
              <w:tabs>
                <w:tab w:val="left" w:pos="-720"/>
              </w:tabs>
              <w:suppressAutoHyphens/>
              <w:spacing w:before="46"/>
              <w:rPr>
                <w:rFonts w:ascii="Arial" w:hAnsi="Arial"/>
                <w:sz w:val="16"/>
              </w:rPr>
            </w:pPr>
            <w:r>
              <w:rPr>
                <w:rFonts w:ascii="Arial" w:hAnsi="Arial"/>
                <w:sz w:val="16"/>
              </w:rPr>
              <w:t>PRINTED NAME AND TITLE OF AUTHORIZED REPRESENTATIVE</w:t>
            </w:r>
          </w:p>
          <w:p w:rsidR="008B1B76" w:rsidRDefault="00AE3C66">
            <w:pPr>
              <w:tabs>
                <w:tab w:val="left" w:pos="-720"/>
              </w:tabs>
              <w:suppressAutoHyphens/>
              <w:rPr>
                <w:rFonts w:ascii="Arial" w:hAnsi="Arial"/>
                <w:sz w:val="16"/>
              </w:rPr>
            </w:pPr>
          </w:p>
          <w:p w:rsidR="008B1B76" w:rsidRDefault="00AE3C66">
            <w:pPr>
              <w:tabs>
                <w:tab w:val="left" w:pos="-720"/>
              </w:tabs>
              <w:suppressAutoHyphens/>
              <w:spacing w:after="104"/>
              <w:rPr>
                <w:rFonts w:ascii="Arial" w:hAnsi="Arial"/>
                <w:sz w:val="16"/>
              </w:rPr>
            </w:pPr>
          </w:p>
        </w:tc>
      </w:tr>
      <w:tr w:rsidR="008B1B76">
        <w:tc>
          <w:tcPr>
            <w:tcW w:w="10800" w:type="dxa"/>
            <w:tcBorders>
              <w:top w:val="single" w:sz="7" w:space="0" w:color="auto"/>
              <w:left w:val="single" w:sz="7" w:space="0" w:color="auto"/>
              <w:bottom w:val="single" w:sz="7" w:space="0" w:color="auto"/>
              <w:right w:val="single" w:sz="7" w:space="0" w:color="auto"/>
            </w:tcBorders>
          </w:tcPr>
          <w:p w:rsidR="008B1B76" w:rsidRDefault="001533BE">
            <w:pPr>
              <w:tabs>
                <w:tab w:val="left" w:pos="-720"/>
              </w:tabs>
              <w:suppressAutoHyphens/>
              <w:spacing w:before="46"/>
              <w:rPr>
                <w:rFonts w:ascii="Arial" w:hAnsi="Arial"/>
                <w:sz w:val="16"/>
              </w:rPr>
            </w:pPr>
            <w:r>
              <w:rPr>
                <w:rFonts w:ascii="Arial" w:hAnsi="Arial"/>
                <w:sz w:val="16"/>
              </w:rPr>
              <w:t>SIGNATURE                                                                                                                   DATE</w:t>
            </w:r>
          </w:p>
          <w:p w:rsidR="008B1B76" w:rsidRDefault="00AE3C66">
            <w:pPr>
              <w:tabs>
                <w:tab w:val="left" w:pos="-720"/>
              </w:tabs>
              <w:suppressAutoHyphens/>
              <w:rPr>
                <w:rFonts w:ascii="Arial" w:hAnsi="Arial"/>
                <w:sz w:val="16"/>
              </w:rPr>
            </w:pPr>
          </w:p>
          <w:p w:rsidR="008B1B76" w:rsidRDefault="00AE3C66">
            <w:pPr>
              <w:tabs>
                <w:tab w:val="left" w:pos="-720"/>
              </w:tabs>
              <w:suppressAutoHyphens/>
              <w:spacing w:after="104"/>
              <w:rPr>
                <w:rFonts w:ascii="Arial" w:hAnsi="Arial"/>
                <w:sz w:val="16"/>
              </w:rPr>
            </w:pPr>
          </w:p>
        </w:tc>
      </w:tr>
    </w:tbl>
    <w:p w:rsidR="008B1B76" w:rsidRDefault="00AE3C66">
      <w:pPr>
        <w:tabs>
          <w:tab w:val="left" w:pos="-720"/>
        </w:tabs>
        <w:suppressAutoHyphens/>
        <w:rPr>
          <w:rFonts w:ascii="Arial" w:hAnsi="Arial"/>
          <w:sz w:val="16"/>
        </w:rPr>
      </w:pPr>
    </w:p>
    <w:p w:rsidR="008B1B76" w:rsidRDefault="001533BE">
      <w:pPr>
        <w:tabs>
          <w:tab w:val="left" w:pos="-720"/>
        </w:tabs>
        <w:suppressAutoHyphens/>
        <w:rPr>
          <w:rFonts w:ascii="Univers" w:hAnsi="Univers"/>
          <w:b/>
          <w:sz w:val="16"/>
        </w:rPr>
      </w:pPr>
      <w:r>
        <w:rPr>
          <w:rFonts w:ascii="Arial" w:hAnsi="Arial"/>
          <w:sz w:val="16"/>
        </w:rPr>
        <w:t>ED 80-0014, 9/90 (Replaces GCS-009 (REV.12/88), which is obsolete)</w:t>
      </w:r>
      <w:r w:rsidR="00995F52">
        <w:rPr>
          <w:rFonts w:ascii="Arial" w:hAnsi="Arial"/>
          <w:sz w:val="16"/>
        </w:rPr>
        <w:t xml:space="preserve"> </w:t>
      </w:r>
      <w:r w:rsidR="00995F52" w:rsidRPr="00616D6A">
        <w:rPr>
          <w:rFonts w:ascii="Arial" w:hAnsi="Arial"/>
          <w:sz w:val="16"/>
        </w:rPr>
        <w:t>Updated 3/2017-Maryland</w:t>
      </w:r>
      <w:r>
        <w:rPr>
          <w:rFonts w:ascii="Univers" w:hAnsi="Univers"/>
          <w:b/>
          <w:sz w:val="16"/>
        </w:rPr>
        <w:t xml:space="preserve">                                                                                                                               </w:t>
      </w:r>
    </w:p>
    <w:sectPr w:rsidR="008B1B76">
      <w:endnotePr>
        <w:numFmt w:val="decimal"/>
      </w:endnotePr>
      <w:type w:val="continuous"/>
      <w:pgSz w:w="12240" w:h="15840"/>
      <w:pgMar w:top="432" w:right="720" w:bottom="432" w:left="72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F30" w:rsidRDefault="00AE3C66">
      <w:pPr>
        <w:spacing w:line="20" w:lineRule="exact"/>
        <w:rPr>
          <w:sz w:val="24"/>
        </w:rPr>
      </w:pPr>
    </w:p>
  </w:endnote>
  <w:endnote w:type="continuationSeparator" w:id="0">
    <w:p w:rsidR="003F3F30" w:rsidRDefault="001533BE">
      <w:r>
        <w:rPr>
          <w:sz w:val="24"/>
        </w:rPr>
        <w:t xml:space="preserve"> </w:t>
      </w:r>
    </w:p>
  </w:endnote>
  <w:endnote w:type="continuationNotice" w:id="1">
    <w:p w:rsidR="003F3F30" w:rsidRDefault="001533B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F30" w:rsidRDefault="001533BE">
      <w:r>
        <w:rPr>
          <w:sz w:val="24"/>
        </w:rPr>
        <w:separator/>
      </w:r>
    </w:p>
  </w:footnote>
  <w:footnote w:type="continuationSeparator" w:id="0">
    <w:p w:rsidR="003F3F30" w:rsidRDefault="0015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A8"/>
    <w:rsid w:val="00014278"/>
    <w:rsid w:val="000A4019"/>
    <w:rsid w:val="001533BE"/>
    <w:rsid w:val="001726D8"/>
    <w:rsid w:val="001B31A8"/>
    <w:rsid w:val="001E58FA"/>
    <w:rsid w:val="00316A31"/>
    <w:rsid w:val="00372B5B"/>
    <w:rsid w:val="0039144F"/>
    <w:rsid w:val="00394AC5"/>
    <w:rsid w:val="00616D6A"/>
    <w:rsid w:val="00620D08"/>
    <w:rsid w:val="00663EA8"/>
    <w:rsid w:val="008066F0"/>
    <w:rsid w:val="009523C8"/>
    <w:rsid w:val="00995F52"/>
    <w:rsid w:val="00A759EE"/>
    <w:rsid w:val="00AE3C66"/>
    <w:rsid w:val="00BB59C1"/>
    <w:rsid w:val="00E7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394AC5"/>
    <w:rPr>
      <w:rFonts w:ascii="Tahoma" w:hAnsi="Tahoma" w:cs="Tahoma"/>
      <w:sz w:val="16"/>
      <w:szCs w:val="16"/>
    </w:rPr>
  </w:style>
  <w:style w:type="character" w:customStyle="1" w:styleId="BalloonTextChar">
    <w:name w:val="Balloon Text Char"/>
    <w:basedOn w:val="DefaultParagraphFont"/>
    <w:link w:val="BalloonText"/>
    <w:uiPriority w:val="99"/>
    <w:semiHidden/>
    <w:rsid w:val="00394AC5"/>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394AC5"/>
    <w:rPr>
      <w:rFonts w:ascii="Tahoma" w:hAnsi="Tahoma" w:cs="Tahoma"/>
      <w:sz w:val="16"/>
      <w:szCs w:val="16"/>
    </w:rPr>
  </w:style>
  <w:style w:type="character" w:customStyle="1" w:styleId="BalloonTextChar">
    <w:name w:val="Balloon Text Char"/>
    <w:basedOn w:val="DefaultParagraphFont"/>
    <w:link w:val="BalloonText"/>
    <w:uiPriority w:val="99"/>
    <w:semiHidden/>
    <w:rsid w:val="00394AC5"/>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7F06F5-5CB5-48E0-B651-79406E085CB5}"/>
</file>

<file path=customXml/itemProps2.xml><?xml version="1.0" encoding="utf-8"?>
<ds:datastoreItem xmlns:ds="http://schemas.openxmlformats.org/officeDocument/2006/customXml" ds:itemID="{609EE12E-DE3C-448D-8EB7-9620DBF67457}"/>
</file>

<file path=customXml/itemProps3.xml><?xml version="1.0" encoding="utf-8"?>
<ds:datastoreItem xmlns:ds="http://schemas.openxmlformats.org/officeDocument/2006/customXml" ds:itemID="{0704BD18-C836-486C-9387-FC9B49BEFDAE}"/>
</file>

<file path=docProps/app.xml><?xml version="1.0" encoding="utf-8"?>
<Properties xmlns="http://schemas.openxmlformats.org/officeDocument/2006/extended-properties" xmlns:vt="http://schemas.openxmlformats.org/officeDocument/2006/docPropsVTypes">
  <Template>Normal</Template>
  <TotalTime>1</TotalTime>
  <Pages>1</Pages>
  <Words>790</Words>
  <Characters>4504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Certification Regarding Debarment, Suspension, Ineligibility and Voluntary Exclusion -- Lower Tier Covered Transactions -- July 2009 (MSWord)</vt:lpstr>
    </vt:vector>
  </TitlesOfParts>
  <Company/>
  <LinksUpToDate>false</LinksUpToDate>
  <CharactersWithSpaces>5284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Regarding Debarment, Suspension, Ineligibility and Voluntary Exclusion -- Lower Tier Covered Transactions -- July 2009 (MSWord)</dc:title>
  <dc:creator>Berenda  Riedl</dc:creator>
  <cp:lastModifiedBy>Berenda  Riedl</cp:lastModifiedBy>
  <cp:revision>2</cp:revision>
  <cp:lastPrinted>2019-12-11T19:29:00Z</cp:lastPrinted>
  <dcterms:created xsi:type="dcterms:W3CDTF">2019-12-11T19:30:00Z</dcterms:created>
  <dcterms:modified xsi:type="dcterms:W3CDTF">2019-12-11T19:30:00Z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493000</vt:r8>
  </property>
  <property fmtid="{D5CDD505-2E9C-101B-9397-08002B2CF9AE}" pid="9" name="Rt_Inner_Content">
    <vt:lpwstr/>
  </property>
  <property fmtid="{D5CDD505-2E9C-101B-9397-08002B2CF9AE}" pid="10" name="PublishingRollupImage">
    <vt:lpwstr/>
  </property>
  <property fmtid="{D5CDD505-2E9C-101B-9397-08002B2CF9AE}" pid="12" name="ArticleByLine">
    <vt:lpwstr/>
  </property>
  <property fmtid="{D5CDD505-2E9C-101B-9397-08002B2CF9AE}" pid="13" name="PublishingContactEmail">
    <vt:lpwstr/>
  </property>
  <property fmtid="{D5CDD505-2E9C-101B-9397-08002B2CF9AE}" pid="14" name="PageKeywords">
    <vt:lpwstr/>
  </property>
  <property fmtid="{D5CDD505-2E9C-101B-9397-08002B2CF9AE}" pid="15" name="xd_Signature">
    <vt:bool>false</vt:bool>
  </property>
  <property fmtid="{D5CDD505-2E9C-101B-9397-08002B2CF9AE}" pid="16" name="PublishingPageImage">
    <vt:lpwstr/>
  </property>
  <property fmtid="{D5CDD505-2E9C-101B-9397-08002B2CF9AE}" pid="17" name="SummaryLinks">
    <vt:lpwstr/>
  </property>
  <property fmtid="{D5CDD505-2E9C-101B-9397-08002B2CF9AE}" pid="18" name="xd_ProgID">
    <vt:lpwstr/>
  </property>
  <property fmtid="{D5CDD505-2E9C-101B-9397-08002B2CF9AE}" pid="19" name="PageDescription">
    <vt:lpwstr/>
  </property>
  <property fmtid="{D5CDD505-2E9C-101B-9397-08002B2CF9AE}" pid="20" name="RobotsNoIndex">
    <vt:bool>false</vt:bool>
  </property>
  <property fmtid="{D5CDD505-2E9C-101B-9397-08002B2CF9AE}" pid="21" name="SeoMetaDescription">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HeaderStyleDefinitions">
    <vt:lpwstr/>
  </property>
  <property fmtid="{D5CDD505-2E9C-101B-9397-08002B2CF9AE}" pid="26" name="Main_Content">
    <vt:lpwstr/>
  </property>
  <property fmtid="{D5CDD505-2E9C-101B-9397-08002B2CF9AE}" pid="27" name="PageHeadline">
    <vt:lpwstr/>
  </property>
  <property fmtid="{D5CDD505-2E9C-101B-9397-08002B2CF9AE}" pid="28" name="TemplateUrl">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