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B0D33FB" w:rsidR="00DD0C7A" w:rsidRDefault="00D05899">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5A53B950">
                <wp:simplePos x="0" y="0"/>
                <wp:positionH relativeFrom="margin">
                  <wp:align>left</wp:align>
                </wp:positionH>
                <wp:positionV relativeFrom="margin">
                  <wp:posOffset>3648075</wp:posOffset>
                </wp:positionV>
                <wp:extent cx="6246495" cy="2676525"/>
                <wp:effectExtent l="0" t="0" r="0" b="0"/>
                <wp:wrapNone/>
                <wp:docPr id="477" name="Rectangle 477"/>
                <wp:cNvGraphicFramePr/>
                <a:graphic xmlns:a="http://schemas.openxmlformats.org/drawingml/2006/main">
                  <a:graphicData uri="http://schemas.microsoft.com/office/word/2010/wordprocessingShape">
                    <wps:wsp>
                      <wps:cNvSpPr/>
                      <wps:spPr>
                        <a:xfrm>
                          <a:off x="0" y="0"/>
                          <a:ext cx="6246495" cy="2676525"/>
                        </a:xfrm>
                        <a:prstGeom prst="rect">
                          <a:avLst/>
                        </a:prstGeom>
                        <a:noFill/>
                        <a:ln w="9525" cap="flat" cmpd="sng">
                          <a:solidFill>
                            <a:srgbClr val="000000">
                              <a:alpha val="0"/>
                            </a:srgbClr>
                          </a:solidFill>
                          <a:prstDash val="solid"/>
                          <a:round/>
                          <a:headEnd type="none" w="sm" len="sm"/>
                          <a:tailEnd type="none" w="sm" len="sm"/>
                        </a:ln>
                      </wps:spPr>
                      <wps:txbx>
                        <w:txbxContent>
                          <w:p w14:paraId="1EFB2E15" w14:textId="41D37F19" w:rsidR="00604F70" w:rsidRDefault="00604F70" w:rsidP="003321AD">
                            <w:pPr>
                              <w:pStyle w:val="CoverTitle"/>
                            </w:pPr>
                            <w:r>
                              <w:t>IDEA Part C</w:t>
                            </w:r>
                          </w:p>
                          <w:p w14:paraId="317ED45E" w14:textId="4E153766" w:rsidR="003321AD" w:rsidRDefault="003321AD" w:rsidP="003321AD">
                            <w:pPr>
                              <w:pStyle w:val="CoverTitle"/>
                            </w:pPr>
                            <w:r>
                              <w:t>Consolidated Local Implementation Grant</w:t>
                            </w:r>
                          </w:p>
                          <w:p w14:paraId="69A5E287" w14:textId="77777777" w:rsidR="003321AD" w:rsidRDefault="003321AD" w:rsidP="003321AD">
                            <w:pPr>
                              <w:pStyle w:val="CoverTitle"/>
                            </w:pPr>
                            <w:r>
                              <w:t>Federal Fiscal Year (FFY) 2023</w:t>
                            </w:r>
                          </w:p>
                          <w:p w14:paraId="1BF040B8" w14:textId="77777777" w:rsidR="003321AD" w:rsidRPr="008E2B63" w:rsidRDefault="003321AD" w:rsidP="003321AD">
                            <w:pPr>
                              <w:pStyle w:val="CoverTitle"/>
                            </w:pPr>
                            <w:r>
                              <w:t>State Fiscal Year (SFY) 2024</w:t>
                            </w:r>
                          </w:p>
                          <w:p w14:paraId="1FA3C387" w14:textId="4DB19A72" w:rsidR="00DD0C7A" w:rsidRPr="008E2B63" w:rsidRDefault="00DD0C7A" w:rsidP="008E2B63">
                            <w:pPr>
                              <w:pStyle w:val="CoverTitle"/>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F8AD17" id="Rectangle 477" o:spid="_x0000_s1026" style="position:absolute;margin-left:0;margin-top:287.25pt;width:491.85pt;height:210.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" filled="f">
                <v:stroke startarrowwidth="narrow" startarrowlength="short" endarrowwidth="narrow" endarrowlength="short" opacity="0" joinstyle="round"/>
                <v:textbox inset="2.53958mm,1.2694mm,2.53958mm,1.2694mm">
                  <w:txbxContent>
                    <w:p w14:paraId="1EFB2E15" w14:textId="41D37F19" w:rsidR="00604F70" w:rsidRDefault="00604F70" w:rsidP="003321AD">
                      <w:pPr>
                        <w:pStyle w:val="CoverTitle"/>
                      </w:pPr>
                      <w:r>
                        <w:t>IDEA Part C</w:t>
                      </w:r>
                    </w:p>
                    <w:p w14:paraId="317ED45E" w14:textId="4E153766" w:rsidR="003321AD" w:rsidRDefault="003321AD" w:rsidP="003321AD">
                      <w:pPr>
                        <w:pStyle w:val="CoverTitle"/>
                      </w:pPr>
                      <w:r>
                        <w:t>Consolidated Local Implementation Grant</w:t>
                      </w:r>
                    </w:p>
                    <w:p w14:paraId="69A5E287" w14:textId="77777777" w:rsidR="003321AD" w:rsidRDefault="003321AD" w:rsidP="003321AD">
                      <w:pPr>
                        <w:pStyle w:val="CoverTitle"/>
                      </w:pPr>
                      <w:r>
                        <w:t>Federal Fiscal Year (FFY) 2023</w:t>
                      </w:r>
                    </w:p>
                    <w:p w14:paraId="1BF040B8" w14:textId="77777777" w:rsidR="003321AD" w:rsidRPr="008E2B63" w:rsidRDefault="003321AD" w:rsidP="003321AD">
                      <w:pPr>
                        <w:pStyle w:val="CoverTitle"/>
                      </w:pPr>
                      <w:r>
                        <w:t>State Fiscal Year (SFY) 2024</w:t>
                      </w:r>
                    </w:p>
                    <w:p w14:paraId="1FA3C387" w14:textId="4DB19A72" w:rsidR="00DD0C7A" w:rsidRPr="008E2B63" w:rsidRDefault="00DD0C7A" w:rsidP="008E2B63">
                      <w:pPr>
                        <w:pStyle w:val="CoverTitle"/>
                      </w:pP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2DF84F40"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BA1656">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2DF84F40"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BA1656">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97AED99"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6E2DA684">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3670D527" w:rsidR="00DD0C7A" w:rsidRDefault="00903430" w:rsidP="000F4D63">
                            <w:pPr>
                              <w:jc w:val="right"/>
                            </w:pPr>
                            <w:bookmarkStart w:id="1" w:name="_Toc127375226"/>
                            <w:r w:rsidRPr="00F1148B">
                              <w:rPr>
                                <w:rStyle w:val="Heading3Char"/>
                              </w:rPr>
                              <w:t>Deadline</w:t>
                            </w:r>
                            <w:bookmarkEnd w:id="1"/>
                            <w:r w:rsidRPr="00F1148B">
                              <w:rPr>
                                <w:rStyle w:val="Heading3Char"/>
                              </w:rPr>
                              <w:br/>
                            </w:r>
                            <w:r w:rsidR="00AA6D02">
                              <w:t>June 14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3670D527" w:rsidR="00DD0C7A" w:rsidRDefault="00903430" w:rsidP="000F4D63">
                      <w:pPr>
                        <w:jc w:val="right"/>
                      </w:pPr>
                      <w:bookmarkStart w:id="3" w:name="_Toc127375226"/>
                      <w:r w:rsidRPr="00F1148B">
                        <w:rPr>
                          <w:rStyle w:val="Heading3Char"/>
                        </w:rPr>
                        <w:t>Deadline</w:t>
                      </w:r>
                      <w:bookmarkEnd w:id="3"/>
                      <w:r w:rsidRPr="00F1148B">
                        <w:rPr>
                          <w:rStyle w:val="Heading3Char"/>
                        </w:rPr>
                        <w:br/>
                      </w:r>
                      <w:r w:rsidR="00AA6D02">
                        <w:t>June 14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6F7477A"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4"/>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733B5C5"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rPr>
          <w:color w:val="404040"/>
        </w:rPr>
      </w:pPr>
      <w:r>
        <w:rPr>
          <w:color w:val="404040"/>
        </w:rPr>
        <w:t>Rachel L. McCusker</w:t>
      </w:r>
    </w:p>
    <w:p w14:paraId="2ED6D788" w14:textId="41B11843" w:rsidR="005218D3" w:rsidRDefault="005218D3" w:rsidP="00B20F78">
      <w:pPr>
        <w:spacing w:before="240" w:after="120" w:line="240" w:lineRule="auto"/>
        <w:textDirection w:val="btLr"/>
      </w:pPr>
      <w:r>
        <w:rPr>
          <w:color w:val="404040"/>
        </w:rPr>
        <w:t>Joshua L. Michael, Ph.D.</w:t>
      </w:r>
    </w:p>
    <w:p w14:paraId="1FB9D9A8" w14:textId="77777777" w:rsidR="00101340" w:rsidRDefault="00101340" w:rsidP="00B20F78">
      <w:pPr>
        <w:spacing w:before="240" w:after="120" w:line="240" w:lineRule="auto"/>
        <w:textDirection w:val="btLr"/>
      </w:pPr>
      <w:r>
        <w:rPr>
          <w:color w:val="404040"/>
        </w:rPr>
        <w:t>Lori Morrow</w:t>
      </w:r>
    </w:p>
    <w:p w14:paraId="37DFB2CF" w14:textId="77777777"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5"/>
      <w:bookmarkEnd w:id="6"/>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77D72682" w14:textId="4822F44A" w:rsidR="00012AD7" w:rsidRDefault="000A043D">
      <w:pPr>
        <w:pStyle w:val="TOC1"/>
        <w:rPr>
          <w:rFonts w:asciiTheme="minorHAnsi" w:eastAsiaTheme="minorEastAsia" w:hAnsiTheme="minorHAnsi" w:cstheme="minorBidi"/>
          <w:bCs w:val="0"/>
          <w:iCs w:val="0"/>
          <w:noProof/>
          <w:color w:val="auto"/>
          <w:sz w:val="22"/>
          <w:szCs w:val="22"/>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3403517" w:history="1">
        <w:r w:rsidR="00012AD7" w:rsidRPr="00A9126F">
          <w:rPr>
            <w:rStyle w:val="Hyperlink"/>
            <w:noProof/>
          </w:rPr>
          <w:t>Instructions</w:t>
        </w:r>
        <w:r w:rsidR="00012AD7">
          <w:rPr>
            <w:noProof/>
            <w:webHidden/>
          </w:rPr>
          <w:tab/>
        </w:r>
        <w:r w:rsidR="00012AD7">
          <w:rPr>
            <w:noProof/>
            <w:webHidden/>
          </w:rPr>
          <w:fldChar w:fldCharType="begin"/>
        </w:r>
        <w:r w:rsidR="00012AD7">
          <w:rPr>
            <w:noProof/>
            <w:webHidden/>
          </w:rPr>
          <w:instrText xml:space="preserve"> PAGEREF _Toc133403517 \h </w:instrText>
        </w:r>
        <w:r w:rsidR="00012AD7">
          <w:rPr>
            <w:noProof/>
            <w:webHidden/>
          </w:rPr>
        </w:r>
        <w:r w:rsidR="00012AD7">
          <w:rPr>
            <w:noProof/>
            <w:webHidden/>
          </w:rPr>
          <w:fldChar w:fldCharType="separate"/>
        </w:r>
        <w:r w:rsidR="00012AD7">
          <w:rPr>
            <w:noProof/>
            <w:webHidden/>
          </w:rPr>
          <w:t>3</w:t>
        </w:r>
        <w:r w:rsidR="00012AD7">
          <w:rPr>
            <w:noProof/>
            <w:webHidden/>
          </w:rPr>
          <w:fldChar w:fldCharType="end"/>
        </w:r>
      </w:hyperlink>
    </w:p>
    <w:p w14:paraId="13ED3953" w14:textId="7292856E" w:rsidR="00012AD7" w:rsidRDefault="00C60356">
      <w:pPr>
        <w:pStyle w:val="TOC1"/>
        <w:rPr>
          <w:rFonts w:asciiTheme="minorHAnsi" w:eastAsiaTheme="minorEastAsia" w:hAnsiTheme="minorHAnsi" w:cstheme="minorBidi"/>
          <w:bCs w:val="0"/>
          <w:iCs w:val="0"/>
          <w:noProof/>
          <w:color w:val="auto"/>
          <w:sz w:val="22"/>
          <w:szCs w:val="22"/>
        </w:rPr>
      </w:pPr>
      <w:hyperlink w:anchor="_Toc133403518" w:history="1">
        <w:r w:rsidR="00012AD7" w:rsidRPr="00A9126F">
          <w:rPr>
            <w:rStyle w:val="Hyperlink"/>
            <w:noProof/>
          </w:rPr>
          <w:t>Proposal Cover Page</w:t>
        </w:r>
        <w:r w:rsidR="00012AD7">
          <w:rPr>
            <w:noProof/>
            <w:webHidden/>
          </w:rPr>
          <w:tab/>
        </w:r>
        <w:r w:rsidR="00012AD7">
          <w:rPr>
            <w:noProof/>
            <w:webHidden/>
          </w:rPr>
          <w:fldChar w:fldCharType="begin"/>
        </w:r>
        <w:r w:rsidR="00012AD7">
          <w:rPr>
            <w:noProof/>
            <w:webHidden/>
          </w:rPr>
          <w:instrText xml:space="preserve"> PAGEREF _Toc133403518 \h </w:instrText>
        </w:r>
        <w:r w:rsidR="00012AD7">
          <w:rPr>
            <w:noProof/>
            <w:webHidden/>
          </w:rPr>
        </w:r>
        <w:r w:rsidR="00012AD7">
          <w:rPr>
            <w:noProof/>
            <w:webHidden/>
          </w:rPr>
          <w:fldChar w:fldCharType="separate"/>
        </w:r>
        <w:r w:rsidR="00012AD7">
          <w:rPr>
            <w:noProof/>
            <w:webHidden/>
          </w:rPr>
          <w:t>4</w:t>
        </w:r>
        <w:r w:rsidR="00012AD7">
          <w:rPr>
            <w:noProof/>
            <w:webHidden/>
          </w:rPr>
          <w:fldChar w:fldCharType="end"/>
        </w:r>
      </w:hyperlink>
    </w:p>
    <w:p w14:paraId="0EBCCE71" w14:textId="531D9514" w:rsidR="00012AD7" w:rsidRDefault="00C60356">
      <w:pPr>
        <w:pStyle w:val="TOC1"/>
        <w:rPr>
          <w:rFonts w:asciiTheme="minorHAnsi" w:eastAsiaTheme="minorEastAsia" w:hAnsiTheme="minorHAnsi" w:cstheme="minorBidi"/>
          <w:bCs w:val="0"/>
          <w:iCs w:val="0"/>
          <w:noProof/>
          <w:color w:val="auto"/>
          <w:sz w:val="22"/>
          <w:szCs w:val="22"/>
        </w:rPr>
      </w:pPr>
      <w:hyperlink w:anchor="_Toc133403519" w:history="1">
        <w:r w:rsidR="00012AD7" w:rsidRPr="00A9126F">
          <w:rPr>
            <w:rStyle w:val="Hyperlink"/>
            <w:noProof/>
          </w:rPr>
          <w:t>Project Narrative</w:t>
        </w:r>
        <w:r w:rsidR="00012AD7">
          <w:rPr>
            <w:noProof/>
            <w:webHidden/>
          </w:rPr>
          <w:tab/>
        </w:r>
        <w:r w:rsidR="00012AD7">
          <w:rPr>
            <w:noProof/>
            <w:webHidden/>
          </w:rPr>
          <w:fldChar w:fldCharType="begin"/>
        </w:r>
        <w:r w:rsidR="00012AD7">
          <w:rPr>
            <w:noProof/>
            <w:webHidden/>
          </w:rPr>
          <w:instrText xml:space="preserve"> PAGEREF _Toc133403519 \h </w:instrText>
        </w:r>
        <w:r w:rsidR="00012AD7">
          <w:rPr>
            <w:noProof/>
            <w:webHidden/>
          </w:rPr>
        </w:r>
        <w:r w:rsidR="00012AD7">
          <w:rPr>
            <w:noProof/>
            <w:webHidden/>
          </w:rPr>
          <w:fldChar w:fldCharType="separate"/>
        </w:r>
        <w:r w:rsidR="00012AD7">
          <w:rPr>
            <w:noProof/>
            <w:webHidden/>
          </w:rPr>
          <w:t>5</w:t>
        </w:r>
        <w:r w:rsidR="00012AD7">
          <w:rPr>
            <w:noProof/>
            <w:webHidden/>
          </w:rPr>
          <w:fldChar w:fldCharType="end"/>
        </w:r>
      </w:hyperlink>
    </w:p>
    <w:p w14:paraId="7C487BBF" w14:textId="2A43C748" w:rsidR="00012AD7" w:rsidRDefault="00C60356">
      <w:pPr>
        <w:pStyle w:val="TOC1"/>
        <w:rPr>
          <w:rFonts w:asciiTheme="minorHAnsi" w:eastAsiaTheme="minorEastAsia" w:hAnsiTheme="minorHAnsi" w:cstheme="minorBidi"/>
          <w:bCs w:val="0"/>
          <w:iCs w:val="0"/>
          <w:noProof/>
          <w:color w:val="auto"/>
          <w:sz w:val="22"/>
          <w:szCs w:val="22"/>
        </w:rPr>
      </w:pPr>
      <w:hyperlink w:anchor="_Toc133403520" w:history="1">
        <w:r w:rsidR="00012AD7" w:rsidRPr="00A9126F">
          <w:rPr>
            <w:rStyle w:val="Hyperlink"/>
            <w:noProof/>
          </w:rPr>
          <w:t>Appendices</w:t>
        </w:r>
        <w:r w:rsidR="00012AD7">
          <w:rPr>
            <w:noProof/>
            <w:webHidden/>
          </w:rPr>
          <w:tab/>
        </w:r>
        <w:r w:rsidR="00012AD7">
          <w:rPr>
            <w:noProof/>
            <w:webHidden/>
          </w:rPr>
          <w:fldChar w:fldCharType="begin"/>
        </w:r>
        <w:r w:rsidR="00012AD7">
          <w:rPr>
            <w:noProof/>
            <w:webHidden/>
          </w:rPr>
          <w:instrText xml:space="preserve"> PAGEREF _Toc133403520 \h </w:instrText>
        </w:r>
        <w:r w:rsidR="00012AD7">
          <w:rPr>
            <w:noProof/>
            <w:webHidden/>
          </w:rPr>
        </w:r>
        <w:r w:rsidR="00012AD7">
          <w:rPr>
            <w:noProof/>
            <w:webHidden/>
          </w:rPr>
          <w:fldChar w:fldCharType="separate"/>
        </w:r>
        <w:r w:rsidR="00012AD7">
          <w:rPr>
            <w:noProof/>
            <w:webHidden/>
          </w:rPr>
          <w:t>17</w:t>
        </w:r>
        <w:r w:rsidR="00012AD7">
          <w:rPr>
            <w:noProof/>
            <w:webHidden/>
          </w:rPr>
          <w:fldChar w:fldCharType="end"/>
        </w:r>
      </w:hyperlink>
    </w:p>
    <w:p w14:paraId="171D4042" w14:textId="03C03F28"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33403517"/>
      <w:r w:rsidRPr="008E6115">
        <w:lastRenderedPageBreak/>
        <w:t>Instructions</w:t>
      </w:r>
      <w:bookmarkEnd w:id="7"/>
      <w:bookmarkEnd w:id="8"/>
    </w:p>
    <w:p w14:paraId="211E4541" w14:textId="77777777" w:rsidR="00DF2CD5" w:rsidRDefault="008A42A5" w:rsidP="00FE380C">
      <w:pPr>
        <w:pStyle w:val="Title"/>
        <w:numPr>
          <w:ilvl w:val="0"/>
          <w:numId w:val="27"/>
        </w:numPr>
      </w:pPr>
      <w:r w:rsidRPr="005809DA">
        <w:t xml:space="preserve">Complete this application electronically by typing directly into the fillable fields and charts. </w:t>
      </w:r>
    </w:p>
    <w:p w14:paraId="1FF10D25" w14:textId="77777777" w:rsidR="00DF2CD5" w:rsidRDefault="008A42A5" w:rsidP="00FE380C">
      <w:pPr>
        <w:pStyle w:val="Title"/>
        <w:numPr>
          <w:ilvl w:val="0"/>
          <w:numId w:val="27"/>
        </w:numPr>
      </w:pPr>
      <w:r w:rsidRPr="005809DA">
        <w:t xml:space="preserve">Do not alter or remove sections. </w:t>
      </w:r>
    </w:p>
    <w:p w14:paraId="7E320FF5" w14:textId="77777777" w:rsidR="0041468C" w:rsidRDefault="008A42A5" w:rsidP="00B55389">
      <w:pPr>
        <w:pStyle w:val="Title"/>
        <w:numPr>
          <w:ilvl w:val="0"/>
          <w:numId w:val="27"/>
        </w:numPr>
      </w:pPr>
      <w:r w:rsidRPr="005809DA">
        <w:t xml:space="preserve">When finished, save the application document as a </w:t>
      </w:r>
      <w:r w:rsidR="0054798E">
        <w:t>PDF</w:t>
      </w:r>
      <w:r w:rsidRPr="005809DA">
        <w:t xml:space="preserve"> to your computer and obtain appropriate signatures. </w:t>
      </w:r>
    </w:p>
    <w:p w14:paraId="5BF851B7" w14:textId="39F82FD6" w:rsidR="00C96221" w:rsidRDefault="0041468C" w:rsidP="00B55389">
      <w:pPr>
        <w:pStyle w:val="Title"/>
        <w:numPr>
          <w:ilvl w:val="0"/>
          <w:numId w:val="27"/>
        </w:numPr>
      </w:pPr>
      <w:r>
        <w:t>U</w:t>
      </w:r>
      <w:r w:rsidRPr="0041468C">
        <w:t xml:space="preserve">pload </w:t>
      </w:r>
      <w:r>
        <w:t xml:space="preserve">the file </w:t>
      </w:r>
      <w:r w:rsidRPr="0041468C">
        <w:t xml:space="preserve">to the local program’s designated shared folder on the </w:t>
      </w:r>
      <w:hyperlink r:id="rId19" w:history="1">
        <w:r w:rsidRPr="004B598A">
          <w:rPr>
            <w:rStyle w:val="Hyperlink"/>
          </w:rPr>
          <w:t xml:space="preserve">MSDE </w:t>
        </w:r>
        <w:proofErr w:type="spellStart"/>
        <w:r w:rsidRPr="004B598A">
          <w:rPr>
            <w:rStyle w:val="Hyperlink"/>
          </w:rPr>
          <w:t>Moveit</w:t>
        </w:r>
        <w:proofErr w:type="spellEnd"/>
        <w:r w:rsidRPr="004B598A">
          <w:rPr>
            <w:rStyle w:val="Hyperlink"/>
          </w:rPr>
          <w:t xml:space="preserve"> Secure File Transfer Website</w:t>
        </w:r>
      </w:hyperlink>
      <w:r w:rsidR="004B598A">
        <w:t>.</w:t>
      </w:r>
    </w:p>
    <w:p w14:paraId="75C8C051" w14:textId="0288FA55" w:rsidR="00DD0C7A" w:rsidRDefault="00F17150" w:rsidP="00B55389">
      <w:r>
        <w:br w:type="page"/>
      </w:r>
    </w:p>
    <w:p w14:paraId="392E53F1" w14:textId="38FBDC81" w:rsidR="00D028B7" w:rsidRPr="00101340" w:rsidRDefault="00D028B7" w:rsidP="00D028B7">
      <w:pPr>
        <w:pStyle w:val="Heading1"/>
      </w:pPr>
      <w:bookmarkStart w:id="9" w:name="_heading=h.6t3unj6xikjr" w:colFirst="0" w:colLast="0"/>
      <w:bookmarkStart w:id="10" w:name="_heading=h.30j0zll" w:colFirst="0" w:colLast="0"/>
      <w:bookmarkStart w:id="11" w:name="_Toc127530498"/>
      <w:bookmarkStart w:id="12" w:name="_Toc133403518"/>
      <w:bookmarkEnd w:id="9"/>
      <w:bookmarkEnd w:id="10"/>
      <w:r>
        <w:lastRenderedPageBreak/>
        <w:t>P</w:t>
      </w:r>
      <w:r w:rsidRPr="004204ED">
        <w:t>roposal Cover Page</w:t>
      </w:r>
      <w:bookmarkEnd w:id="11"/>
      <w:bookmarkEnd w:id="12"/>
    </w:p>
    <w:p w14:paraId="60759DA0" w14:textId="77777777" w:rsidR="009D0CB2" w:rsidRDefault="009D0CB2" w:rsidP="009D0CB2">
      <w:pPr>
        <w:spacing w:before="0" w:after="0"/>
      </w:pPr>
      <w:bookmarkStart w:id="13" w:name="_Toc127375235"/>
      <w:r>
        <w:t>Jurisdiction:</w:t>
      </w:r>
      <w:r>
        <w:tab/>
      </w:r>
      <w:r>
        <w:tab/>
      </w:r>
      <w:r>
        <w:tab/>
      </w:r>
      <w:r>
        <w:tab/>
      </w:r>
      <w:r>
        <w:tab/>
      </w:r>
      <w:r>
        <w:tab/>
      </w:r>
      <w:r>
        <w:tab/>
        <w:t xml:space="preserve">Date: </w:t>
      </w:r>
    </w:p>
    <w:p w14:paraId="1B2CE2BC" w14:textId="77777777" w:rsidR="009D0CB2" w:rsidRDefault="009D0CB2" w:rsidP="009D0CB2">
      <w:pPr>
        <w:spacing w:before="0" w:after="0"/>
      </w:pPr>
      <w:r>
        <w:t xml:space="preserve">UEI number: </w:t>
      </w:r>
      <w:r>
        <w:tab/>
      </w:r>
      <w:r>
        <w:tab/>
      </w:r>
      <w:r>
        <w:tab/>
      </w:r>
      <w:r>
        <w:tab/>
      </w:r>
      <w:r>
        <w:tab/>
      </w:r>
      <w:r>
        <w:tab/>
      </w:r>
      <w:r>
        <w:tab/>
        <w:t>Expiration Date:</w:t>
      </w:r>
    </w:p>
    <w:p w14:paraId="1D9CDCC4" w14:textId="77777777" w:rsidR="009D0CB2" w:rsidRPr="00D528F0" w:rsidRDefault="009D0CB2" w:rsidP="009D0CB2">
      <w:pPr>
        <w:spacing w:before="0" w:after="0"/>
        <w:rPr>
          <w:b/>
          <w:bCs/>
        </w:rPr>
      </w:pPr>
      <w:r w:rsidRPr="00D528F0">
        <w:rPr>
          <w:b/>
          <w:bCs/>
        </w:rPr>
        <w:t>Local Early Intervention System Contact List</w:t>
      </w:r>
    </w:p>
    <w:p w14:paraId="6C4E1842" w14:textId="76800D63" w:rsidR="009D0CB2" w:rsidRDefault="009D0CB2" w:rsidP="009D0CB2">
      <w:pPr>
        <w:spacing w:before="0" w:after="0"/>
        <w:ind w:firstLine="720"/>
      </w:pPr>
      <w:r>
        <w:t>Local Lead Agency:</w:t>
      </w:r>
    </w:p>
    <w:p w14:paraId="0B0589C0" w14:textId="77777777" w:rsidR="009D0CB2" w:rsidRDefault="009D0CB2" w:rsidP="009D0CB2">
      <w:pPr>
        <w:spacing w:before="0" w:after="0"/>
      </w:pPr>
      <w:r>
        <w:tab/>
        <w:t xml:space="preserve">Local Lead Agency: </w:t>
      </w:r>
    </w:p>
    <w:p w14:paraId="6E824245" w14:textId="77777777" w:rsidR="009D0CB2" w:rsidRPr="00D528F0" w:rsidRDefault="009D0CB2" w:rsidP="009D0CB2">
      <w:pPr>
        <w:spacing w:before="0" w:after="0"/>
        <w:rPr>
          <w:b/>
          <w:bCs/>
        </w:rPr>
      </w:pPr>
      <w:r w:rsidRPr="00D528F0">
        <w:rPr>
          <w:b/>
          <w:bCs/>
        </w:rPr>
        <w:t>Agency Head:</w:t>
      </w:r>
    </w:p>
    <w:p w14:paraId="163541C3" w14:textId="77777777" w:rsidR="009D0CB2" w:rsidRDefault="009D0CB2" w:rsidP="009D0CB2">
      <w:pPr>
        <w:spacing w:before="0" w:after="0"/>
      </w:pPr>
      <w:r>
        <w:tab/>
        <w:t>Agency Address:</w:t>
      </w:r>
    </w:p>
    <w:p w14:paraId="733CADAE" w14:textId="745FA7AA" w:rsidR="009D0CB2" w:rsidRDefault="009D0CB2" w:rsidP="009D0CB2">
      <w:pPr>
        <w:spacing w:before="0" w:after="0"/>
      </w:pPr>
      <w:r>
        <w:tab/>
        <w:t>City/State/Zip Code:</w:t>
      </w:r>
      <w:r>
        <w:tab/>
      </w:r>
    </w:p>
    <w:p w14:paraId="79DFDFF9" w14:textId="35CB088D" w:rsidR="009D0CB2" w:rsidRPr="00D528F0" w:rsidRDefault="009D0CB2" w:rsidP="009D0CB2">
      <w:pPr>
        <w:spacing w:before="0" w:after="0"/>
        <w:rPr>
          <w:b/>
          <w:bCs/>
        </w:rPr>
      </w:pPr>
      <w:r w:rsidRPr="00D528F0">
        <w:rPr>
          <w:b/>
          <w:bCs/>
        </w:rPr>
        <w:t>Grant Contact Person</w:t>
      </w:r>
      <w:r w:rsidR="00D528F0">
        <w:rPr>
          <w:b/>
          <w:bCs/>
        </w:rPr>
        <w:t>:</w:t>
      </w:r>
    </w:p>
    <w:p w14:paraId="1CA045BA" w14:textId="77777777" w:rsidR="009D0CB2" w:rsidRDefault="009D0CB2" w:rsidP="009D0CB2">
      <w:pPr>
        <w:spacing w:before="0" w:after="0"/>
      </w:pPr>
      <w:r>
        <w:tab/>
        <w:t>Name:</w:t>
      </w:r>
      <w:r>
        <w:tab/>
      </w:r>
      <w:r>
        <w:tab/>
        <w:t>Title:</w:t>
      </w:r>
    </w:p>
    <w:p w14:paraId="4B9FA432" w14:textId="77777777" w:rsidR="009D0CB2" w:rsidRDefault="009D0CB2" w:rsidP="009D0CB2">
      <w:pPr>
        <w:spacing w:before="0" w:after="0"/>
      </w:pPr>
      <w:r>
        <w:tab/>
        <w:t>Address:</w:t>
      </w:r>
    </w:p>
    <w:p w14:paraId="466AF1C6" w14:textId="77777777" w:rsidR="009D0CB2" w:rsidRDefault="009D0CB2" w:rsidP="009D0CB2">
      <w:pPr>
        <w:spacing w:before="0" w:after="0"/>
      </w:pPr>
      <w:r>
        <w:tab/>
        <w:t>City/State/Zip Code:</w:t>
      </w:r>
    </w:p>
    <w:p w14:paraId="54F1703D" w14:textId="0D385428" w:rsidR="009D0CB2" w:rsidRDefault="009D0CB2" w:rsidP="009D0CB2">
      <w:pPr>
        <w:spacing w:before="0" w:after="0"/>
      </w:pPr>
      <w:r>
        <w:tab/>
        <w:t>Phone:</w:t>
      </w:r>
      <w:r>
        <w:tab/>
      </w:r>
      <w:r>
        <w:tab/>
      </w:r>
      <w:r>
        <w:tab/>
      </w:r>
      <w:r>
        <w:tab/>
      </w:r>
      <w:r>
        <w:tab/>
      </w:r>
      <w:r>
        <w:tab/>
      </w:r>
      <w:r>
        <w:tab/>
        <w:t>E-mail:</w:t>
      </w:r>
      <w:r>
        <w:tab/>
      </w:r>
    </w:p>
    <w:p w14:paraId="4D6BBF3B" w14:textId="4913C697" w:rsidR="009D0CB2" w:rsidRPr="00D528F0" w:rsidRDefault="009D0CB2" w:rsidP="009D0CB2">
      <w:pPr>
        <w:spacing w:before="0" w:after="0"/>
        <w:rPr>
          <w:b/>
          <w:bCs/>
        </w:rPr>
      </w:pPr>
      <w:r w:rsidRPr="00D528F0">
        <w:rPr>
          <w:b/>
          <w:bCs/>
        </w:rPr>
        <w:t>Program Director</w:t>
      </w:r>
      <w:r w:rsidR="00D528F0">
        <w:rPr>
          <w:b/>
          <w:bCs/>
        </w:rPr>
        <w:t>:</w:t>
      </w:r>
    </w:p>
    <w:p w14:paraId="399429ED" w14:textId="77777777" w:rsidR="009D0CB2" w:rsidRDefault="009D0CB2" w:rsidP="009D0CB2">
      <w:pPr>
        <w:spacing w:before="0" w:after="0"/>
      </w:pPr>
      <w:r>
        <w:tab/>
        <w:t>Name:</w:t>
      </w:r>
      <w:r>
        <w:tab/>
      </w:r>
      <w:r>
        <w:tab/>
        <w:t>Title:</w:t>
      </w:r>
    </w:p>
    <w:p w14:paraId="04194DBB" w14:textId="77777777" w:rsidR="009D0CB2" w:rsidRDefault="009D0CB2" w:rsidP="009D0CB2">
      <w:pPr>
        <w:spacing w:before="0" w:after="0"/>
      </w:pPr>
      <w:r>
        <w:tab/>
        <w:t>Address:</w:t>
      </w:r>
    </w:p>
    <w:p w14:paraId="59C7B03C" w14:textId="77777777" w:rsidR="009D0CB2" w:rsidRDefault="009D0CB2" w:rsidP="009D0CB2">
      <w:pPr>
        <w:spacing w:before="0" w:after="0"/>
      </w:pPr>
      <w:r>
        <w:tab/>
        <w:t>City/State/Zip Code:</w:t>
      </w:r>
    </w:p>
    <w:p w14:paraId="6DB4277C" w14:textId="227D1F5B" w:rsidR="009D0CB2" w:rsidRDefault="009D0CB2" w:rsidP="009D0CB2">
      <w:pPr>
        <w:spacing w:before="0" w:after="0"/>
      </w:pPr>
      <w:r>
        <w:tab/>
        <w:t>Phone:</w:t>
      </w:r>
      <w:r>
        <w:tab/>
      </w:r>
      <w:r>
        <w:tab/>
      </w:r>
      <w:r>
        <w:tab/>
      </w:r>
      <w:r>
        <w:tab/>
      </w:r>
      <w:r>
        <w:tab/>
      </w:r>
      <w:r>
        <w:tab/>
      </w:r>
      <w:r>
        <w:tab/>
        <w:t>E-mail:</w:t>
      </w:r>
    </w:p>
    <w:p w14:paraId="335BA9C6" w14:textId="16B65FA2" w:rsidR="009D0CB2" w:rsidRPr="00D528F0" w:rsidRDefault="009D0CB2" w:rsidP="009D0CB2">
      <w:pPr>
        <w:spacing w:before="0" w:after="0"/>
        <w:rPr>
          <w:b/>
          <w:bCs/>
        </w:rPr>
      </w:pPr>
      <w:r w:rsidRPr="00D528F0">
        <w:rPr>
          <w:b/>
          <w:bCs/>
        </w:rPr>
        <w:t>Financial Officer</w:t>
      </w:r>
      <w:r w:rsidR="00D528F0">
        <w:rPr>
          <w:b/>
          <w:bCs/>
        </w:rPr>
        <w:t>:</w:t>
      </w:r>
    </w:p>
    <w:p w14:paraId="5E8CCFCB" w14:textId="77777777" w:rsidR="009D0CB2" w:rsidRDefault="009D0CB2" w:rsidP="009D0CB2">
      <w:pPr>
        <w:spacing w:before="0" w:after="0"/>
      </w:pPr>
      <w:r>
        <w:tab/>
        <w:t>Name:</w:t>
      </w:r>
      <w:r>
        <w:tab/>
      </w:r>
      <w:r>
        <w:tab/>
        <w:t>Title:</w:t>
      </w:r>
    </w:p>
    <w:p w14:paraId="5B0C87CB" w14:textId="77777777" w:rsidR="009D0CB2" w:rsidRDefault="009D0CB2" w:rsidP="009D0CB2">
      <w:pPr>
        <w:spacing w:before="0" w:after="0"/>
      </w:pPr>
      <w:r>
        <w:tab/>
        <w:t>Address:</w:t>
      </w:r>
    </w:p>
    <w:p w14:paraId="0AC269EA" w14:textId="77777777" w:rsidR="009D0CB2" w:rsidRDefault="009D0CB2" w:rsidP="009D0CB2">
      <w:pPr>
        <w:spacing w:before="0" w:after="0"/>
      </w:pPr>
      <w:r>
        <w:tab/>
        <w:t>City/State/Zip Code:</w:t>
      </w:r>
    </w:p>
    <w:p w14:paraId="64C65FB1" w14:textId="3F17DD58" w:rsidR="009D0CB2" w:rsidRDefault="009D0CB2" w:rsidP="009D0CB2">
      <w:pPr>
        <w:spacing w:before="0" w:after="0"/>
      </w:pPr>
      <w:r>
        <w:tab/>
        <w:t>Phone:</w:t>
      </w:r>
      <w:r>
        <w:tab/>
      </w:r>
      <w:r>
        <w:tab/>
      </w:r>
      <w:r>
        <w:tab/>
      </w:r>
      <w:r>
        <w:tab/>
      </w:r>
      <w:r>
        <w:tab/>
      </w:r>
      <w:r>
        <w:tab/>
      </w:r>
      <w:r>
        <w:tab/>
        <w:t>E-mail:</w:t>
      </w:r>
    </w:p>
    <w:p w14:paraId="2951E311" w14:textId="6D7F75FB" w:rsidR="009D0CB2" w:rsidRPr="00D528F0" w:rsidRDefault="009D0CB2" w:rsidP="009D0CB2">
      <w:pPr>
        <w:spacing w:before="0" w:after="0"/>
        <w:rPr>
          <w:b/>
          <w:bCs/>
        </w:rPr>
      </w:pPr>
      <w:r w:rsidRPr="00D528F0">
        <w:rPr>
          <w:b/>
          <w:bCs/>
        </w:rPr>
        <w:t>Local Interagency Coordinating Council (LICC) Chairperson</w:t>
      </w:r>
      <w:r w:rsidR="00D528F0">
        <w:rPr>
          <w:b/>
          <w:bCs/>
        </w:rPr>
        <w:t>:</w:t>
      </w:r>
    </w:p>
    <w:p w14:paraId="4580CDE1" w14:textId="77777777" w:rsidR="009D0CB2" w:rsidRDefault="009D0CB2" w:rsidP="009D0CB2">
      <w:pPr>
        <w:spacing w:before="0" w:after="0"/>
      </w:pPr>
      <w:r>
        <w:tab/>
        <w:t>Name:</w:t>
      </w:r>
      <w:r>
        <w:tab/>
      </w:r>
      <w:r>
        <w:tab/>
      </w:r>
      <w:r>
        <w:tab/>
      </w:r>
      <w:r>
        <w:tab/>
      </w:r>
      <w:r>
        <w:tab/>
      </w:r>
      <w:r>
        <w:tab/>
      </w:r>
      <w:r>
        <w:tab/>
        <w:t>Title:</w:t>
      </w:r>
    </w:p>
    <w:p w14:paraId="79670E3F" w14:textId="77777777" w:rsidR="009D0CB2" w:rsidRDefault="009D0CB2" w:rsidP="009D0CB2">
      <w:pPr>
        <w:spacing w:before="0" w:after="0"/>
      </w:pPr>
      <w:r>
        <w:tab/>
        <w:t>Address:</w:t>
      </w:r>
    </w:p>
    <w:p w14:paraId="019A7B1B" w14:textId="77777777" w:rsidR="009D0CB2" w:rsidRDefault="009D0CB2" w:rsidP="009D0CB2">
      <w:pPr>
        <w:spacing w:before="0" w:after="0"/>
      </w:pPr>
      <w:r>
        <w:tab/>
        <w:t>City/State/Zip Code:</w:t>
      </w:r>
    </w:p>
    <w:p w14:paraId="4D68FE88" w14:textId="1E7163CC" w:rsidR="001D61B5" w:rsidRPr="00BF3AC3" w:rsidRDefault="009D0CB2" w:rsidP="009D0CB2">
      <w:pPr>
        <w:spacing w:before="0" w:after="0"/>
        <w:rPr>
          <w:sz w:val="16"/>
          <w:szCs w:val="16"/>
        </w:rPr>
      </w:pPr>
      <w:r>
        <w:tab/>
        <w:t>Phone:</w:t>
      </w:r>
      <w:r>
        <w:tab/>
      </w:r>
      <w:r>
        <w:tab/>
      </w:r>
      <w:r>
        <w:tab/>
      </w:r>
      <w:r>
        <w:tab/>
      </w:r>
      <w:r>
        <w:tab/>
      </w:r>
      <w:r>
        <w:tab/>
      </w:r>
      <w:r>
        <w:tab/>
        <w:t>E-mail:</w:t>
      </w:r>
    </w:p>
    <w:p w14:paraId="3B1F0809" w14:textId="7165EC82"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0967933" id="Straight Connector 13"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0863A543" w14:textId="2B348EEB" w:rsidR="0072230F" w:rsidRPr="00A07698" w:rsidRDefault="00961403" w:rsidP="00EC36B3">
      <w:pPr>
        <w:rPr>
          <w:sz w:val="18"/>
          <w:szCs w:val="18"/>
        </w:rPr>
      </w:pPr>
      <w:r>
        <w:rPr>
          <w:sz w:val="18"/>
          <w:szCs w:val="18"/>
        </w:rPr>
        <w:t>Name of Head of Agency</w:t>
      </w: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4C86B0F" id="Straight Connector 14"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1A464C45" w14:textId="5354FE1E" w:rsidR="00340B42" w:rsidRDefault="00EC36B3" w:rsidP="00EC36B3">
      <w:pPr>
        <w:rPr>
          <w:sz w:val="18"/>
          <w:szCs w:val="18"/>
        </w:rPr>
      </w:pPr>
      <w:r w:rsidRPr="00A07698">
        <w:rPr>
          <w:sz w:val="18"/>
          <w:szCs w:val="18"/>
        </w:rPr>
        <w:t xml:space="preserve">Signature of </w:t>
      </w:r>
      <w:r w:rsidR="00961403">
        <w:rPr>
          <w:sz w:val="18"/>
          <w:szCs w:val="18"/>
        </w:rPr>
        <w:t>Head of Agency</w:t>
      </w:r>
    </w:p>
    <w:p w14:paraId="256CBA17" w14:textId="77777777" w:rsidR="00961403" w:rsidRPr="00A07698" w:rsidRDefault="00961403" w:rsidP="00961403">
      <w:pPr>
        <w:spacing w:after="360"/>
        <w:rPr>
          <w:sz w:val="18"/>
          <w:szCs w:val="18"/>
        </w:rPr>
      </w:pPr>
      <w:r w:rsidRPr="00A07698">
        <w:rPr>
          <w:noProof/>
          <w:sz w:val="18"/>
          <w:szCs w:val="18"/>
        </w:rPr>
        <mc:AlternateContent>
          <mc:Choice Requires="wps">
            <w:drawing>
              <wp:anchor distT="0" distB="0" distL="114300" distR="114300" simplePos="0" relativeHeight="251658251" behindDoc="0" locked="0" layoutInCell="1" allowOverlap="1" wp14:anchorId="47378A03" wp14:editId="38B66530">
                <wp:simplePos x="0" y="0"/>
                <wp:positionH relativeFrom="column">
                  <wp:posOffset>15875</wp:posOffset>
                </wp:positionH>
                <wp:positionV relativeFrom="paragraph">
                  <wp:posOffset>353554</wp:posOffset>
                </wp:positionV>
                <wp:extent cx="4443663"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DEDF755" id="Straight Connector 1" o:spid="_x0000_s1026" style="position:absolute;z-index:251660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572BD281" w14:textId="6793353E" w:rsidR="00961403" w:rsidRPr="00A07698" w:rsidRDefault="00961403" w:rsidP="00961403">
      <w:pPr>
        <w:rPr>
          <w:sz w:val="18"/>
          <w:szCs w:val="18"/>
        </w:rPr>
      </w:pPr>
      <w:r>
        <w:rPr>
          <w:sz w:val="18"/>
          <w:szCs w:val="18"/>
        </w:rPr>
        <w:t>Date</w:t>
      </w:r>
    </w:p>
    <w:p w14:paraId="092C24C7" w14:textId="77777777" w:rsidR="00961403" w:rsidRPr="00A07698" w:rsidRDefault="00961403" w:rsidP="00EC36B3">
      <w:pPr>
        <w:rPr>
          <w:sz w:val="18"/>
          <w:szCs w:val="18"/>
        </w:rPr>
      </w:pPr>
    </w:p>
    <w:bookmarkEnd w:id="13"/>
    <w:p w14:paraId="7583B340" w14:textId="4C5E1E4E" w:rsidR="007267C1" w:rsidRDefault="007267C1" w:rsidP="00EC36B3">
      <w:r>
        <w:br w:type="page"/>
      </w:r>
    </w:p>
    <w:p w14:paraId="66ACFC04" w14:textId="47995569" w:rsidR="00AC4F56" w:rsidRPr="00AC4F56" w:rsidRDefault="00AC4F56" w:rsidP="00AC4F56">
      <w:pPr>
        <w:pStyle w:val="Heading1"/>
      </w:pPr>
      <w:bookmarkStart w:id="14" w:name="_Toc133403519"/>
      <w:r w:rsidRPr="00AC4F56">
        <w:lastRenderedPageBreak/>
        <w:t>Project Narrative</w:t>
      </w:r>
      <w:bookmarkEnd w:id="14"/>
      <w:r w:rsidRPr="00AC4F56">
        <w:t xml:space="preserve"> </w:t>
      </w:r>
    </w:p>
    <w:p w14:paraId="154D0E0E" w14:textId="64DFEB86" w:rsidR="00AC4F56" w:rsidRDefault="0029140D" w:rsidP="005224F0">
      <w:pPr>
        <w:pStyle w:val="Heading3"/>
      </w:pPr>
      <w:r>
        <w:t>Local Interagency Coordinating Council Membership</w:t>
      </w:r>
    </w:p>
    <w:p w14:paraId="08C65511" w14:textId="52D14724" w:rsidR="00547804" w:rsidRDefault="00BF258B" w:rsidP="00EC089B">
      <w:r w:rsidRPr="00BF258B">
        <w:t>Provide a list of the members of the LICC. See the Grant Information Guide for further guidance.</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29140D" w14:paraId="3F076B6A" w14:textId="77777777">
        <w:trPr>
          <w:trHeight w:val="575"/>
          <w:tblHeader/>
        </w:trPr>
        <w:tc>
          <w:tcPr>
            <w:tcW w:w="4675" w:type="dxa"/>
            <w:shd w:val="clear" w:color="auto" w:fill="005FA7"/>
          </w:tcPr>
          <w:p w14:paraId="0C522100" w14:textId="6F7CC0B1" w:rsidR="0029140D" w:rsidRPr="007F51D4" w:rsidRDefault="00BF258B">
            <w:pPr>
              <w:jc w:val="center"/>
              <w:rPr>
                <w:b/>
                <w:color w:val="FFFFFF" w:themeColor="background1"/>
                <w:szCs w:val="20"/>
              </w:rPr>
            </w:pPr>
            <w:r>
              <w:rPr>
                <w:b/>
                <w:color w:val="FFFFFF" w:themeColor="background1"/>
                <w:szCs w:val="20"/>
              </w:rPr>
              <w:t>Name</w:t>
            </w:r>
          </w:p>
        </w:tc>
        <w:tc>
          <w:tcPr>
            <w:tcW w:w="4675" w:type="dxa"/>
            <w:shd w:val="clear" w:color="auto" w:fill="005FA7"/>
          </w:tcPr>
          <w:p w14:paraId="45C8AFA7" w14:textId="2418D47F" w:rsidR="0029140D" w:rsidRPr="007F51D4" w:rsidRDefault="00BF258B">
            <w:pPr>
              <w:jc w:val="center"/>
              <w:rPr>
                <w:b/>
                <w:color w:val="FFFFFF" w:themeColor="background1"/>
                <w:szCs w:val="20"/>
              </w:rPr>
            </w:pPr>
            <w:r>
              <w:rPr>
                <w:b/>
                <w:color w:val="FFFFFF" w:themeColor="background1"/>
                <w:szCs w:val="20"/>
              </w:rPr>
              <w:t>Organization</w:t>
            </w:r>
          </w:p>
        </w:tc>
      </w:tr>
      <w:tr w:rsidR="0029140D" w14:paraId="4B84373D" w14:textId="77777777">
        <w:trPr>
          <w:trHeight w:hRule="exact" w:val="504"/>
          <w:tblHeader/>
        </w:trPr>
        <w:tc>
          <w:tcPr>
            <w:tcW w:w="4675" w:type="dxa"/>
            <w:shd w:val="clear" w:color="auto" w:fill="auto"/>
          </w:tcPr>
          <w:p w14:paraId="1AB0A1DE" w14:textId="77777777" w:rsidR="0029140D" w:rsidRDefault="0029140D"/>
        </w:tc>
        <w:tc>
          <w:tcPr>
            <w:tcW w:w="4675" w:type="dxa"/>
            <w:shd w:val="clear" w:color="auto" w:fill="auto"/>
          </w:tcPr>
          <w:p w14:paraId="053E8BC2" w14:textId="77777777" w:rsidR="0029140D" w:rsidRDefault="0029140D"/>
        </w:tc>
      </w:tr>
      <w:tr w:rsidR="0029140D" w14:paraId="0F2FDF43" w14:textId="77777777">
        <w:trPr>
          <w:trHeight w:hRule="exact" w:val="504"/>
          <w:tblHeader/>
        </w:trPr>
        <w:tc>
          <w:tcPr>
            <w:tcW w:w="4675" w:type="dxa"/>
          </w:tcPr>
          <w:p w14:paraId="2A480DFB" w14:textId="77777777" w:rsidR="0029140D" w:rsidRPr="00502006" w:rsidRDefault="0029140D">
            <w:pPr>
              <w:rPr>
                <w:b/>
                <w:bCs/>
              </w:rPr>
            </w:pPr>
          </w:p>
        </w:tc>
        <w:tc>
          <w:tcPr>
            <w:tcW w:w="4675" w:type="dxa"/>
          </w:tcPr>
          <w:p w14:paraId="294D2276" w14:textId="77777777" w:rsidR="0029140D" w:rsidRDefault="0029140D"/>
        </w:tc>
      </w:tr>
      <w:tr w:rsidR="0029140D" w:rsidRPr="00D864B1" w14:paraId="4AB2A7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94D160" w14:textId="77777777" w:rsidR="0029140D" w:rsidRPr="00590536" w:rsidRDefault="0029140D">
            <w:pPr>
              <w:rPr>
                <w:b/>
                <w:bCs/>
              </w:rPr>
            </w:pPr>
          </w:p>
        </w:tc>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312703" w14:textId="77777777" w:rsidR="0029140D" w:rsidRPr="00D864B1" w:rsidRDefault="0029140D">
            <w:pPr>
              <w:ind w:right="-110"/>
              <w:rPr>
                <w:b/>
                <w:sz w:val="22"/>
              </w:rPr>
            </w:pPr>
          </w:p>
        </w:tc>
      </w:tr>
      <w:tr w:rsidR="0029140D" w:rsidRPr="004A194D" w14:paraId="528E889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2DC84A5" w14:textId="77777777" w:rsidR="0029140D" w:rsidRPr="00590536" w:rsidRDefault="0029140D">
            <w:pPr>
              <w:rPr>
                <w:szCs w:val="20"/>
              </w:rPr>
            </w:pPr>
          </w:p>
        </w:tc>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0D97C9E" w14:textId="77777777" w:rsidR="0029140D" w:rsidRPr="004A194D" w:rsidRDefault="0029140D">
            <w:pPr>
              <w:ind w:right="-110"/>
              <w:rPr>
                <w:b/>
                <w:szCs w:val="20"/>
              </w:rPr>
            </w:pPr>
          </w:p>
        </w:tc>
      </w:tr>
      <w:tr w:rsidR="0029140D" w:rsidRPr="004A194D" w14:paraId="38F047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1B2F32" w14:textId="77777777" w:rsidR="0029140D" w:rsidRPr="00590536" w:rsidRDefault="0029140D">
            <w:pPr>
              <w:rPr>
                <w:b/>
                <w:bCs/>
              </w:rPr>
            </w:pPr>
          </w:p>
        </w:tc>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AEE744B" w14:textId="77777777" w:rsidR="0029140D" w:rsidRPr="004A194D" w:rsidRDefault="0029140D">
            <w:pPr>
              <w:ind w:right="-110"/>
              <w:rPr>
                <w:b/>
                <w:szCs w:val="20"/>
              </w:rPr>
            </w:pPr>
          </w:p>
        </w:tc>
      </w:tr>
      <w:tr w:rsidR="0029140D" w:rsidRPr="004A194D" w14:paraId="688F6344" w14:textId="77777777" w:rsidTr="00967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4E09819" w14:textId="77777777" w:rsidR="0029140D" w:rsidRPr="008024C6" w:rsidRDefault="0029140D"/>
        </w:tc>
        <w:tc>
          <w:tcPr>
            <w:tcW w:w="4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737F3C3" w14:textId="77777777" w:rsidR="0029140D" w:rsidRPr="004A194D" w:rsidRDefault="0029140D">
            <w:pPr>
              <w:ind w:right="-110"/>
              <w:rPr>
                <w:b/>
                <w:szCs w:val="20"/>
              </w:rPr>
            </w:pPr>
          </w:p>
        </w:tc>
      </w:tr>
      <w:tr w:rsidR="00967F2C" w:rsidRPr="004A194D" w14:paraId="179C05F5" w14:textId="77777777" w:rsidTr="00967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359E5E7F" w14:textId="6D808986" w:rsidR="00967F2C" w:rsidRPr="004A194D" w:rsidRDefault="00967F2C" w:rsidP="00967F2C">
            <w:pPr>
              <w:ind w:right="-110"/>
              <w:rPr>
                <w:b/>
                <w:szCs w:val="20"/>
              </w:rPr>
            </w:pPr>
            <w:r>
              <w:rPr>
                <w:bCs/>
                <w:i/>
                <w:iCs/>
                <w:sz w:val="16"/>
                <w:szCs w:val="16"/>
              </w:rPr>
              <w:t>Add more rows if necessary</w:t>
            </w:r>
          </w:p>
        </w:tc>
      </w:tr>
    </w:tbl>
    <w:p w14:paraId="06188CC3" w14:textId="6431A5EE" w:rsidR="00552333" w:rsidRDefault="00552333" w:rsidP="005224F0">
      <w:pPr>
        <w:pStyle w:val="Heading3"/>
      </w:pPr>
      <w:r>
        <w:t>Local Interagency Coordinating Council Meeting Schedule</w:t>
      </w:r>
    </w:p>
    <w:p w14:paraId="5851B1D1" w14:textId="6D9628C4" w:rsidR="004C0EE4" w:rsidRDefault="00832894" w:rsidP="002F1F72">
      <w:r w:rsidRPr="00832894">
        <w:t>The LICC is required to meet at least four (4) times during each SFY. Provide the meeting schedule in the chart below:</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16"/>
        <w:gridCol w:w="3117"/>
        <w:gridCol w:w="3117"/>
      </w:tblGrid>
      <w:tr w:rsidR="00832894" w14:paraId="248BE54E" w14:textId="77777777" w:rsidTr="00967F2C">
        <w:trPr>
          <w:trHeight w:val="575"/>
          <w:tblHeader/>
        </w:trPr>
        <w:tc>
          <w:tcPr>
            <w:tcW w:w="3116" w:type="dxa"/>
            <w:shd w:val="clear" w:color="auto" w:fill="005FA7"/>
          </w:tcPr>
          <w:p w14:paraId="7797C08A" w14:textId="1AEEF256" w:rsidR="00832894" w:rsidRPr="007F51D4" w:rsidRDefault="00967F2C">
            <w:pPr>
              <w:jc w:val="center"/>
              <w:rPr>
                <w:b/>
                <w:color w:val="FFFFFF" w:themeColor="background1"/>
                <w:szCs w:val="20"/>
              </w:rPr>
            </w:pPr>
            <w:r>
              <w:rPr>
                <w:b/>
                <w:color w:val="FFFFFF" w:themeColor="background1"/>
                <w:szCs w:val="20"/>
              </w:rPr>
              <w:t>Date</w:t>
            </w:r>
          </w:p>
        </w:tc>
        <w:tc>
          <w:tcPr>
            <w:tcW w:w="3117" w:type="dxa"/>
            <w:shd w:val="clear" w:color="auto" w:fill="005FA7"/>
          </w:tcPr>
          <w:p w14:paraId="61137207" w14:textId="79181D2E" w:rsidR="00832894" w:rsidRPr="007F51D4" w:rsidRDefault="00967F2C">
            <w:pPr>
              <w:jc w:val="center"/>
              <w:rPr>
                <w:b/>
                <w:color w:val="FFFFFF" w:themeColor="background1"/>
                <w:szCs w:val="20"/>
              </w:rPr>
            </w:pPr>
            <w:r>
              <w:rPr>
                <w:b/>
                <w:color w:val="FFFFFF" w:themeColor="background1"/>
                <w:szCs w:val="20"/>
              </w:rPr>
              <w:t>Time</w:t>
            </w:r>
          </w:p>
        </w:tc>
        <w:tc>
          <w:tcPr>
            <w:tcW w:w="3117" w:type="dxa"/>
            <w:shd w:val="clear" w:color="auto" w:fill="005FA7"/>
          </w:tcPr>
          <w:p w14:paraId="420A69DC" w14:textId="01219057" w:rsidR="00832894" w:rsidRPr="007F51D4" w:rsidRDefault="00967F2C">
            <w:pPr>
              <w:jc w:val="center"/>
              <w:rPr>
                <w:b/>
                <w:color w:val="FFFFFF" w:themeColor="background1"/>
                <w:szCs w:val="20"/>
              </w:rPr>
            </w:pPr>
            <w:r>
              <w:rPr>
                <w:b/>
                <w:color w:val="FFFFFF" w:themeColor="background1"/>
                <w:szCs w:val="20"/>
              </w:rPr>
              <w:t>Location</w:t>
            </w:r>
          </w:p>
        </w:tc>
      </w:tr>
      <w:tr w:rsidR="00832894" w14:paraId="6BF56629" w14:textId="77777777" w:rsidTr="00967F2C">
        <w:trPr>
          <w:trHeight w:hRule="exact" w:val="504"/>
          <w:tblHeader/>
        </w:trPr>
        <w:tc>
          <w:tcPr>
            <w:tcW w:w="3116" w:type="dxa"/>
            <w:shd w:val="clear" w:color="auto" w:fill="auto"/>
          </w:tcPr>
          <w:p w14:paraId="526D281C" w14:textId="77777777" w:rsidR="00832894" w:rsidRDefault="00832894"/>
        </w:tc>
        <w:tc>
          <w:tcPr>
            <w:tcW w:w="3117" w:type="dxa"/>
            <w:shd w:val="clear" w:color="auto" w:fill="auto"/>
          </w:tcPr>
          <w:p w14:paraId="25E8A6A6" w14:textId="7965D36E" w:rsidR="00832894" w:rsidRDefault="00832894"/>
        </w:tc>
        <w:tc>
          <w:tcPr>
            <w:tcW w:w="3117" w:type="dxa"/>
            <w:shd w:val="clear" w:color="auto" w:fill="auto"/>
          </w:tcPr>
          <w:p w14:paraId="694DE274" w14:textId="77777777" w:rsidR="00832894" w:rsidRDefault="00832894"/>
        </w:tc>
      </w:tr>
      <w:tr w:rsidR="00832894" w14:paraId="076E6D0C" w14:textId="77777777" w:rsidTr="00967F2C">
        <w:trPr>
          <w:trHeight w:hRule="exact" w:val="504"/>
          <w:tblHeader/>
        </w:trPr>
        <w:tc>
          <w:tcPr>
            <w:tcW w:w="3116" w:type="dxa"/>
            <w:shd w:val="clear" w:color="auto" w:fill="auto"/>
          </w:tcPr>
          <w:p w14:paraId="70C05943" w14:textId="77777777" w:rsidR="00832894" w:rsidRPr="00502006" w:rsidRDefault="00832894">
            <w:pPr>
              <w:rPr>
                <w:b/>
                <w:bCs/>
              </w:rPr>
            </w:pPr>
          </w:p>
        </w:tc>
        <w:tc>
          <w:tcPr>
            <w:tcW w:w="3117" w:type="dxa"/>
            <w:shd w:val="clear" w:color="auto" w:fill="auto"/>
          </w:tcPr>
          <w:p w14:paraId="405D33EC" w14:textId="2B2976D3" w:rsidR="00832894" w:rsidRPr="00502006" w:rsidRDefault="00832894">
            <w:pPr>
              <w:rPr>
                <w:b/>
                <w:bCs/>
              </w:rPr>
            </w:pPr>
          </w:p>
        </w:tc>
        <w:tc>
          <w:tcPr>
            <w:tcW w:w="3117" w:type="dxa"/>
          </w:tcPr>
          <w:p w14:paraId="529DB67B" w14:textId="77777777" w:rsidR="00832894" w:rsidRDefault="00832894"/>
        </w:tc>
      </w:tr>
      <w:tr w:rsidR="00832894" w:rsidRPr="00D864B1" w14:paraId="22CF2DDC" w14:textId="77777777" w:rsidTr="00967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16" w:type="dxa"/>
            <w:shd w:val="clear" w:color="auto" w:fill="auto"/>
          </w:tcPr>
          <w:p w14:paraId="46B36A2B" w14:textId="77777777" w:rsidR="00832894" w:rsidRPr="00590536" w:rsidRDefault="00832894">
            <w:pPr>
              <w:rPr>
                <w:b/>
                <w:bCs/>
              </w:rPr>
            </w:pPr>
          </w:p>
        </w:tc>
        <w:tc>
          <w:tcPr>
            <w:tcW w:w="3117" w:type="dxa"/>
            <w:shd w:val="clear" w:color="auto" w:fill="auto"/>
          </w:tcPr>
          <w:p w14:paraId="325A091A" w14:textId="36611D72" w:rsidR="00832894" w:rsidRPr="00590536" w:rsidRDefault="00832894">
            <w:pPr>
              <w:rPr>
                <w:b/>
                <w:bCs/>
              </w:rPr>
            </w:pPr>
          </w:p>
        </w:tc>
        <w:tc>
          <w:tcPr>
            <w:tcW w:w="311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1BF693" w14:textId="77777777" w:rsidR="00832894" w:rsidRPr="00D864B1" w:rsidRDefault="00832894">
            <w:pPr>
              <w:ind w:right="-110"/>
              <w:rPr>
                <w:b/>
                <w:sz w:val="22"/>
              </w:rPr>
            </w:pPr>
          </w:p>
        </w:tc>
      </w:tr>
      <w:tr w:rsidR="00832894" w:rsidRPr="004A194D" w14:paraId="789338C4" w14:textId="77777777" w:rsidTr="00967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16" w:type="dxa"/>
            <w:shd w:val="clear" w:color="auto" w:fill="auto"/>
          </w:tcPr>
          <w:p w14:paraId="781D1654" w14:textId="77777777" w:rsidR="00832894" w:rsidRPr="00590536" w:rsidRDefault="00832894">
            <w:pPr>
              <w:rPr>
                <w:szCs w:val="20"/>
              </w:rPr>
            </w:pPr>
          </w:p>
        </w:tc>
        <w:tc>
          <w:tcPr>
            <w:tcW w:w="3117" w:type="dxa"/>
            <w:shd w:val="clear" w:color="auto" w:fill="auto"/>
          </w:tcPr>
          <w:p w14:paraId="011F1D34" w14:textId="21D15E58" w:rsidR="00832894" w:rsidRPr="00590536" w:rsidRDefault="00832894">
            <w:pPr>
              <w:rPr>
                <w:szCs w:val="20"/>
              </w:rPr>
            </w:pPr>
          </w:p>
        </w:tc>
        <w:tc>
          <w:tcPr>
            <w:tcW w:w="311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1B003EC" w14:textId="77777777" w:rsidR="00832894" w:rsidRPr="004A194D" w:rsidRDefault="00832894">
            <w:pPr>
              <w:ind w:right="-110"/>
              <w:rPr>
                <w:b/>
                <w:szCs w:val="20"/>
              </w:rPr>
            </w:pPr>
          </w:p>
        </w:tc>
      </w:tr>
      <w:tr w:rsidR="00832894" w:rsidRPr="004A194D" w14:paraId="4D173F7D" w14:textId="77777777" w:rsidTr="00967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16" w:type="dxa"/>
            <w:shd w:val="clear" w:color="auto" w:fill="auto"/>
          </w:tcPr>
          <w:p w14:paraId="6EB9D2C9" w14:textId="77777777" w:rsidR="00832894" w:rsidRPr="00590536" w:rsidRDefault="00832894">
            <w:pPr>
              <w:rPr>
                <w:b/>
                <w:bCs/>
              </w:rPr>
            </w:pPr>
          </w:p>
        </w:tc>
        <w:tc>
          <w:tcPr>
            <w:tcW w:w="3117" w:type="dxa"/>
            <w:shd w:val="clear" w:color="auto" w:fill="auto"/>
          </w:tcPr>
          <w:p w14:paraId="42F5C036" w14:textId="64A0250A" w:rsidR="00832894" w:rsidRPr="00590536" w:rsidRDefault="00832894">
            <w:pPr>
              <w:rPr>
                <w:b/>
                <w:bCs/>
              </w:rPr>
            </w:pPr>
          </w:p>
        </w:tc>
        <w:tc>
          <w:tcPr>
            <w:tcW w:w="311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8DBA35E" w14:textId="77777777" w:rsidR="00832894" w:rsidRPr="004A194D" w:rsidRDefault="00832894">
            <w:pPr>
              <w:ind w:right="-110"/>
              <w:rPr>
                <w:b/>
                <w:szCs w:val="20"/>
              </w:rPr>
            </w:pPr>
          </w:p>
        </w:tc>
      </w:tr>
      <w:tr w:rsidR="00832894" w:rsidRPr="004A194D" w14:paraId="231818D9" w14:textId="77777777" w:rsidTr="00967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16" w:type="dxa"/>
            <w:tcBorders>
              <w:bottom w:val="single" w:sz="4" w:space="0" w:color="000000"/>
            </w:tcBorders>
            <w:shd w:val="clear" w:color="auto" w:fill="auto"/>
          </w:tcPr>
          <w:p w14:paraId="274F171E" w14:textId="77777777" w:rsidR="00832894" w:rsidRPr="008024C6" w:rsidRDefault="00832894"/>
        </w:tc>
        <w:tc>
          <w:tcPr>
            <w:tcW w:w="3117" w:type="dxa"/>
            <w:tcBorders>
              <w:bottom w:val="single" w:sz="4" w:space="0" w:color="000000"/>
            </w:tcBorders>
            <w:shd w:val="clear" w:color="auto" w:fill="auto"/>
          </w:tcPr>
          <w:p w14:paraId="0FEB7F4C" w14:textId="5FF07897" w:rsidR="00832894" w:rsidRPr="008024C6" w:rsidRDefault="00832894"/>
        </w:tc>
        <w:tc>
          <w:tcPr>
            <w:tcW w:w="3117" w:type="dxa"/>
            <w:tcBorders>
              <w:top w:val="single" w:sz="4" w:space="0" w:color="7F7F7F" w:themeColor="text1" w:themeTint="80"/>
              <w:bottom w:val="single" w:sz="4" w:space="0" w:color="000000"/>
              <w:right w:val="single" w:sz="4" w:space="0" w:color="7F7F7F" w:themeColor="text1" w:themeTint="80"/>
            </w:tcBorders>
            <w:shd w:val="clear" w:color="auto" w:fill="auto"/>
          </w:tcPr>
          <w:p w14:paraId="587F34C4" w14:textId="77777777" w:rsidR="00832894" w:rsidRPr="004A194D" w:rsidRDefault="00832894">
            <w:pPr>
              <w:ind w:right="-110"/>
              <w:rPr>
                <w:b/>
                <w:szCs w:val="20"/>
              </w:rPr>
            </w:pPr>
          </w:p>
        </w:tc>
      </w:tr>
      <w:tr w:rsidR="00832894" w:rsidRPr="004A194D" w14:paraId="17B5D98A" w14:textId="77777777" w:rsidTr="008328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3"/>
            <w:tcBorders>
              <w:left w:val="nil"/>
              <w:bottom w:val="nil"/>
              <w:right w:val="nil"/>
            </w:tcBorders>
            <w:shd w:val="clear" w:color="auto" w:fill="auto"/>
          </w:tcPr>
          <w:p w14:paraId="74024FA1" w14:textId="4BC71949" w:rsidR="00832894" w:rsidRPr="00832894" w:rsidRDefault="00832894">
            <w:pPr>
              <w:ind w:right="-110"/>
              <w:rPr>
                <w:bCs/>
                <w:i/>
                <w:iCs/>
                <w:sz w:val="16"/>
                <w:szCs w:val="16"/>
              </w:rPr>
            </w:pPr>
            <w:r>
              <w:rPr>
                <w:bCs/>
                <w:i/>
                <w:iCs/>
                <w:sz w:val="16"/>
                <w:szCs w:val="16"/>
              </w:rPr>
              <w:t>Add more rows if necessary</w:t>
            </w:r>
          </w:p>
        </w:tc>
      </w:tr>
    </w:tbl>
    <w:p w14:paraId="4B39BCC5" w14:textId="2C8A58AC" w:rsidR="00101340" w:rsidRDefault="00101340" w:rsidP="00967F2C">
      <w:pPr>
        <w:pStyle w:val="ListBullet"/>
        <w:numPr>
          <w:ilvl w:val="0"/>
          <w:numId w:val="0"/>
        </w:numPr>
      </w:pPr>
      <w:r>
        <w:br w:type="page"/>
      </w:r>
    </w:p>
    <w:p w14:paraId="75F3B05B" w14:textId="0CE8544E" w:rsidR="00950A74" w:rsidRPr="00B167FC" w:rsidRDefault="00967F2C" w:rsidP="005224F0">
      <w:pPr>
        <w:pStyle w:val="Heading3"/>
      </w:pPr>
      <w:r w:rsidRPr="00B167FC">
        <w:lastRenderedPageBreak/>
        <w:t>Early Intervention Program Plan</w:t>
      </w:r>
    </w:p>
    <w:p w14:paraId="3E3AAB5D" w14:textId="27D7A0DA" w:rsidR="0083392D" w:rsidRPr="0083392D" w:rsidRDefault="0083392D" w:rsidP="0083392D">
      <w:pPr>
        <w:pStyle w:val="Heading3"/>
      </w:pPr>
      <w:r>
        <w:t>Equity and Access in Early Intervention</w:t>
      </w:r>
    </w:p>
    <w:p w14:paraId="011A0896" w14:textId="3AC5C4DB" w:rsidR="00F12652" w:rsidRDefault="00CE1CDF" w:rsidP="00950A74">
      <w:r w:rsidRPr="00CE1CDF">
        <w:t>Data: Complete the table below with the percentage of the listed minority / underserved populations who are identified as eligible and receiving services for the Infants and Toddlers Program (ITP) compared to the overall population of infants and toddlers, disaggregated by the minority / underserved population. Provide the data source.</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673749" w14:paraId="4B9F7ED0" w14:textId="77777777" w:rsidTr="003D437F">
        <w:trPr>
          <w:trHeight w:val="575"/>
          <w:tblHeader/>
        </w:trPr>
        <w:tc>
          <w:tcPr>
            <w:tcW w:w="1870" w:type="dxa"/>
            <w:shd w:val="clear" w:color="auto" w:fill="005FA7"/>
          </w:tcPr>
          <w:p w14:paraId="255E7017" w14:textId="78EAC3F4" w:rsidR="00673749" w:rsidRPr="007F51D4" w:rsidRDefault="00673749">
            <w:pPr>
              <w:jc w:val="center"/>
              <w:rPr>
                <w:b/>
                <w:color w:val="FFFFFF" w:themeColor="background1"/>
                <w:szCs w:val="20"/>
              </w:rPr>
            </w:pPr>
            <w:r>
              <w:rPr>
                <w:b/>
                <w:color w:val="FFFFFF" w:themeColor="background1"/>
                <w:szCs w:val="20"/>
              </w:rPr>
              <w:t>Minority or Underserved Population</w:t>
            </w:r>
          </w:p>
        </w:tc>
        <w:tc>
          <w:tcPr>
            <w:tcW w:w="1870" w:type="dxa"/>
            <w:shd w:val="clear" w:color="auto" w:fill="005FA7"/>
          </w:tcPr>
          <w:p w14:paraId="608D8EDA" w14:textId="53A839F3" w:rsidR="00673749" w:rsidRPr="007F51D4" w:rsidRDefault="00673749">
            <w:pPr>
              <w:jc w:val="center"/>
              <w:rPr>
                <w:b/>
                <w:color w:val="FFFFFF" w:themeColor="background1"/>
                <w:szCs w:val="20"/>
              </w:rPr>
            </w:pPr>
            <w:r>
              <w:rPr>
                <w:b/>
                <w:color w:val="FFFFFF" w:themeColor="background1"/>
                <w:szCs w:val="20"/>
              </w:rPr>
              <w:t>% Referred for ITP</w:t>
            </w:r>
          </w:p>
        </w:tc>
        <w:tc>
          <w:tcPr>
            <w:tcW w:w="1870" w:type="dxa"/>
            <w:shd w:val="clear" w:color="auto" w:fill="005FA7"/>
          </w:tcPr>
          <w:p w14:paraId="32FEF381" w14:textId="6C76730A" w:rsidR="00673749" w:rsidRPr="007F51D4" w:rsidRDefault="00673749">
            <w:pPr>
              <w:jc w:val="center"/>
              <w:rPr>
                <w:b/>
                <w:color w:val="FFFFFF" w:themeColor="background1"/>
                <w:szCs w:val="20"/>
              </w:rPr>
            </w:pPr>
            <w:r>
              <w:rPr>
                <w:b/>
                <w:color w:val="FFFFFF" w:themeColor="background1"/>
                <w:szCs w:val="20"/>
              </w:rPr>
              <w:t>% Eligible for ITP</w:t>
            </w:r>
          </w:p>
        </w:tc>
        <w:tc>
          <w:tcPr>
            <w:tcW w:w="1870" w:type="dxa"/>
            <w:shd w:val="clear" w:color="auto" w:fill="005FA7"/>
          </w:tcPr>
          <w:p w14:paraId="3E6614A4" w14:textId="696E0886" w:rsidR="00673749" w:rsidRPr="007F51D4" w:rsidRDefault="00673749">
            <w:pPr>
              <w:jc w:val="center"/>
              <w:rPr>
                <w:b/>
                <w:color w:val="FFFFFF" w:themeColor="background1"/>
                <w:szCs w:val="20"/>
              </w:rPr>
            </w:pPr>
            <w:r>
              <w:rPr>
                <w:b/>
                <w:color w:val="FFFFFF" w:themeColor="background1"/>
                <w:szCs w:val="20"/>
              </w:rPr>
              <w:t>% Receiving</w:t>
            </w:r>
            <w:r w:rsidR="001A4BED">
              <w:rPr>
                <w:b/>
                <w:color w:val="FFFFFF" w:themeColor="background1"/>
                <w:szCs w:val="20"/>
              </w:rPr>
              <w:t xml:space="preserve"> Services (Active Eligible)</w:t>
            </w:r>
          </w:p>
        </w:tc>
        <w:tc>
          <w:tcPr>
            <w:tcW w:w="1870" w:type="dxa"/>
            <w:shd w:val="clear" w:color="auto" w:fill="005FA7"/>
          </w:tcPr>
          <w:p w14:paraId="79D06AD6" w14:textId="343F1916" w:rsidR="00673749" w:rsidRPr="007F51D4" w:rsidRDefault="003D437F">
            <w:pPr>
              <w:jc w:val="center"/>
              <w:rPr>
                <w:b/>
                <w:color w:val="FFFFFF" w:themeColor="background1"/>
                <w:szCs w:val="20"/>
              </w:rPr>
            </w:pPr>
            <w:r w:rsidRPr="003D437F">
              <w:rPr>
                <w:b/>
                <w:color w:val="FFFFFF" w:themeColor="background1"/>
                <w:szCs w:val="20"/>
              </w:rPr>
              <w:t>% 0-4 years of age in local jurisdiction – total population (Use U.S. Census or Health Department as data source)</w:t>
            </w:r>
          </w:p>
        </w:tc>
      </w:tr>
      <w:tr w:rsidR="00673749" w14:paraId="6F818769" w14:textId="77777777" w:rsidTr="009B4939">
        <w:trPr>
          <w:trHeight w:hRule="exact" w:val="1008"/>
          <w:tblHeader/>
        </w:trPr>
        <w:tc>
          <w:tcPr>
            <w:tcW w:w="1870" w:type="dxa"/>
            <w:shd w:val="clear" w:color="auto" w:fill="auto"/>
          </w:tcPr>
          <w:p w14:paraId="40D0E122" w14:textId="2BB7C06D" w:rsidR="00673749" w:rsidRPr="009B4939" w:rsidRDefault="003A2BCC">
            <w:r w:rsidRPr="009B4939">
              <w:t>American Indian/Alaskan Native</w:t>
            </w:r>
          </w:p>
        </w:tc>
        <w:tc>
          <w:tcPr>
            <w:tcW w:w="1870" w:type="dxa"/>
            <w:shd w:val="clear" w:color="auto" w:fill="auto"/>
          </w:tcPr>
          <w:p w14:paraId="7312CC52" w14:textId="77777777" w:rsidR="00673749" w:rsidRPr="009B4939" w:rsidRDefault="00673749"/>
        </w:tc>
        <w:tc>
          <w:tcPr>
            <w:tcW w:w="1870" w:type="dxa"/>
            <w:shd w:val="clear" w:color="auto" w:fill="auto"/>
          </w:tcPr>
          <w:p w14:paraId="28599A96" w14:textId="18118472" w:rsidR="00673749" w:rsidRPr="009B4939" w:rsidRDefault="00673749"/>
        </w:tc>
        <w:tc>
          <w:tcPr>
            <w:tcW w:w="1870" w:type="dxa"/>
            <w:shd w:val="clear" w:color="auto" w:fill="auto"/>
          </w:tcPr>
          <w:p w14:paraId="03BAB9FC" w14:textId="77777777" w:rsidR="00673749" w:rsidRPr="009B4939" w:rsidRDefault="00673749"/>
        </w:tc>
        <w:tc>
          <w:tcPr>
            <w:tcW w:w="1870" w:type="dxa"/>
            <w:shd w:val="clear" w:color="auto" w:fill="auto"/>
          </w:tcPr>
          <w:p w14:paraId="108C400A" w14:textId="2A0E5AB6" w:rsidR="00673749" w:rsidRPr="009B4939" w:rsidRDefault="00673749"/>
        </w:tc>
      </w:tr>
      <w:tr w:rsidR="00673749" w14:paraId="425DF372" w14:textId="77777777" w:rsidTr="003D437F">
        <w:trPr>
          <w:trHeight w:hRule="exact" w:val="504"/>
          <w:tblHeader/>
        </w:trPr>
        <w:tc>
          <w:tcPr>
            <w:tcW w:w="1870" w:type="dxa"/>
            <w:shd w:val="clear" w:color="auto" w:fill="auto"/>
          </w:tcPr>
          <w:p w14:paraId="5734C7CC" w14:textId="01F968FC" w:rsidR="00673749" w:rsidRPr="009B4939" w:rsidRDefault="00717073">
            <w:r w:rsidRPr="009B4939">
              <w:t>Asian</w:t>
            </w:r>
          </w:p>
        </w:tc>
        <w:tc>
          <w:tcPr>
            <w:tcW w:w="1870" w:type="dxa"/>
            <w:shd w:val="clear" w:color="auto" w:fill="auto"/>
          </w:tcPr>
          <w:p w14:paraId="7B7E9BAD" w14:textId="77777777" w:rsidR="00673749" w:rsidRPr="009B4939" w:rsidRDefault="00673749"/>
        </w:tc>
        <w:tc>
          <w:tcPr>
            <w:tcW w:w="1870" w:type="dxa"/>
            <w:shd w:val="clear" w:color="auto" w:fill="auto"/>
          </w:tcPr>
          <w:p w14:paraId="1EE1B24E" w14:textId="4854E268" w:rsidR="00673749" w:rsidRPr="009B4939" w:rsidRDefault="00673749"/>
        </w:tc>
        <w:tc>
          <w:tcPr>
            <w:tcW w:w="1870" w:type="dxa"/>
            <w:shd w:val="clear" w:color="auto" w:fill="auto"/>
          </w:tcPr>
          <w:p w14:paraId="6B4073BF" w14:textId="77777777" w:rsidR="00673749" w:rsidRPr="009B4939" w:rsidRDefault="00673749"/>
        </w:tc>
        <w:tc>
          <w:tcPr>
            <w:tcW w:w="1870" w:type="dxa"/>
            <w:shd w:val="clear" w:color="auto" w:fill="auto"/>
          </w:tcPr>
          <w:p w14:paraId="538221F7" w14:textId="6E206145" w:rsidR="00673749" w:rsidRPr="009B4939" w:rsidRDefault="00673749"/>
        </w:tc>
      </w:tr>
      <w:tr w:rsidR="00673749" w:rsidRPr="00D864B1" w14:paraId="75BBCC66" w14:textId="77777777" w:rsidTr="009B49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720"/>
          <w:tblHeader/>
        </w:trPr>
        <w:tc>
          <w:tcPr>
            <w:tcW w:w="1870" w:type="dxa"/>
            <w:shd w:val="clear" w:color="auto" w:fill="auto"/>
          </w:tcPr>
          <w:p w14:paraId="295139C7" w14:textId="7680118B" w:rsidR="00673749" w:rsidRPr="009B4939" w:rsidRDefault="00DE0B40">
            <w:r w:rsidRPr="009B4939">
              <w:t>Black or African American</w:t>
            </w:r>
          </w:p>
        </w:tc>
        <w:tc>
          <w:tcPr>
            <w:tcW w:w="1870" w:type="dxa"/>
            <w:shd w:val="clear" w:color="auto" w:fill="auto"/>
          </w:tcPr>
          <w:p w14:paraId="2FD1665C" w14:textId="77777777" w:rsidR="00673749" w:rsidRPr="009B4939" w:rsidRDefault="00673749"/>
        </w:tc>
        <w:tc>
          <w:tcPr>
            <w:tcW w:w="1870" w:type="dxa"/>
            <w:shd w:val="clear" w:color="auto" w:fill="auto"/>
          </w:tcPr>
          <w:p w14:paraId="2C224735" w14:textId="54CF4D32" w:rsidR="00673749" w:rsidRPr="009B4939" w:rsidRDefault="00673749"/>
        </w:tc>
        <w:tc>
          <w:tcPr>
            <w:tcW w:w="1870" w:type="dxa"/>
            <w:shd w:val="clear" w:color="auto" w:fill="auto"/>
          </w:tcPr>
          <w:p w14:paraId="3465412E" w14:textId="77777777" w:rsidR="00673749" w:rsidRPr="009B4939" w:rsidRDefault="00673749">
            <w:pPr>
              <w:ind w:right="-110"/>
              <w:rPr>
                <w:sz w:val="22"/>
              </w:rPr>
            </w:pPr>
          </w:p>
        </w:tc>
        <w:tc>
          <w:tcPr>
            <w:tcW w:w="1870" w:type="dxa"/>
            <w:shd w:val="clear" w:color="auto" w:fill="auto"/>
          </w:tcPr>
          <w:p w14:paraId="3A1293C5" w14:textId="37AAF427" w:rsidR="00673749" w:rsidRPr="009B4939" w:rsidRDefault="00673749">
            <w:pPr>
              <w:ind w:right="-110"/>
              <w:rPr>
                <w:sz w:val="22"/>
              </w:rPr>
            </w:pPr>
          </w:p>
        </w:tc>
      </w:tr>
      <w:tr w:rsidR="00673749" w:rsidRPr="004A194D" w14:paraId="7B45430D" w14:textId="77777777" w:rsidTr="003D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870" w:type="dxa"/>
            <w:shd w:val="clear" w:color="auto" w:fill="auto"/>
          </w:tcPr>
          <w:p w14:paraId="409D4B1B" w14:textId="71572693" w:rsidR="00673749" w:rsidRPr="009B4939" w:rsidRDefault="0068781B">
            <w:pPr>
              <w:rPr>
                <w:szCs w:val="20"/>
              </w:rPr>
            </w:pPr>
            <w:r w:rsidRPr="009B4939">
              <w:rPr>
                <w:szCs w:val="20"/>
              </w:rPr>
              <w:t>Hispanic/Latino</w:t>
            </w:r>
          </w:p>
        </w:tc>
        <w:tc>
          <w:tcPr>
            <w:tcW w:w="1870" w:type="dxa"/>
            <w:shd w:val="clear" w:color="auto" w:fill="auto"/>
          </w:tcPr>
          <w:p w14:paraId="41D33907" w14:textId="77777777" w:rsidR="00673749" w:rsidRPr="009B4939" w:rsidRDefault="00673749">
            <w:pPr>
              <w:rPr>
                <w:szCs w:val="20"/>
              </w:rPr>
            </w:pPr>
          </w:p>
        </w:tc>
        <w:tc>
          <w:tcPr>
            <w:tcW w:w="1870" w:type="dxa"/>
            <w:shd w:val="clear" w:color="auto" w:fill="auto"/>
          </w:tcPr>
          <w:p w14:paraId="6D5733EE" w14:textId="247BF0D7" w:rsidR="00673749" w:rsidRPr="009B4939" w:rsidRDefault="00673749">
            <w:pPr>
              <w:rPr>
                <w:szCs w:val="20"/>
              </w:rPr>
            </w:pPr>
          </w:p>
        </w:tc>
        <w:tc>
          <w:tcPr>
            <w:tcW w:w="1870" w:type="dxa"/>
            <w:shd w:val="clear" w:color="auto" w:fill="auto"/>
          </w:tcPr>
          <w:p w14:paraId="71E43C61" w14:textId="77777777" w:rsidR="00673749" w:rsidRPr="009B4939" w:rsidRDefault="00673749">
            <w:pPr>
              <w:ind w:right="-110"/>
              <w:rPr>
                <w:szCs w:val="20"/>
              </w:rPr>
            </w:pPr>
          </w:p>
        </w:tc>
        <w:tc>
          <w:tcPr>
            <w:tcW w:w="1870" w:type="dxa"/>
            <w:shd w:val="clear" w:color="auto" w:fill="auto"/>
          </w:tcPr>
          <w:p w14:paraId="45702B98" w14:textId="4338B77E" w:rsidR="00673749" w:rsidRPr="009B4939" w:rsidRDefault="00673749">
            <w:pPr>
              <w:ind w:right="-110"/>
              <w:rPr>
                <w:szCs w:val="20"/>
              </w:rPr>
            </w:pPr>
          </w:p>
        </w:tc>
      </w:tr>
      <w:tr w:rsidR="00673749" w:rsidRPr="004A194D" w14:paraId="77B21E7B" w14:textId="77777777" w:rsidTr="009B49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720"/>
          <w:tblHeader/>
        </w:trPr>
        <w:tc>
          <w:tcPr>
            <w:tcW w:w="1870" w:type="dxa"/>
            <w:shd w:val="clear" w:color="auto" w:fill="auto"/>
          </w:tcPr>
          <w:p w14:paraId="2B2A4BF3" w14:textId="1F82919C" w:rsidR="00673749" w:rsidRPr="009B4939" w:rsidRDefault="00C00107">
            <w:r w:rsidRPr="009B4939">
              <w:t>Native Hawaiian/other Pacific Islander</w:t>
            </w:r>
          </w:p>
        </w:tc>
        <w:tc>
          <w:tcPr>
            <w:tcW w:w="1870" w:type="dxa"/>
            <w:shd w:val="clear" w:color="auto" w:fill="auto"/>
          </w:tcPr>
          <w:p w14:paraId="41122568" w14:textId="77777777" w:rsidR="00673749" w:rsidRPr="009B4939" w:rsidRDefault="00673749"/>
        </w:tc>
        <w:tc>
          <w:tcPr>
            <w:tcW w:w="1870" w:type="dxa"/>
            <w:shd w:val="clear" w:color="auto" w:fill="auto"/>
          </w:tcPr>
          <w:p w14:paraId="10B0776E" w14:textId="5B82B978" w:rsidR="00673749" w:rsidRPr="009B4939" w:rsidRDefault="00673749"/>
        </w:tc>
        <w:tc>
          <w:tcPr>
            <w:tcW w:w="1870" w:type="dxa"/>
            <w:shd w:val="clear" w:color="auto" w:fill="auto"/>
          </w:tcPr>
          <w:p w14:paraId="5D70CFF0" w14:textId="77777777" w:rsidR="00673749" w:rsidRPr="009B4939" w:rsidRDefault="00673749">
            <w:pPr>
              <w:ind w:right="-110"/>
              <w:rPr>
                <w:szCs w:val="20"/>
              </w:rPr>
            </w:pPr>
          </w:p>
        </w:tc>
        <w:tc>
          <w:tcPr>
            <w:tcW w:w="1870" w:type="dxa"/>
            <w:shd w:val="clear" w:color="auto" w:fill="auto"/>
          </w:tcPr>
          <w:p w14:paraId="5CE27BBE" w14:textId="03C5FC68" w:rsidR="00673749" w:rsidRPr="009B4939" w:rsidRDefault="00673749">
            <w:pPr>
              <w:ind w:right="-110"/>
              <w:rPr>
                <w:szCs w:val="20"/>
              </w:rPr>
            </w:pPr>
          </w:p>
        </w:tc>
      </w:tr>
      <w:tr w:rsidR="00673749" w:rsidRPr="004A194D" w14:paraId="3D891E3B" w14:textId="77777777" w:rsidTr="001C2A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870" w:type="dxa"/>
            <w:shd w:val="clear" w:color="auto" w:fill="auto"/>
          </w:tcPr>
          <w:p w14:paraId="07485B8F" w14:textId="290072B1" w:rsidR="00673749" w:rsidRPr="009B4939" w:rsidRDefault="001C2A75">
            <w:r w:rsidRPr="009B4939">
              <w:t>Two or more races</w:t>
            </w:r>
          </w:p>
        </w:tc>
        <w:tc>
          <w:tcPr>
            <w:tcW w:w="1870" w:type="dxa"/>
            <w:shd w:val="clear" w:color="auto" w:fill="auto"/>
          </w:tcPr>
          <w:p w14:paraId="0B020688" w14:textId="77777777" w:rsidR="00673749" w:rsidRPr="009B4939" w:rsidRDefault="00673749"/>
        </w:tc>
        <w:tc>
          <w:tcPr>
            <w:tcW w:w="1870" w:type="dxa"/>
            <w:shd w:val="clear" w:color="auto" w:fill="auto"/>
          </w:tcPr>
          <w:p w14:paraId="7DED2EA0" w14:textId="76E35A09" w:rsidR="00673749" w:rsidRPr="009B4939" w:rsidRDefault="00673749"/>
        </w:tc>
        <w:tc>
          <w:tcPr>
            <w:tcW w:w="1870" w:type="dxa"/>
            <w:shd w:val="clear" w:color="auto" w:fill="auto"/>
          </w:tcPr>
          <w:p w14:paraId="0C6DD22C" w14:textId="77777777" w:rsidR="00673749" w:rsidRPr="009B4939" w:rsidRDefault="00673749">
            <w:pPr>
              <w:ind w:right="-110"/>
              <w:rPr>
                <w:szCs w:val="20"/>
              </w:rPr>
            </w:pPr>
          </w:p>
        </w:tc>
        <w:tc>
          <w:tcPr>
            <w:tcW w:w="1870" w:type="dxa"/>
            <w:shd w:val="clear" w:color="auto" w:fill="auto"/>
          </w:tcPr>
          <w:p w14:paraId="0F229A60" w14:textId="111FCFA6" w:rsidR="00673749" w:rsidRPr="009B4939" w:rsidRDefault="00673749">
            <w:pPr>
              <w:ind w:right="-110"/>
              <w:rPr>
                <w:szCs w:val="20"/>
              </w:rPr>
            </w:pPr>
          </w:p>
        </w:tc>
      </w:tr>
      <w:tr w:rsidR="001C2A75" w:rsidRPr="004A194D" w14:paraId="27AF86EA" w14:textId="77777777" w:rsidTr="009B49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720"/>
          <w:tblHeader/>
        </w:trPr>
        <w:tc>
          <w:tcPr>
            <w:tcW w:w="1870" w:type="dxa"/>
            <w:shd w:val="clear" w:color="auto" w:fill="auto"/>
          </w:tcPr>
          <w:p w14:paraId="6E3194E0" w14:textId="0E4FD466" w:rsidR="001C2A75" w:rsidRPr="009B4939" w:rsidRDefault="00DC18F1">
            <w:r w:rsidRPr="009B4939">
              <w:t>White (non-Hispanic)</w:t>
            </w:r>
          </w:p>
        </w:tc>
        <w:tc>
          <w:tcPr>
            <w:tcW w:w="1870" w:type="dxa"/>
            <w:shd w:val="clear" w:color="auto" w:fill="auto"/>
          </w:tcPr>
          <w:p w14:paraId="7F29397A" w14:textId="77777777" w:rsidR="001C2A75" w:rsidRPr="009B4939" w:rsidRDefault="001C2A75"/>
        </w:tc>
        <w:tc>
          <w:tcPr>
            <w:tcW w:w="1870" w:type="dxa"/>
            <w:shd w:val="clear" w:color="auto" w:fill="auto"/>
          </w:tcPr>
          <w:p w14:paraId="6B8EF0EF" w14:textId="77777777" w:rsidR="001C2A75" w:rsidRPr="009B4939" w:rsidRDefault="001C2A75"/>
        </w:tc>
        <w:tc>
          <w:tcPr>
            <w:tcW w:w="1870" w:type="dxa"/>
            <w:shd w:val="clear" w:color="auto" w:fill="auto"/>
          </w:tcPr>
          <w:p w14:paraId="65BDE527" w14:textId="77777777" w:rsidR="001C2A75" w:rsidRPr="009B4939" w:rsidRDefault="001C2A75">
            <w:pPr>
              <w:ind w:right="-110"/>
              <w:rPr>
                <w:szCs w:val="20"/>
              </w:rPr>
            </w:pPr>
          </w:p>
        </w:tc>
        <w:tc>
          <w:tcPr>
            <w:tcW w:w="1870" w:type="dxa"/>
            <w:shd w:val="clear" w:color="auto" w:fill="auto"/>
          </w:tcPr>
          <w:p w14:paraId="410CEB66" w14:textId="77777777" w:rsidR="001C2A75" w:rsidRPr="009B4939" w:rsidRDefault="001C2A75">
            <w:pPr>
              <w:ind w:right="-110"/>
              <w:rPr>
                <w:szCs w:val="20"/>
              </w:rPr>
            </w:pPr>
          </w:p>
        </w:tc>
      </w:tr>
      <w:tr w:rsidR="001C2A75" w:rsidRPr="004A194D" w14:paraId="279550B5" w14:textId="77777777" w:rsidTr="003D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870" w:type="dxa"/>
            <w:tcBorders>
              <w:bottom w:val="single" w:sz="4" w:space="0" w:color="000000"/>
            </w:tcBorders>
            <w:shd w:val="clear" w:color="auto" w:fill="auto"/>
          </w:tcPr>
          <w:p w14:paraId="53E811F5" w14:textId="41297ED1" w:rsidR="001C2A75" w:rsidRPr="009B4939" w:rsidRDefault="009B4939">
            <w:r w:rsidRPr="009B4939">
              <w:t>MA-eligible</w:t>
            </w:r>
          </w:p>
        </w:tc>
        <w:tc>
          <w:tcPr>
            <w:tcW w:w="1870" w:type="dxa"/>
            <w:tcBorders>
              <w:bottom w:val="single" w:sz="4" w:space="0" w:color="000000"/>
            </w:tcBorders>
            <w:shd w:val="clear" w:color="auto" w:fill="auto"/>
          </w:tcPr>
          <w:p w14:paraId="0905C20B" w14:textId="77777777" w:rsidR="001C2A75" w:rsidRPr="009B4939" w:rsidRDefault="001C2A75"/>
        </w:tc>
        <w:tc>
          <w:tcPr>
            <w:tcW w:w="1870" w:type="dxa"/>
            <w:tcBorders>
              <w:bottom w:val="single" w:sz="4" w:space="0" w:color="000000"/>
            </w:tcBorders>
            <w:shd w:val="clear" w:color="auto" w:fill="auto"/>
          </w:tcPr>
          <w:p w14:paraId="3CF1D1E6" w14:textId="77777777" w:rsidR="001C2A75" w:rsidRPr="009B4939" w:rsidRDefault="001C2A75"/>
        </w:tc>
        <w:tc>
          <w:tcPr>
            <w:tcW w:w="1870" w:type="dxa"/>
            <w:tcBorders>
              <w:bottom w:val="single" w:sz="4" w:space="0" w:color="000000"/>
            </w:tcBorders>
            <w:shd w:val="clear" w:color="auto" w:fill="auto"/>
          </w:tcPr>
          <w:p w14:paraId="240E3D59" w14:textId="77777777" w:rsidR="001C2A75" w:rsidRPr="009B4939" w:rsidRDefault="001C2A75">
            <w:pPr>
              <w:ind w:right="-110"/>
              <w:rPr>
                <w:szCs w:val="20"/>
              </w:rPr>
            </w:pPr>
          </w:p>
        </w:tc>
        <w:tc>
          <w:tcPr>
            <w:tcW w:w="1870" w:type="dxa"/>
            <w:tcBorders>
              <w:bottom w:val="single" w:sz="4" w:space="0" w:color="000000"/>
            </w:tcBorders>
            <w:shd w:val="clear" w:color="auto" w:fill="auto"/>
          </w:tcPr>
          <w:p w14:paraId="51543C2C" w14:textId="22011D3A" w:rsidR="001C2A75" w:rsidRPr="009B4939" w:rsidRDefault="009B4939">
            <w:pPr>
              <w:ind w:right="-110"/>
              <w:rPr>
                <w:szCs w:val="20"/>
              </w:rPr>
            </w:pPr>
            <w:r w:rsidRPr="009B4939">
              <w:rPr>
                <w:szCs w:val="20"/>
              </w:rPr>
              <w:t>N/A</w:t>
            </w:r>
          </w:p>
        </w:tc>
      </w:tr>
    </w:tbl>
    <w:p w14:paraId="5844ED8B" w14:textId="07E69DF6" w:rsidR="00FF71C9" w:rsidRDefault="009B4939" w:rsidP="009B4939">
      <w:pPr>
        <w:pStyle w:val="Heading3"/>
      </w:pPr>
      <w:r>
        <w:t>Child Outcomes Summary (COS) Process</w:t>
      </w:r>
    </w:p>
    <w:p w14:paraId="0ACCA208" w14:textId="77777777" w:rsidR="001035B3" w:rsidRDefault="001035B3" w:rsidP="001035B3">
      <w:r>
        <w:t xml:space="preserve">Data: Complete the data tables below with data points relevant to indicators 3A, 3B, 3C (COS data). </w:t>
      </w:r>
    </w:p>
    <w:p w14:paraId="6770B777" w14:textId="77777777" w:rsidR="001035B3" w:rsidRDefault="001035B3" w:rsidP="001035B3">
      <w:r>
        <w:t>Indicator 3A: Birth – Age 4</w:t>
      </w:r>
    </w:p>
    <w:p w14:paraId="239121E0" w14:textId="77777777" w:rsidR="001035B3" w:rsidRDefault="001035B3" w:rsidP="001035B3">
      <w:r>
        <w:t>Outcome: Use of social and emotional skills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265739" w14:paraId="3C4EF9A2" w14:textId="77777777">
        <w:trPr>
          <w:trHeight w:val="575"/>
          <w:tblHeader/>
        </w:trPr>
        <w:tc>
          <w:tcPr>
            <w:tcW w:w="1870" w:type="dxa"/>
            <w:shd w:val="clear" w:color="auto" w:fill="005FA7"/>
          </w:tcPr>
          <w:p w14:paraId="60230375" w14:textId="391249E2" w:rsidR="00265739" w:rsidRPr="007F51D4" w:rsidRDefault="00265739">
            <w:pPr>
              <w:jc w:val="center"/>
              <w:rPr>
                <w:b/>
                <w:color w:val="FFFFFF" w:themeColor="background1"/>
                <w:szCs w:val="20"/>
              </w:rPr>
            </w:pPr>
          </w:p>
        </w:tc>
        <w:tc>
          <w:tcPr>
            <w:tcW w:w="1870" w:type="dxa"/>
            <w:shd w:val="clear" w:color="auto" w:fill="005FA7"/>
          </w:tcPr>
          <w:p w14:paraId="3A4892BF" w14:textId="7EDE2A06" w:rsidR="00265739" w:rsidRPr="007F51D4" w:rsidRDefault="00265739">
            <w:pPr>
              <w:jc w:val="center"/>
              <w:rPr>
                <w:b/>
                <w:color w:val="FFFFFF" w:themeColor="background1"/>
                <w:szCs w:val="20"/>
              </w:rPr>
            </w:pPr>
            <w:r>
              <w:rPr>
                <w:b/>
                <w:color w:val="FFFFFF" w:themeColor="background1"/>
                <w:szCs w:val="20"/>
              </w:rPr>
              <w:t>State Target for FFY22</w:t>
            </w:r>
          </w:p>
        </w:tc>
        <w:tc>
          <w:tcPr>
            <w:tcW w:w="1870" w:type="dxa"/>
            <w:shd w:val="clear" w:color="auto" w:fill="005FA7"/>
          </w:tcPr>
          <w:p w14:paraId="0D326ACD" w14:textId="58ED45C2" w:rsidR="00265739" w:rsidRPr="007F51D4" w:rsidRDefault="00265739">
            <w:pPr>
              <w:jc w:val="center"/>
              <w:rPr>
                <w:b/>
                <w:color w:val="FFFFFF" w:themeColor="background1"/>
                <w:szCs w:val="20"/>
              </w:rPr>
            </w:pPr>
            <w:r>
              <w:rPr>
                <w:b/>
                <w:color w:val="FFFFFF" w:themeColor="background1"/>
                <w:szCs w:val="20"/>
              </w:rPr>
              <w:t>Local Result for FFY22</w:t>
            </w:r>
          </w:p>
        </w:tc>
        <w:tc>
          <w:tcPr>
            <w:tcW w:w="1870" w:type="dxa"/>
            <w:shd w:val="clear" w:color="auto" w:fill="005FA7"/>
          </w:tcPr>
          <w:p w14:paraId="623803E7" w14:textId="5A5E993C" w:rsidR="00265739" w:rsidRPr="007F51D4" w:rsidRDefault="00265739">
            <w:pPr>
              <w:jc w:val="center"/>
              <w:rPr>
                <w:b/>
                <w:color w:val="FFFFFF" w:themeColor="background1"/>
                <w:szCs w:val="20"/>
              </w:rPr>
            </w:pPr>
            <w:r>
              <w:rPr>
                <w:b/>
                <w:color w:val="FFFFFF" w:themeColor="background1"/>
                <w:szCs w:val="20"/>
              </w:rPr>
              <w:t>Local Result for FF21</w:t>
            </w:r>
          </w:p>
        </w:tc>
        <w:tc>
          <w:tcPr>
            <w:tcW w:w="1870" w:type="dxa"/>
            <w:shd w:val="clear" w:color="auto" w:fill="005FA7"/>
          </w:tcPr>
          <w:p w14:paraId="19FA8F0F" w14:textId="075463CE" w:rsidR="00265739" w:rsidRPr="007F51D4" w:rsidRDefault="00265739">
            <w:pPr>
              <w:jc w:val="center"/>
              <w:rPr>
                <w:b/>
                <w:color w:val="FFFFFF" w:themeColor="background1"/>
                <w:szCs w:val="20"/>
              </w:rPr>
            </w:pPr>
            <w:r>
              <w:rPr>
                <w:b/>
                <w:color w:val="FFFFFF" w:themeColor="background1"/>
                <w:szCs w:val="20"/>
              </w:rPr>
              <w:t>Local Result for FF20</w:t>
            </w:r>
          </w:p>
        </w:tc>
      </w:tr>
      <w:tr w:rsidR="00265739" w14:paraId="6CCA7503" w14:textId="77777777" w:rsidTr="009A6599">
        <w:trPr>
          <w:trHeight w:hRule="exact" w:val="864"/>
          <w:tblHeader/>
        </w:trPr>
        <w:tc>
          <w:tcPr>
            <w:tcW w:w="1870" w:type="dxa"/>
            <w:shd w:val="clear" w:color="auto" w:fill="auto"/>
          </w:tcPr>
          <w:p w14:paraId="3CCB84C2" w14:textId="0D5BCE03" w:rsidR="00265739" w:rsidRPr="009B4939" w:rsidRDefault="00265739">
            <w:r>
              <w:t>Exits with substant</w:t>
            </w:r>
            <w:r w:rsidR="004E321A">
              <w:t>ial growth</w:t>
            </w:r>
          </w:p>
        </w:tc>
        <w:tc>
          <w:tcPr>
            <w:tcW w:w="1870" w:type="dxa"/>
            <w:shd w:val="clear" w:color="auto" w:fill="auto"/>
            <w:vAlign w:val="center"/>
          </w:tcPr>
          <w:p w14:paraId="66B0D633" w14:textId="164CDCEA" w:rsidR="00265739" w:rsidRPr="009B4939" w:rsidRDefault="007655AF" w:rsidP="009A6599">
            <w:pPr>
              <w:jc w:val="center"/>
            </w:pPr>
            <w:r>
              <w:t>≥</w:t>
            </w:r>
            <w:r w:rsidRPr="007655AF">
              <w:t>63.48%</w:t>
            </w:r>
          </w:p>
        </w:tc>
        <w:tc>
          <w:tcPr>
            <w:tcW w:w="1870" w:type="dxa"/>
            <w:shd w:val="clear" w:color="auto" w:fill="auto"/>
            <w:vAlign w:val="center"/>
          </w:tcPr>
          <w:p w14:paraId="2916468F" w14:textId="77777777" w:rsidR="00265739" w:rsidRPr="009B4939" w:rsidRDefault="00265739" w:rsidP="009A6599">
            <w:pPr>
              <w:jc w:val="center"/>
            </w:pPr>
          </w:p>
        </w:tc>
        <w:tc>
          <w:tcPr>
            <w:tcW w:w="1870" w:type="dxa"/>
            <w:shd w:val="clear" w:color="auto" w:fill="auto"/>
            <w:vAlign w:val="center"/>
          </w:tcPr>
          <w:p w14:paraId="569DA23B" w14:textId="77777777" w:rsidR="00265739" w:rsidRPr="009B4939" w:rsidRDefault="00265739" w:rsidP="009A6599">
            <w:pPr>
              <w:jc w:val="center"/>
            </w:pPr>
          </w:p>
        </w:tc>
        <w:tc>
          <w:tcPr>
            <w:tcW w:w="1870" w:type="dxa"/>
            <w:shd w:val="clear" w:color="auto" w:fill="auto"/>
            <w:vAlign w:val="center"/>
          </w:tcPr>
          <w:p w14:paraId="786599CE" w14:textId="77777777" w:rsidR="00265739" w:rsidRPr="009B4939" w:rsidRDefault="00265739" w:rsidP="009A6599">
            <w:pPr>
              <w:jc w:val="center"/>
            </w:pPr>
          </w:p>
        </w:tc>
      </w:tr>
      <w:tr w:rsidR="00265739" w14:paraId="51C11699" w14:textId="77777777" w:rsidTr="009A6599">
        <w:trPr>
          <w:trHeight w:hRule="exact" w:val="864"/>
          <w:tblHeader/>
        </w:trPr>
        <w:tc>
          <w:tcPr>
            <w:tcW w:w="1870" w:type="dxa"/>
            <w:shd w:val="clear" w:color="auto" w:fill="auto"/>
          </w:tcPr>
          <w:p w14:paraId="2DF7D3A0" w14:textId="4B9DA08C" w:rsidR="00265739" w:rsidRPr="009B4939" w:rsidRDefault="004E321A">
            <w:r>
              <w:t>Exists within age expectations</w:t>
            </w:r>
          </w:p>
        </w:tc>
        <w:tc>
          <w:tcPr>
            <w:tcW w:w="1870" w:type="dxa"/>
            <w:shd w:val="clear" w:color="auto" w:fill="auto"/>
            <w:vAlign w:val="center"/>
          </w:tcPr>
          <w:p w14:paraId="177E6B62" w14:textId="32F146C7" w:rsidR="00265739" w:rsidRPr="009B4939" w:rsidRDefault="007655AF" w:rsidP="009A6599">
            <w:pPr>
              <w:jc w:val="center"/>
            </w:pPr>
            <w:r>
              <w:t>≥44.58%</w:t>
            </w:r>
          </w:p>
        </w:tc>
        <w:tc>
          <w:tcPr>
            <w:tcW w:w="1870" w:type="dxa"/>
            <w:shd w:val="clear" w:color="auto" w:fill="auto"/>
            <w:vAlign w:val="center"/>
          </w:tcPr>
          <w:p w14:paraId="67EA424D" w14:textId="77777777" w:rsidR="00265739" w:rsidRPr="009B4939" w:rsidRDefault="00265739" w:rsidP="009A6599">
            <w:pPr>
              <w:jc w:val="center"/>
            </w:pPr>
          </w:p>
        </w:tc>
        <w:tc>
          <w:tcPr>
            <w:tcW w:w="1870" w:type="dxa"/>
            <w:shd w:val="clear" w:color="auto" w:fill="auto"/>
            <w:vAlign w:val="center"/>
          </w:tcPr>
          <w:p w14:paraId="20FE6A8D" w14:textId="77777777" w:rsidR="00265739" w:rsidRPr="009B4939" w:rsidRDefault="00265739" w:rsidP="009A6599">
            <w:pPr>
              <w:jc w:val="center"/>
            </w:pPr>
          </w:p>
        </w:tc>
        <w:tc>
          <w:tcPr>
            <w:tcW w:w="1870" w:type="dxa"/>
            <w:shd w:val="clear" w:color="auto" w:fill="auto"/>
            <w:vAlign w:val="center"/>
          </w:tcPr>
          <w:p w14:paraId="5B4A703F" w14:textId="77777777" w:rsidR="00265739" w:rsidRPr="009B4939" w:rsidRDefault="00265739" w:rsidP="009A6599">
            <w:pPr>
              <w:jc w:val="center"/>
            </w:pPr>
          </w:p>
        </w:tc>
      </w:tr>
    </w:tbl>
    <w:p w14:paraId="37E709A6" w14:textId="77777777" w:rsidR="007B2F2B" w:rsidRDefault="007B2F2B" w:rsidP="007B2F2B">
      <w:r>
        <w:t>Indicator 3B: Birth – Age 4</w:t>
      </w:r>
    </w:p>
    <w:p w14:paraId="57226141" w14:textId="77777777" w:rsidR="007B2F2B" w:rsidRDefault="007B2F2B" w:rsidP="007B2F2B">
      <w:r>
        <w:t>Outcome: Use of knowledge and skills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7B2F2B" w14:paraId="1E7E718A" w14:textId="77777777">
        <w:trPr>
          <w:trHeight w:val="575"/>
          <w:tblHeader/>
        </w:trPr>
        <w:tc>
          <w:tcPr>
            <w:tcW w:w="1870" w:type="dxa"/>
            <w:shd w:val="clear" w:color="auto" w:fill="005FA7"/>
          </w:tcPr>
          <w:p w14:paraId="7579C10A" w14:textId="77777777" w:rsidR="007B2F2B" w:rsidRPr="007F51D4" w:rsidRDefault="007B2F2B">
            <w:pPr>
              <w:jc w:val="center"/>
              <w:rPr>
                <w:b/>
                <w:color w:val="FFFFFF" w:themeColor="background1"/>
                <w:szCs w:val="20"/>
              </w:rPr>
            </w:pPr>
          </w:p>
        </w:tc>
        <w:tc>
          <w:tcPr>
            <w:tcW w:w="1870" w:type="dxa"/>
            <w:shd w:val="clear" w:color="auto" w:fill="005FA7"/>
          </w:tcPr>
          <w:p w14:paraId="5AEFA1DB" w14:textId="77777777" w:rsidR="007B2F2B" w:rsidRPr="007F51D4" w:rsidRDefault="007B2F2B">
            <w:pPr>
              <w:jc w:val="center"/>
              <w:rPr>
                <w:b/>
                <w:color w:val="FFFFFF" w:themeColor="background1"/>
                <w:szCs w:val="20"/>
              </w:rPr>
            </w:pPr>
            <w:r>
              <w:rPr>
                <w:b/>
                <w:color w:val="FFFFFF" w:themeColor="background1"/>
                <w:szCs w:val="20"/>
              </w:rPr>
              <w:t>State Target for FFY22</w:t>
            </w:r>
          </w:p>
        </w:tc>
        <w:tc>
          <w:tcPr>
            <w:tcW w:w="1870" w:type="dxa"/>
            <w:shd w:val="clear" w:color="auto" w:fill="005FA7"/>
          </w:tcPr>
          <w:p w14:paraId="362126E6" w14:textId="77777777" w:rsidR="007B2F2B" w:rsidRPr="007F51D4" w:rsidRDefault="007B2F2B">
            <w:pPr>
              <w:jc w:val="center"/>
              <w:rPr>
                <w:b/>
                <w:color w:val="FFFFFF" w:themeColor="background1"/>
                <w:szCs w:val="20"/>
              </w:rPr>
            </w:pPr>
            <w:r>
              <w:rPr>
                <w:b/>
                <w:color w:val="FFFFFF" w:themeColor="background1"/>
                <w:szCs w:val="20"/>
              </w:rPr>
              <w:t>Local Result for FFY22</w:t>
            </w:r>
          </w:p>
        </w:tc>
        <w:tc>
          <w:tcPr>
            <w:tcW w:w="1870" w:type="dxa"/>
            <w:shd w:val="clear" w:color="auto" w:fill="005FA7"/>
          </w:tcPr>
          <w:p w14:paraId="30DE2550" w14:textId="77777777" w:rsidR="007B2F2B" w:rsidRPr="007F51D4" w:rsidRDefault="007B2F2B">
            <w:pPr>
              <w:jc w:val="center"/>
              <w:rPr>
                <w:b/>
                <w:color w:val="FFFFFF" w:themeColor="background1"/>
                <w:szCs w:val="20"/>
              </w:rPr>
            </w:pPr>
            <w:r>
              <w:rPr>
                <w:b/>
                <w:color w:val="FFFFFF" w:themeColor="background1"/>
                <w:szCs w:val="20"/>
              </w:rPr>
              <w:t>Local Result for FF21</w:t>
            </w:r>
          </w:p>
        </w:tc>
        <w:tc>
          <w:tcPr>
            <w:tcW w:w="1870" w:type="dxa"/>
            <w:shd w:val="clear" w:color="auto" w:fill="005FA7"/>
          </w:tcPr>
          <w:p w14:paraId="554A4D25" w14:textId="77777777" w:rsidR="007B2F2B" w:rsidRPr="007F51D4" w:rsidRDefault="007B2F2B">
            <w:pPr>
              <w:jc w:val="center"/>
              <w:rPr>
                <w:b/>
                <w:color w:val="FFFFFF" w:themeColor="background1"/>
                <w:szCs w:val="20"/>
              </w:rPr>
            </w:pPr>
            <w:r>
              <w:rPr>
                <w:b/>
                <w:color w:val="FFFFFF" w:themeColor="background1"/>
                <w:szCs w:val="20"/>
              </w:rPr>
              <w:t>Local Result for FF20</w:t>
            </w:r>
          </w:p>
        </w:tc>
      </w:tr>
      <w:tr w:rsidR="007B2F2B" w14:paraId="449A4561" w14:textId="77777777" w:rsidTr="009A6599">
        <w:trPr>
          <w:trHeight w:hRule="exact" w:val="864"/>
          <w:tblHeader/>
        </w:trPr>
        <w:tc>
          <w:tcPr>
            <w:tcW w:w="1870" w:type="dxa"/>
            <w:shd w:val="clear" w:color="auto" w:fill="auto"/>
          </w:tcPr>
          <w:p w14:paraId="73D68097" w14:textId="77777777" w:rsidR="007B2F2B" w:rsidRPr="009B4939" w:rsidRDefault="007B2F2B">
            <w:r>
              <w:t>Exits with substantial growth</w:t>
            </w:r>
          </w:p>
        </w:tc>
        <w:tc>
          <w:tcPr>
            <w:tcW w:w="1870" w:type="dxa"/>
            <w:shd w:val="clear" w:color="auto" w:fill="auto"/>
            <w:vAlign w:val="center"/>
          </w:tcPr>
          <w:p w14:paraId="0710094F" w14:textId="74153186" w:rsidR="007B2F2B" w:rsidRPr="009B4939" w:rsidRDefault="007655AF" w:rsidP="009A6599">
            <w:pPr>
              <w:jc w:val="center"/>
            </w:pPr>
            <w:r>
              <w:t>≥65.94</w:t>
            </w:r>
            <w:r w:rsidR="00DA1328">
              <w:t>%</w:t>
            </w:r>
          </w:p>
        </w:tc>
        <w:tc>
          <w:tcPr>
            <w:tcW w:w="1870" w:type="dxa"/>
            <w:shd w:val="clear" w:color="auto" w:fill="auto"/>
            <w:vAlign w:val="center"/>
          </w:tcPr>
          <w:p w14:paraId="0D41D745" w14:textId="77777777" w:rsidR="007B2F2B" w:rsidRPr="009B4939" w:rsidRDefault="007B2F2B" w:rsidP="009A6599">
            <w:pPr>
              <w:jc w:val="center"/>
            </w:pPr>
          </w:p>
        </w:tc>
        <w:tc>
          <w:tcPr>
            <w:tcW w:w="1870" w:type="dxa"/>
            <w:shd w:val="clear" w:color="auto" w:fill="auto"/>
            <w:vAlign w:val="center"/>
          </w:tcPr>
          <w:p w14:paraId="31EC350E" w14:textId="77777777" w:rsidR="007B2F2B" w:rsidRPr="009B4939" w:rsidRDefault="007B2F2B" w:rsidP="009A6599">
            <w:pPr>
              <w:jc w:val="center"/>
            </w:pPr>
          </w:p>
        </w:tc>
        <w:tc>
          <w:tcPr>
            <w:tcW w:w="1870" w:type="dxa"/>
            <w:shd w:val="clear" w:color="auto" w:fill="auto"/>
            <w:vAlign w:val="center"/>
          </w:tcPr>
          <w:p w14:paraId="4DBC1C66" w14:textId="77777777" w:rsidR="007B2F2B" w:rsidRPr="009B4939" w:rsidRDefault="007B2F2B" w:rsidP="009A6599">
            <w:pPr>
              <w:jc w:val="center"/>
            </w:pPr>
          </w:p>
        </w:tc>
      </w:tr>
      <w:tr w:rsidR="007B2F2B" w14:paraId="2F451966" w14:textId="77777777" w:rsidTr="009A6599">
        <w:trPr>
          <w:trHeight w:hRule="exact" w:val="864"/>
          <w:tblHeader/>
        </w:trPr>
        <w:tc>
          <w:tcPr>
            <w:tcW w:w="1870" w:type="dxa"/>
            <w:shd w:val="clear" w:color="auto" w:fill="auto"/>
          </w:tcPr>
          <w:p w14:paraId="6D646949" w14:textId="77777777" w:rsidR="007B2F2B" w:rsidRPr="009B4939" w:rsidRDefault="007B2F2B">
            <w:r>
              <w:t>Exists within age expectations</w:t>
            </w:r>
          </w:p>
        </w:tc>
        <w:tc>
          <w:tcPr>
            <w:tcW w:w="1870" w:type="dxa"/>
            <w:shd w:val="clear" w:color="auto" w:fill="auto"/>
            <w:vAlign w:val="center"/>
          </w:tcPr>
          <w:p w14:paraId="40280790" w14:textId="6C19DFDB" w:rsidR="007B2F2B" w:rsidRPr="009B4939" w:rsidRDefault="007655AF" w:rsidP="009A6599">
            <w:pPr>
              <w:jc w:val="center"/>
            </w:pPr>
            <w:r>
              <w:t>≥41.38</w:t>
            </w:r>
            <w:r w:rsidR="00DA1328">
              <w:t>%</w:t>
            </w:r>
          </w:p>
        </w:tc>
        <w:tc>
          <w:tcPr>
            <w:tcW w:w="1870" w:type="dxa"/>
            <w:shd w:val="clear" w:color="auto" w:fill="auto"/>
            <w:vAlign w:val="center"/>
          </w:tcPr>
          <w:p w14:paraId="5AB6E478" w14:textId="77777777" w:rsidR="007B2F2B" w:rsidRPr="009B4939" w:rsidRDefault="007B2F2B" w:rsidP="009A6599">
            <w:pPr>
              <w:jc w:val="center"/>
            </w:pPr>
          </w:p>
        </w:tc>
        <w:tc>
          <w:tcPr>
            <w:tcW w:w="1870" w:type="dxa"/>
            <w:shd w:val="clear" w:color="auto" w:fill="auto"/>
            <w:vAlign w:val="center"/>
          </w:tcPr>
          <w:p w14:paraId="3567C289" w14:textId="77777777" w:rsidR="007B2F2B" w:rsidRPr="009B4939" w:rsidRDefault="007B2F2B" w:rsidP="009A6599">
            <w:pPr>
              <w:jc w:val="center"/>
            </w:pPr>
          </w:p>
        </w:tc>
        <w:tc>
          <w:tcPr>
            <w:tcW w:w="1870" w:type="dxa"/>
            <w:shd w:val="clear" w:color="auto" w:fill="auto"/>
            <w:vAlign w:val="center"/>
          </w:tcPr>
          <w:p w14:paraId="689ECDAB" w14:textId="77777777" w:rsidR="007B2F2B" w:rsidRPr="009B4939" w:rsidRDefault="007B2F2B" w:rsidP="009A6599">
            <w:pPr>
              <w:jc w:val="center"/>
            </w:pPr>
          </w:p>
        </w:tc>
      </w:tr>
    </w:tbl>
    <w:p w14:paraId="23FCC526" w14:textId="77777777" w:rsidR="00DA1328" w:rsidRDefault="00DA1328" w:rsidP="00DA1328">
      <w:r>
        <w:t>Indicator 3C: Birth – Age 4</w:t>
      </w:r>
    </w:p>
    <w:p w14:paraId="4E4237BE" w14:textId="77777777" w:rsidR="00DA1328" w:rsidRDefault="00DA1328" w:rsidP="00DA1328">
      <w:r>
        <w:t>Outcome: Use of appropriate behaviors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DA1328" w14:paraId="2FE412FF" w14:textId="77777777">
        <w:trPr>
          <w:trHeight w:val="575"/>
          <w:tblHeader/>
        </w:trPr>
        <w:tc>
          <w:tcPr>
            <w:tcW w:w="1870" w:type="dxa"/>
            <w:shd w:val="clear" w:color="auto" w:fill="005FA7"/>
          </w:tcPr>
          <w:p w14:paraId="5D616191" w14:textId="77777777" w:rsidR="00DA1328" w:rsidRPr="007F51D4" w:rsidRDefault="00DA1328">
            <w:pPr>
              <w:jc w:val="center"/>
              <w:rPr>
                <w:b/>
                <w:color w:val="FFFFFF" w:themeColor="background1"/>
                <w:szCs w:val="20"/>
              </w:rPr>
            </w:pPr>
          </w:p>
        </w:tc>
        <w:tc>
          <w:tcPr>
            <w:tcW w:w="1870" w:type="dxa"/>
            <w:shd w:val="clear" w:color="auto" w:fill="005FA7"/>
          </w:tcPr>
          <w:p w14:paraId="7BE8E6F1" w14:textId="77777777" w:rsidR="00DA1328" w:rsidRPr="007F51D4" w:rsidRDefault="00DA1328">
            <w:pPr>
              <w:jc w:val="center"/>
              <w:rPr>
                <w:b/>
                <w:color w:val="FFFFFF" w:themeColor="background1"/>
                <w:szCs w:val="20"/>
              </w:rPr>
            </w:pPr>
            <w:r>
              <w:rPr>
                <w:b/>
                <w:color w:val="FFFFFF" w:themeColor="background1"/>
                <w:szCs w:val="20"/>
              </w:rPr>
              <w:t>State Target for FFY22</w:t>
            </w:r>
          </w:p>
        </w:tc>
        <w:tc>
          <w:tcPr>
            <w:tcW w:w="1870" w:type="dxa"/>
            <w:shd w:val="clear" w:color="auto" w:fill="005FA7"/>
          </w:tcPr>
          <w:p w14:paraId="30F0A1A4" w14:textId="77777777" w:rsidR="00DA1328" w:rsidRPr="007F51D4" w:rsidRDefault="00DA1328">
            <w:pPr>
              <w:jc w:val="center"/>
              <w:rPr>
                <w:b/>
                <w:color w:val="FFFFFF" w:themeColor="background1"/>
                <w:szCs w:val="20"/>
              </w:rPr>
            </w:pPr>
            <w:r>
              <w:rPr>
                <w:b/>
                <w:color w:val="FFFFFF" w:themeColor="background1"/>
                <w:szCs w:val="20"/>
              </w:rPr>
              <w:t>Local Result for FFY22</w:t>
            </w:r>
          </w:p>
        </w:tc>
        <w:tc>
          <w:tcPr>
            <w:tcW w:w="1870" w:type="dxa"/>
            <w:shd w:val="clear" w:color="auto" w:fill="005FA7"/>
          </w:tcPr>
          <w:p w14:paraId="1A75CE3F" w14:textId="77777777" w:rsidR="00DA1328" w:rsidRPr="007F51D4" w:rsidRDefault="00DA1328">
            <w:pPr>
              <w:jc w:val="center"/>
              <w:rPr>
                <w:b/>
                <w:color w:val="FFFFFF" w:themeColor="background1"/>
                <w:szCs w:val="20"/>
              </w:rPr>
            </w:pPr>
            <w:r>
              <w:rPr>
                <w:b/>
                <w:color w:val="FFFFFF" w:themeColor="background1"/>
                <w:szCs w:val="20"/>
              </w:rPr>
              <w:t>Local Result for FF21</w:t>
            </w:r>
          </w:p>
        </w:tc>
        <w:tc>
          <w:tcPr>
            <w:tcW w:w="1870" w:type="dxa"/>
            <w:shd w:val="clear" w:color="auto" w:fill="005FA7"/>
          </w:tcPr>
          <w:p w14:paraId="34760D2C" w14:textId="77777777" w:rsidR="00DA1328" w:rsidRPr="007F51D4" w:rsidRDefault="00DA1328">
            <w:pPr>
              <w:jc w:val="center"/>
              <w:rPr>
                <w:b/>
                <w:color w:val="FFFFFF" w:themeColor="background1"/>
                <w:szCs w:val="20"/>
              </w:rPr>
            </w:pPr>
            <w:r>
              <w:rPr>
                <w:b/>
                <w:color w:val="FFFFFF" w:themeColor="background1"/>
                <w:szCs w:val="20"/>
              </w:rPr>
              <w:t>Local Result for FF20</w:t>
            </w:r>
          </w:p>
        </w:tc>
      </w:tr>
      <w:tr w:rsidR="00DA1328" w14:paraId="184BC985" w14:textId="77777777">
        <w:trPr>
          <w:trHeight w:hRule="exact" w:val="864"/>
          <w:tblHeader/>
        </w:trPr>
        <w:tc>
          <w:tcPr>
            <w:tcW w:w="1870" w:type="dxa"/>
            <w:shd w:val="clear" w:color="auto" w:fill="auto"/>
          </w:tcPr>
          <w:p w14:paraId="5BB99B73" w14:textId="77777777" w:rsidR="00DA1328" w:rsidRPr="009B4939" w:rsidRDefault="00DA1328">
            <w:r>
              <w:t>Exits with substantial growth</w:t>
            </w:r>
          </w:p>
        </w:tc>
        <w:tc>
          <w:tcPr>
            <w:tcW w:w="1870" w:type="dxa"/>
            <w:shd w:val="clear" w:color="auto" w:fill="auto"/>
            <w:vAlign w:val="center"/>
          </w:tcPr>
          <w:p w14:paraId="7A8D6A4F" w14:textId="358378EE" w:rsidR="00DA1328" w:rsidRPr="009B4939" w:rsidRDefault="00DA1328">
            <w:pPr>
              <w:jc w:val="center"/>
            </w:pPr>
            <w:r>
              <w:t>≥66.56%</w:t>
            </w:r>
          </w:p>
        </w:tc>
        <w:tc>
          <w:tcPr>
            <w:tcW w:w="1870" w:type="dxa"/>
            <w:shd w:val="clear" w:color="auto" w:fill="auto"/>
            <w:vAlign w:val="center"/>
          </w:tcPr>
          <w:p w14:paraId="1E34493E" w14:textId="77777777" w:rsidR="00DA1328" w:rsidRPr="009B4939" w:rsidRDefault="00DA1328">
            <w:pPr>
              <w:jc w:val="center"/>
            </w:pPr>
          </w:p>
        </w:tc>
        <w:tc>
          <w:tcPr>
            <w:tcW w:w="1870" w:type="dxa"/>
            <w:shd w:val="clear" w:color="auto" w:fill="auto"/>
            <w:vAlign w:val="center"/>
          </w:tcPr>
          <w:p w14:paraId="56EAA2C5" w14:textId="77777777" w:rsidR="00DA1328" w:rsidRPr="009B4939" w:rsidRDefault="00DA1328">
            <w:pPr>
              <w:jc w:val="center"/>
            </w:pPr>
          </w:p>
        </w:tc>
        <w:tc>
          <w:tcPr>
            <w:tcW w:w="1870" w:type="dxa"/>
            <w:shd w:val="clear" w:color="auto" w:fill="auto"/>
            <w:vAlign w:val="center"/>
          </w:tcPr>
          <w:p w14:paraId="027331D7" w14:textId="77777777" w:rsidR="00DA1328" w:rsidRPr="009B4939" w:rsidRDefault="00DA1328">
            <w:pPr>
              <w:jc w:val="center"/>
            </w:pPr>
          </w:p>
        </w:tc>
      </w:tr>
      <w:tr w:rsidR="00DA1328" w14:paraId="4DCE07FC" w14:textId="77777777">
        <w:trPr>
          <w:trHeight w:hRule="exact" w:val="864"/>
          <w:tblHeader/>
        </w:trPr>
        <w:tc>
          <w:tcPr>
            <w:tcW w:w="1870" w:type="dxa"/>
            <w:shd w:val="clear" w:color="auto" w:fill="auto"/>
          </w:tcPr>
          <w:p w14:paraId="2E7EA094" w14:textId="77777777" w:rsidR="00DA1328" w:rsidRPr="009B4939" w:rsidRDefault="00DA1328">
            <w:r>
              <w:t>Exists within age expectations</w:t>
            </w:r>
          </w:p>
        </w:tc>
        <w:tc>
          <w:tcPr>
            <w:tcW w:w="1870" w:type="dxa"/>
            <w:shd w:val="clear" w:color="auto" w:fill="auto"/>
            <w:vAlign w:val="center"/>
          </w:tcPr>
          <w:p w14:paraId="4AE30D28" w14:textId="3804B036" w:rsidR="00DA1328" w:rsidRPr="009B4939" w:rsidRDefault="00DA1328">
            <w:pPr>
              <w:jc w:val="center"/>
            </w:pPr>
            <w:r>
              <w:t>≥41.40%</w:t>
            </w:r>
          </w:p>
        </w:tc>
        <w:tc>
          <w:tcPr>
            <w:tcW w:w="1870" w:type="dxa"/>
            <w:shd w:val="clear" w:color="auto" w:fill="auto"/>
            <w:vAlign w:val="center"/>
          </w:tcPr>
          <w:p w14:paraId="037C84A3" w14:textId="77777777" w:rsidR="00DA1328" w:rsidRPr="009B4939" w:rsidRDefault="00DA1328">
            <w:pPr>
              <w:jc w:val="center"/>
            </w:pPr>
          </w:p>
        </w:tc>
        <w:tc>
          <w:tcPr>
            <w:tcW w:w="1870" w:type="dxa"/>
            <w:shd w:val="clear" w:color="auto" w:fill="auto"/>
            <w:vAlign w:val="center"/>
          </w:tcPr>
          <w:p w14:paraId="5AF9112B" w14:textId="77777777" w:rsidR="00DA1328" w:rsidRPr="009B4939" w:rsidRDefault="00DA1328">
            <w:pPr>
              <w:jc w:val="center"/>
            </w:pPr>
          </w:p>
        </w:tc>
        <w:tc>
          <w:tcPr>
            <w:tcW w:w="1870" w:type="dxa"/>
            <w:shd w:val="clear" w:color="auto" w:fill="auto"/>
            <w:vAlign w:val="center"/>
          </w:tcPr>
          <w:p w14:paraId="2014820E" w14:textId="77777777" w:rsidR="00DA1328" w:rsidRPr="009B4939" w:rsidRDefault="00DA1328">
            <w:pPr>
              <w:jc w:val="center"/>
            </w:pPr>
          </w:p>
        </w:tc>
      </w:tr>
    </w:tbl>
    <w:p w14:paraId="4317874F" w14:textId="77777777" w:rsidR="00C63BCC" w:rsidRDefault="00C63BCC" w:rsidP="00C63BCC">
      <w:r>
        <w:t xml:space="preserve">The MITP requires that all early intervention Birth to Age 3 service coordinators and providers successfully complete Maryland’s Early Intervention &amp; Preschool Special Education System Personnel Standards.  The MD-COS Competency Check is embedded in this protocol and documented in the CSPD section of this application. </w:t>
      </w:r>
    </w:p>
    <w:p w14:paraId="687EFDB5" w14:textId="77777777" w:rsidR="00FF1EFA" w:rsidRDefault="00FF1EFA" w:rsidP="00C63BCC"/>
    <w:p w14:paraId="2B0CA6DB" w14:textId="77777777" w:rsidR="00C63BCC" w:rsidRDefault="00C63BCC" w:rsidP="00C63BCC">
      <w:r>
        <w:lastRenderedPageBreak/>
        <w:t>Data Analysis: Review the data above. Determine the possible root cause(s) through analysis of infrastructure development and personnel development considerations detailed in the Grant Information Guide, coupled with a data analysis strategy.</w:t>
      </w:r>
    </w:p>
    <w:tbl>
      <w:tblPr>
        <w:tblStyle w:val="TableGrid"/>
        <w:tblW w:w="0" w:type="auto"/>
        <w:tblLook w:val="04A0" w:firstRow="1" w:lastRow="0" w:firstColumn="1" w:lastColumn="0" w:noHBand="0" w:noVBand="1"/>
      </w:tblPr>
      <w:tblGrid>
        <w:gridCol w:w="9350"/>
      </w:tblGrid>
      <w:tr w:rsidR="00C63BCC" w14:paraId="47C381A2" w14:textId="77777777" w:rsidTr="00C63BCC">
        <w:tc>
          <w:tcPr>
            <w:tcW w:w="9350" w:type="dxa"/>
          </w:tcPr>
          <w:p w14:paraId="76CA3E43" w14:textId="1638C8C8" w:rsidR="00C63BCC" w:rsidRDefault="00C63BCC" w:rsidP="00C63BCC">
            <w:r>
              <w:t>Discussion of root cause(s):</w:t>
            </w:r>
          </w:p>
        </w:tc>
      </w:tr>
    </w:tbl>
    <w:p w14:paraId="1615A2BA" w14:textId="77777777" w:rsidR="00604DFE" w:rsidRDefault="00604DFE" w:rsidP="00C63BCC"/>
    <w:p w14:paraId="5FE95B72" w14:textId="456385ED" w:rsidR="00480B19" w:rsidRDefault="00480B19" w:rsidP="00C63BCC">
      <w:r w:rsidRPr="00480B19">
        <w:t xml:space="preserve">Plan: Based on your root cause analysis, identify strategies for improvement. See the Grant Information Guide for </w:t>
      </w:r>
      <w:r w:rsidR="004E6E2E" w:rsidRPr="00480B19">
        <w:t>consideration</w:t>
      </w:r>
      <w:r w:rsidRPr="00480B19">
        <w: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480B19" w14:paraId="4915F9F4" w14:textId="77777777">
        <w:trPr>
          <w:trHeight w:val="575"/>
          <w:tblHeader/>
        </w:trPr>
        <w:tc>
          <w:tcPr>
            <w:tcW w:w="4675" w:type="dxa"/>
            <w:shd w:val="clear" w:color="auto" w:fill="005FA7"/>
          </w:tcPr>
          <w:p w14:paraId="16661795" w14:textId="38D3591E" w:rsidR="00480B19" w:rsidRPr="007F51D4" w:rsidRDefault="00480B19">
            <w:pPr>
              <w:jc w:val="center"/>
              <w:rPr>
                <w:b/>
                <w:color w:val="FFFFFF" w:themeColor="background1"/>
                <w:szCs w:val="20"/>
              </w:rPr>
            </w:pPr>
            <w:r>
              <w:rPr>
                <w:b/>
                <w:color w:val="FFFFFF" w:themeColor="background1"/>
                <w:szCs w:val="20"/>
              </w:rPr>
              <w:t>Infrastructure Development Strategies</w:t>
            </w:r>
          </w:p>
        </w:tc>
        <w:tc>
          <w:tcPr>
            <w:tcW w:w="4675" w:type="dxa"/>
            <w:shd w:val="clear" w:color="auto" w:fill="005FA7"/>
          </w:tcPr>
          <w:p w14:paraId="65A36992" w14:textId="61A6303F" w:rsidR="00480B19" w:rsidRPr="007F51D4" w:rsidRDefault="00480B19">
            <w:pPr>
              <w:jc w:val="center"/>
              <w:rPr>
                <w:b/>
                <w:color w:val="FFFFFF" w:themeColor="background1"/>
                <w:szCs w:val="20"/>
              </w:rPr>
            </w:pPr>
            <w:r>
              <w:rPr>
                <w:b/>
                <w:color w:val="FFFFFF" w:themeColor="background1"/>
                <w:szCs w:val="20"/>
              </w:rPr>
              <w:t>Personnel Development Strategies</w:t>
            </w:r>
          </w:p>
        </w:tc>
      </w:tr>
      <w:tr w:rsidR="00480B19" w14:paraId="68B269A1" w14:textId="77777777">
        <w:trPr>
          <w:trHeight w:hRule="exact" w:val="504"/>
          <w:tblHeader/>
        </w:trPr>
        <w:tc>
          <w:tcPr>
            <w:tcW w:w="4675" w:type="dxa"/>
            <w:shd w:val="clear" w:color="auto" w:fill="auto"/>
          </w:tcPr>
          <w:p w14:paraId="6B22DF67" w14:textId="77777777" w:rsidR="00480B19" w:rsidRDefault="00480B19"/>
        </w:tc>
        <w:tc>
          <w:tcPr>
            <w:tcW w:w="4675" w:type="dxa"/>
            <w:shd w:val="clear" w:color="auto" w:fill="auto"/>
          </w:tcPr>
          <w:p w14:paraId="33E1637C" w14:textId="77777777" w:rsidR="00480B19" w:rsidRDefault="00480B19"/>
        </w:tc>
      </w:tr>
      <w:tr w:rsidR="00480B19" w14:paraId="04433B2D" w14:textId="77777777">
        <w:trPr>
          <w:trHeight w:hRule="exact" w:val="504"/>
          <w:tblHeader/>
        </w:trPr>
        <w:tc>
          <w:tcPr>
            <w:tcW w:w="4675" w:type="dxa"/>
          </w:tcPr>
          <w:p w14:paraId="1F8B40AC" w14:textId="77777777" w:rsidR="00480B19" w:rsidRPr="00502006" w:rsidRDefault="00480B19">
            <w:pPr>
              <w:rPr>
                <w:b/>
                <w:bCs/>
              </w:rPr>
            </w:pPr>
          </w:p>
        </w:tc>
        <w:tc>
          <w:tcPr>
            <w:tcW w:w="4675" w:type="dxa"/>
          </w:tcPr>
          <w:p w14:paraId="3C3CD1A3" w14:textId="77777777" w:rsidR="00480B19" w:rsidRDefault="00480B19"/>
        </w:tc>
      </w:tr>
      <w:tr w:rsidR="00480B19" w:rsidRPr="004A194D" w14:paraId="657F338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08F1F299" w14:textId="77777777" w:rsidR="00480B19" w:rsidRDefault="00480B19">
            <w:pPr>
              <w:ind w:right="-110"/>
              <w:rPr>
                <w:bCs/>
                <w:i/>
                <w:iCs/>
                <w:sz w:val="16"/>
                <w:szCs w:val="16"/>
              </w:rPr>
            </w:pPr>
            <w:r>
              <w:rPr>
                <w:bCs/>
                <w:i/>
                <w:iCs/>
                <w:sz w:val="16"/>
                <w:szCs w:val="16"/>
              </w:rPr>
              <w:t>Add more rows if necessary</w:t>
            </w:r>
          </w:p>
          <w:p w14:paraId="79EBC8B1" w14:textId="13002E03" w:rsidR="006F6BF9" w:rsidRPr="004A194D" w:rsidRDefault="006F6BF9">
            <w:pPr>
              <w:ind w:right="-110"/>
              <w:rPr>
                <w:b/>
                <w:szCs w:val="20"/>
              </w:rPr>
            </w:pPr>
          </w:p>
        </w:tc>
      </w:tr>
    </w:tbl>
    <w:p w14:paraId="2D3CAB22" w14:textId="77777777" w:rsidR="00604DFE" w:rsidRDefault="00604DFE" w:rsidP="00B17E1D"/>
    <w:p w14:paraId="7B2D49F4" w14:textId="571073F0" w:rsidR="00B17E1D" w:rsidRDefault="00B17E1D" w:rsidP="00B17E1D">
      <w:r w:rsidRPr="00B17E1D">
        <w:t>Data Analysis: Review the data above. Determine possible root cause(s) through analysis of infrastructure development and personnel development considerations detailed in the Grant Information Guide, coupled with a data analysis strategy.</w:t>
      </w:r>
    </w:p>
    <w:tbl>
      <w:tblPr>
        <w:tblStyle w:val="TableGrid"/>
        <w:tblW w:w="0" w:type="auto"/>
        <w:tblLook w:val="04A0" w:firstRow="1" w:lastRow="0" w:firstColumn="1" w:lastColumn="0" w:noHBand="0" w:noVBand="1"/>
      </w:tblPr>
      <w:tblGrid>
        <w:gridCol w:w="9350"/>
      </w:tblGrid>
      <w:tr w:rsidR="00B17E1D" w14:paraId="313D98C7" w14:textId="77777777" w:rsidTr="00B17E1D">
        <w:tc>
          <w:tcPr>
            <w:tcW w:w="9350" w:type="dxa"/>
          </w:tcPr>
          <w:p w14:paraId="6F6FDB51" w14:textId="19241195" w:rsidR="00B17E1D" w:rsidRDefault="00B17E1D" w:rsidP="00B17E1D">
            <w:r>
              <w:t>Discussion of root cause(s):</w:t>
            </w:r>
          </w:p>
        </w:tc>
      </w:tr>
    </w:tbl>
    <w:p w14:paraId="7F018F7C" w14:textId="77777777" w:rsidR="00604DFE" w:rsidRDefault="00604DFE" w:rsidP="00B17E1D"/>
    <w:p w14:paraId="532339DD" w14:textId="0B7E153E" w:rsidR="00B17E1D" w:rsidRDefault="009204B7" w:rsidP="00B17E1D">
      <w:r w:rsidRPr="009204B7">
        <w:t xml:space="preserve">Plan: Based on your root cause analysis, identify strategies for improvement. See the Grant Information Guide for </w:t>
      </w:r>
      <w:r w:rsidR="00D16D40" w:rsidRPr="009204B7">
        <w:t>consideration</w:t>
      </w:r>
      <w:r w:rsidRPr="009204B7">
        <w: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9204B7" w14:paraId="4D8CF27D" w14:textId="77777777">
        <w:trPr>
          <w:trHeight w:val="575"/>
          <w:tblHeader/>
        </w:trPr>
        <w:tc>
          <w:tcPr>
            <w:tcW w:w="4675" w:type="dxa"/>
            <w:shd w:val="clear" w:color="auto" w:fill="005FA7"/>
          </w:tcPr>
          <w:p w14:paraId="782B15CE" w14:textId="77777777" w:rsidR="009204B7" w:rsidRPr="007F51D4" w:rsidRDefault="009204B7">
            <w:pPr>
              <w:jc w:val="center"/>
              <w:rPr>
                <w:b/>
                <w:color w:val="FFFFFF" w:themeColor="background1"/>
                <w:szCs w:val="20"/>
              </w:rPr>
            </w:pPr>
            <w:r>
              <w:rPr>
                <w:b/>
                <w:color w:val="FFFFFF" w:themeColor="background1"/>
                <w:szCs w:val="20"/>
              </w:rPr>
              <w:t>Infrastructure Development Strategies</w:t>
            </w:r>
          </w:p>
        </w:tc>
        <w:tc>
          <w:tcPr>
            <w:tcW w:w="4675" w:type="dxa"/>
            <w:shd w:val="clear" w:color="auto" w:fill="005FA7"/>
          </w:tcPr>
          <w:p w14:paraId="27F06CDC" w14:textId="77777777" w:rsidR="009204B7" w:rsidRPr="007F51D4" w:rsidRDefault="009204B7">
            <w:pPr>
              <w:jc w:val="center"/>
              <w:rPr>
                <w:b/>
                <w:color w:val="FFFFFF" w:themeColor="background1"/>
                <w:szCs w:val="20"/>
              </w:rPr>
            </w:pPr>
            <w:r>
              <w:rPr>
                <w:b/>
                <w:color w:val="FFFFFF" w:themeColor="background1"/>
                <w:szCs w:val="20"/>
              </w:rPr>
              <w:t>Personnel Development Strategies</w:t>
            </w:r>
          </w:p>
        </w:tc>
      </w:tr>
      <w:tr w:rsidR="009204B7" w14:paraId="57E5CE9A" w14:textId="77777777">
        <w:trPr>
          <w:trHeight w:hRule="exact" w:val="504"/>
          <w:tblHeader/>
        </w:trPr>
        <w:tc>
          <w:tcPr>
            <w:tcW w:w="4675" w:type="dxa"/>
            <w:shd w:val="clear" w:color="auto" w:fill="auto"/>
          </w:tcPr>
          <w:p w14:paraId="333F7296" w14:textId="77777777" w:rsidR="009204B7" w:rsidRDefault="009204B7"/>
        </w:tc>
        <w:tc>
          <w:tcPr>
            <w:tcW w:w="4675" w:type="dxa"/>
            <w:shd w:val="clear" w:color="auto" w:fill="auto"/>
          </w:tcPr>
          <w:p w14:paraId="241BC1C8" w14:textId="77777777" w:rsidR="009204B7" w:rsidRDefault="009204B7"/>
        </w:tc>
      </w:tr>
      <w:tr w:rsidR="009204B7" w14:paraId="62959810" w14:textId="77777777">
        <w:trPr>
          <w:trHeight w:hRule="exact" w:val="504"/>
          <w:tblHeader/>
        </w:trPr>
        <w:tc>
          <w:tcPr>
            <w:tcW w:w="4675" w:type="dxa"/>
          </w:tcPr>
          <w:p w14:paraId="2633C596" w14:textId="77777777" w:rsidR="009204B7" w:rsidRPr="00502006" w:rsidRDefault="009204B7">
            <w:pPr>
              <w:rPr>
                <w:b/>
                <w:bCs/>
              </w:rPr>
            </w:pPr>
          </w:p>
        </w:tc>
        <w:tc>
          <w:tcPr>
            <w:tcW w:w="4675" w:type="dxa"/>
          </w:tcPr>
          <w:p w14:paraId="2B2FC497" w14:textId="77777777" w:rsidR="009204B7" w:rsidRDefault="009204B7"/>
        </w:tc>
      </w:tr>
      <w:tr w:rsidR="009204B7" w:rsidRPr="004A194D" w14:paraId="244417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1FF79B65" w14:textId="77777777" w:rsidR="009204B7" w:rsidRDefault="009204B7">
            <w:pPr>
              <w:ind w:right="-110"/>
              <w:rPr>
                <w:bCs/>
                <w:i/>
                <w:iCs/>
                <w:sz w:val="16"/>
                <w:szCs w:val="16"/>
              </w:rPr>
            </w:pPr>
            <w:r>
              <w:rPr>
                <w:bCs/>
                <w:i/>
                <w:iCs/>
                <w:sz w:val="16"/>
                <w:szCs w:val="16"/>
              </w:rPr>
              <w:t>Add more rows if necessary</w:t>
            </w:r>
          </w:p>
          <w:p w14:paraId="791135A6" w14:textId="77777777" w:rsidR="009204B7" w:rsidRPr="004A194D" w:rsidRDefault="009204B7">
            <w:pPr>
              <w:ind w:right="-110"/>
              <w:rPr>
                <w:b/>
                <w:szCs w:val="20"/>
              </w:rPr>
            </w:pPr>
          </w:p>
        </w:tc>
      </w:tr>
    </w:tbl>
    <w:p w14:paraId="430FCFE4" w14:textId="5CFC4127" w:rsidR="009204B7" w:rsidRDefault="009204B7" w:rsidP="009204B7">
      <w:pPr>
        <w:pStyle w:val="Heading3"/>
      </w:pPr>
      <w:r>
        <w:t>Comprehensive System of Personnel Development (CSPD)</w:t>
      </w:r>
    </w:p>
    <w:p w14:paraId="5673230B" w14:textId="7D99FA0A" w:rsidR="00AD211A" w:rsidRDefault="00AD211A" w:rsidP="00AD211A">
      <w:r w:rsidRPr="00AD211A">
        <w:t>Data: Complete the table below with data relevant to Early Intervention (EI) Personnel Standards. In addition, review the Personnel Development Strategies column in all sections of the plan and summarize needs.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AD211A" w14:paraId="550F5675" w14:textId="77777777">
        <w:trPr>
          <w:trHeight w:val="575"/>
          <w:tblHeader/>
        </w:trPr>
        <w:tc>
          <w:tcPr>
            <w:tcW w:w="4675" w:type="dxa"/>
            <w:shd w:val="clear" w:color="auto" w:fill="005FA7"/>
          </w:tcPr>
          <w:p w14:paraId="41071345" w14:textId="78365489" w:rsidR="00AD211A" w:rsidRPr="007F51D4" w:rsidRDefault="00E746D5">
            <w:pPr>
              <w:jc w:val="center"/>
              <w:rPr>
                <w:b/>
                <w:color w:val="FFFFFF" w:themeColor="background1"/>
                <w:szCs w:val="20"/>
              </w:rPr>
            </w:pPr>
            <w:r>
              <w:rPr>
                <w:b/>
                <w:color w:val="FFFFFF" w:themeColor="background1"/>
                <w:szCs w:val="20"/>
              </w:rPr>
              <w:lastRenderedPageBreak/>
              <w:t>Criteria</w:t>
            </w:r>
          </w:p>
        </w:tc>
        <w:tc>
          <w:tcPr>
            <w:tcW w:w="4675" w:type="dxa"/>
            <w:shd w:val="clear" w:color="auto" w:fill="005FA7"/>
          </w:tcPr>
          <w:p w14:paraId="477B022D" w14:textId="182633AE" w:rsidR="00AD211A" w:rsidRPr="007F51D4" w:rsidRDefault="00E746D5">
            <w:pPr>
              <w:jc w:val="center"/>
              <w:rPr>
                <w:b/>
                <w:color w:val="FFFFFF" w:themeColor="background1"/>
                <w:szCs w:val="20"/>
              </w:rPr>
            </w:pPr>
            <w:r>
              <w:rPr>
                <w:b/>
                <w:color w:val="FFFFFF" w:themeColor="background1"/>
                <w:szCs w:val="20"/>
              </w:rPr>
              <w:t>Response</w:t>
            </w:r>
          </w:p>
        </w:tc>
      </w:tr>
      <w:tr w:rsidR="00AD211A" w14:paraId="313D3219" w14:textId="77777777">
        <w:trPr>
          <w:trHeight w:hRule="exact" w:val="504"/>
          <w:tblHeader/>
        </w:trPr>
        <w:tc>
          <w:tcPr>
            <w:tcW w:w="4675" w:type="dxa"/>
            <w:shd w:val="clear" w:color="auto" w:fill="auto"/>
          </w:tcPr>
          <w:p w14:paraId="4874A5BD" w14:textId="7DC2868A" w:rsidR="00AD211A" w:rsidRPr="000E44AE" w:rsidRDefault="00E746D5">
            <w:r w:rsidRPr="000E44AE">
              <w:t>Total number of EI staff (full- and part-time)</w:t>
            </w:r>
          </w:p>
        </w:tc>
        <w:tc>
          <w:tcPr>
            <w:tcW w:w="4675" w:type="dxa"/>
            <w:shd w:val="clear" w:color="auto" w:fill="auto"/>
          </w:tcPr>
          <w:p w14:paraId="3E071854" w14:textId="77777777" w:rsidR="00AD211A" w:rsidRPr="000E44AE" w:rsidRDefault="00AD211A"/>
        </w:tc>
      </w:tr>
      <w:tr w:rsidR="00AD211A" w14:paraId="47A7D7BD" w14:textId="77777777" w:rsidTr="000E44AE">
        <w:trPr>
          <w:trHeight w:hRule="exact" w:val="720"/>
          <w:tblHeader/>
        </w:trPr>
        <w:tc>
          <w:tcPr>
            <w:tcW w:w="4675" w:type="dxa"/>
          </w:tcPr>
          <w:p w14:paraId="13B7ABEC" w14:textId="0F96B299" w:rsidR="00AD211A" w:rsidRPr="000E44AE" w:rsidRDefault="0005672B">
            <w:r w:rsidRPr="000E44AE">
              <w:t>Total number of staff who have met EI Personnel Standards requirements</w:t>
            </w:r>
          </w:p>
        </w:tc>
        <w:tc>
          <w:tcPr>
            <w:tcW w:w="4675" w:type="dxa"/>
          </w:tcPr>
          <w:p w14:paraId="084B311D" w14:textId="77777777" w:rsidR="00AD211A" w:rsidRPr="000E44AE" w:rsidRDefault="00AD211A"/>
        </w:tc>
      </w:tr>
      <w:tr w:rsidR="0005672B" w14:paraId="7B78928E" w14:textId="77777777" w:rsidTr="000E44AE">
        <w:trPr>
          <w:trHeight w:hRule="exact" w:val="720"/>
          <w:tblHeader/>
        </w:trPr>
        <w:tc>
          <w:tcPr>
            <w:tcW w:w="4675" w:type="dxa"/>
          </w:tcPr>
          <w:p w14:paraId="6DEE0431" w14:textId="472A6067" w:rsidR="0005672B" w:rsidRPr="000E44AE" w:rsidRDefault="00E36CC4">
            <w:r w:rsidRPr="000E44AE">
              <w:t>Total number of staff who still need to meet EI Personnel Standards requirements:</w:t>
            </w:r>
          </w:p>
        </w:tc>
        <w:tc>
          <w:tcPr>
            <w:tcW w:w="4675" w:type="dxa"/>
          </w:tcPr>
          <w:p w14:paraId="5F23CCE7" w14:textId="77777777" w:rsidR="0005672B" w:rsidRPr="000E44AE" w:rsidRDefault="0005672B"/>
        </w:tc>
      </w:tr>
      <w:tr w:rsidR="0005672B" w14:paraId="6895693F" w14:textId="77777777">
        <w:trPr>
          <w:trHeight w:hRule="exact" w:val="504"/>
          <w:tblHeader/>
        </w:trPr>
        <w:tc>
          <w:tcPr>
            <w:tcW w:w="4675" w:type="dxa"/>
          </w:tcPr>
          <w:p w14:paraId="1F1E6AE3" w14:textId="0DBEF6E4" w:rsidR="0005672B" w:rsidRPr="000E44AE" w:rsidRDefault="007D365E">
            <w:r w:rsidRPr="000E44AE">
              <w:t>EI Personnel Standards Liaison</w:t>
            </w:r>
          </w:p>
        </w:tc>
        <w:tc>
          <w:tcPr>
            <w:tcW w:w="4675" w:type="dxa"/>
          </w:tcPr>
          <w:p w14:paraId="6CF75C1B" w14:textId="77777777" w:rsidR="0005672B" w:rsidRPr="000E44AE" w:rsidRDefault="0005672B"/>
        </w:tc>
      </w:tr>
      <w:tr w:rsidR="0005672B" w14:paraId="1F7875F4" w14:textId="77777777" w:rsidTr="000E44AE">
        <w:trPr>
          <w:trHeight w:hRule="exact" w:val="720"/>
          <w:tblHeader/>
        </w:trPr>
        <w:tc>
          <w:tcPr>
            <w:tcW w:w="4675" w:type="dxa"/>
          </w:tcPr>
          <w:p w14:paraId="08270780" w14:textId="03BB870C" w:rsidR="0005672B" w:rsidRPr="000E44AE" w:rsidRDefault="00B8705C" w:rsidP="00B8705C">
            <w:pPr>
              <w:tabs>
                <w:tab w:val="left" w:pos="1260"/>
              </w:tabs>
            </w:pPr>
            <w:r w:rsidRPr="000E44AE">
              <w:t>Total number of staff who are Nationally Board Certified</w:t>
            </w:r>
          </w:p>
        </w:tc>
        <w:tc>
          <w:tcPr>
            <w:tcW w:w="4675" w:type="dxa"/>
          </w:tcPr>
          <w:p w14:paraId="5C5762DC" w14:textId="77777777" w:rsidR="0005672B" w:rsidRPr="000E44AE" w:rsidRDefault="0005672B"/>
        </w:tc>
      </w:tr>
      <w:tr w:rsidR="000C6D2E" w14:paraId="555FAA7E" w14:textId="77777777" w:rsidTr="000E44AE">
        <w:trPr>
          <w:trHeight w:hRule="exact" w:val="720"/>
          <w:tblHeader/>
        </w:trPr>
        <w:tc>
          <w:tcPr>
            <w:tcW w:w="4675" w:type="dxa"/>
          </w:tcPr>
          <w:p w14:paraId="51286931" w14:textId="1E2B914F" w:rsidR="000C6D2E" w:rsidRPr="000E44AE" w:rsidRDefault="000E44AE">
            <w:r w:rsidRPr="000E44AE">
              <w:t>What, if any, incentives will be provided for staff to pursue NBCT?</w:t>
            </w:r>
          </w:p>
        </w:tc>
        <w:tc>
          <w:tcPr>
            <w:tcW w:w="4675" w:type="dxa"/>
          </w:tcPr>
          <w:p w14:paraId="16585272" w14:textId="77777777" w:rsidR="000C6D2E" w:rsidRPr="000E44AE" w:rsidRDefault="000C6D2E"/>
        </w:tc>
      </w:tr>
    </w:tbl>
    <w:p w14:paraId="27886FDD" w14:textId="77777777" w:rsidR="006D6DEC" w:rsidRDefault="006D6DEC" w:rsidP="00AD211A"/>
    <w:p w14:paraId="2313934F" w14:textId="36C10FD0" w:rsidR="00AD211A" w:rsidRDefault="00840801" w:rsidP="00AD211A">
      <w:r w:rsidRPr="00840801">
        <w:t>Data Analysis: Review the data above. Determine Personnel Development Strategies to address sections of the program plan required as a result of local program performance data and identified as an area of focus through other data and stakeholder input. See the Grant Information Guide for guidance and considerations.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C572D5" w14:paraId="716FE9F1" w14:textId="77777777">
        <w:trPr>
          <w:trHeight w:val="575"/>
          <w:tblHeader/>
        </w:trPr>
        <w:tc>
          <w:tcPr>
            <w:tcW w:w="4675" w:type="dxa"/>
            <w:shd w:val="clear" w:color="auto" w:fill="005FA7"/>
          </w:tcPr>
          <w:p w14:paraId="081D8015" w14:textId="63479514" w:rsidR="00C572D5" w:rsidRPr="007F51D4" w:rsidRDefault="00C572D5">
            <w:pPr>
              <w:jc w:val="center"/>
              <w:rPr>
                <w:b/>
                <w:color w:val="FFFFFF" w:themeColor="background1"/>
                <w:szCs w:val="20"/>
              </w:rPr>
            </w:pPr>
            <w:r>
              <w:rPr>
                <w:b/>
                <w:color w:val="FFFFFF" w:themeColor="background1"/>
                <w:szCs w:val="20"/>
              </w:rPr>
              <w:t>Program Plan Component</w:t>
            </w:r>
          </w:p>
        </w:tc>
        <w:tc>
          <w:tcPr>
            <w:tcW w:w="4675" w:type="dxa"/>
            <w:shd w:val="clear" w:color="auto" w:fill="005FA7"/>
          </w:tcPr>
          <w:p w14:paraId="6EC75E0C" w14:textId="3D73CD4B" w:rsidR="00C572D5" w:rsidRPr="007F51D4" w:rsidRDefault="00C572D5">
            <w:pPr>
              <w:jc w:val="center"/>
              <w:rPr>
                <w:b/>
                <w:color w:val="FFFFFF" w:themeColor="background1"/>
                <w:szCs w:val="20"/>
              </w:rPr>
            </w:pPr>
            <w:r>
              <w:rPr>
                <w:b/>
                <w:color w:val="FFFFFF" w:themeColor="background1"/>
                <w:szCs w:val="20"/>
              </w:rPr>
              <w:t>Personnel Development Strategies</w:t>
            </w:r>
          </w:p>
        </w:tc>
      </w:tr>
      <w:tr w:rsidR="00C572D5" w14:paraId="3448510B" w14:textId="77777777" w:rsidTr="004E6DC9">
        <w:trPr>
          <w:trHeight w:hRule="exact" w:val="720"/>
          <w:tblHeader/>
        </w:trPr>
        <w:tc>
          <w:tcPr>
            <w:tcW w:w="4675" w:type="dxa"/>
            <w:shd w:val="clear" w:color="auto" w:fill="auto"/>
          </w:tcPr>
          <w:p w14:paraId="6D6EBEDB" w14:textId="37CF88B0" w:rsidR="00C572D5" w:rsidRPr="000E44AE" w:rsidRDefault="00D1321B" w:rsidP="00D1321B">
            <w:pPr>
              <w:tabs>
                <w:tab w:val="left" w:pos="1485"/>
              </w:tabs>
            </w:pPr>
            <w:r w:rsidRPr="00D1321B">
              <w:t>Program Improvement / Corrective Action (if applicable)</w:t>
            </w:r>
            <w:r>
              <w:tab/>
            </w:r>
          </w:p>
        </w:tc>
        <w:tc>
          <w:tcPr>
            <w:tcW w:w="4675" w:type="dxa"/>
            <w:shd w:val="clear" w:color="auto" w:fill="auto"/>
          </w:tcPr>
          <w:p w14:paraId="4C9CBE96" w14:textId="77777777" w:rsidR="00C572D5" w:rsidRPr="000E44AE" w:rsidRDefault="00C572D5"/>
        </w:tc>
      </w:tr>
      <w:tr w:rsidR="00C572D5" w14:paraId="39418E1E" w14:textId="77777777" w:rsidTr="004E6DC9">
        <w:trPr>
          <w:trHeight w:hRule="exact" w:val="576"/>
          <w:tblHeader/>
        </w:trPr>
        <w:tc>
          <w:tcPr>
            <w:tcW w:w="4675" w:type="dxa"/>
          </w:tcPr>
          <w:p w14:paraId="5559D096" w14:textId="7DC9A5D9" w:rsidR="00C572D5" w:rsidRPr="000E44AE" w:rsidRDefault="006E2708">
            <w:r w:rsidRPr="006E2708">
              <w:t>Public Awareness (if applicable)</w:t>
            </w:r>
          </w:p>
        </w:tc>
        <w:tc>
          <w:tcPr>
            <w:tcW w:w="4675" w:type="dxa"/>
          </w:tcPr>
          <w:p w14:paraId="71A3F02B" w14:textId="77777777" w:rsidR="00C572D5" w:rsidRPr="000E44AE" w:rsidRDefault="00C572D5"/>
        </w:tc>
      </w:tr>
      <w:tr w:rsidR="00C572D5" w14:paraId="1C64D765" w14:textId="77777777" w:rsidTr="004E6DC9">
        <w:trPr>
          <w:trHeight w:hRule="exact" w:val="576"/>
          <w:tblHeader/>
        </w:trPr>
        <w:tc>
          <w:tcPr>
            <w:tcW w:w="4675" w:type="dxa"/>
          </w:tcPr>
          <w:p w14:paraId="22F5EF57" w14:textId="12EF83C3" w:rsidR="00C572D5" w:rsidRPr="000E44AE" w:rsidRDefault="000C5448">
            <w:r w:rsidRPr="000C5448">
              <w:t>COS Process (if applicable)</w:t>
            </w:r>
          </w:p>
        </w:tc>
        <w:tc>
          <w:tcPr>
            <w:tcW w:w="4675" w:type="dxa"/>
          </w:tcPr>
          <w:p w14:paraId="4FEB994C" w14:textId="77777777" w:rsidR="00C572D5" w:rsidRPr="000E44AE" w:rsidRDefault="00C572D5"/>
        </w:tc>
      </w:tr>
      <w:tr w:rsidR="00C572D5" w14:paraId="5B04DD3A" w14:textId="77777777">
        <w:trPr>
          <w:trHeight w:hRule="exact" w:val="504"/>
          <w:tblHeader/>
        </w:trPr>
        <w:tc>
          <w:tcPr>
            <w:tcW w:w="4675" w:type="dxa"/>
          </w:tcPr>
          <w:p w14:paraId="63A80EE9" w14:textId="3F493548" w:rsidR="00C572D5" w:rsidRPr="000E44AE" w:rsidRDefault="004E6DC9">
            <w:r w:rsidRPr="004E6DC9">
              <w:t>IFSP Process (if applicable)</w:t>
            </w:r>
          </w:p>
        </w:tc>
        <w:tc>
          <w:tcPr>
            <w:tcW w:w="4675" w:type="dxa"/>
          </w:tcPr>
          <w:p w14:paraId="4150FCF3" w14:textId="77777777" w:rsidR="00C572D5" w:rsidRPr="000E44AE" w:rsidRDefault="00C572D5"/>
        </w:tc>
      </w:tr>
      <w:tr w:rsidR="00C572D5" w14:paraId="11C18FAC" w14:textId="77777777" w:rsidTr="004E6DC9">
        <w:trPr>
          <w:trHeight w:hRule="exact" w:val="576"/>
          <w:tblHeader/>
        </w:trPr>
        <w:tc>
          <w:tcPr>
            <w:tcW w:w="4675" w:type="dxa"/>
          </w:tcPr>
          <w:p w14:paraId="64A7E9F0" w14:textId="0E921178" w:rsidR="00C572D5" w:rsidRPr="000E44AE" w:rsidRDefault="004E6DC9">
            <w:pPr>
              <w:tabs>
                <w:tab w:val="left" w:pos="1260"/>
              </w:tabs>
            </w:pPr>
            <w:r>
              <w:t>Other</w:t>
            </w:r>
          </w:p>
        </w:tc>
        <w:tc>
          <w:tcPr>
            <w:tcW w:w="4675" w:type="dxa"/>
          </w:tcPr>
          <w:p w14:paraId="18C67D4C" w14:textId="77777777" w:rsidR="00C572D5" w:rsidRPr="000E44AE" w:rsidRDefault="00C572D5"/>
        </w:tc>
      </w:tr>
      <w:tr w:rsidR="00C572D5" w14:paraId="23291635" w14:textId="77777777" w:rsidTr="004E6DC9">
        <w:trPr>
          <w:trHeight w:hRule="exact" w:val="576"/>
          <w:tblHeader/>
        </w:trPr>
        <w:tc>
          <w:tcPr>
            <w:tcW w:w="4675" w:type="dxa"/>
          </w:tcPr>
          <w:p w14:paraId="49B182C4" w14:textId="5B2A4128" w:rsidR="00C572D5" w:rsidRPr="000E44AE" w:rsidRDefault="004E6DC9">
            <w:r>
              <w:t>Other</w:t>
            </w:r>
          </w:p>
        </w:tc>
        <w:tc>
          <w:tcPr>
            <w:tcW w:w="4675" w:type="dxa"/>
          </w:tcPr>
          <w:p w14:paraId="39F26568" w14:textId="77777777" w:rsidR="00C572D5" w:rsidRPr="000E44AE" w:rsidRDefault="00C572D5"/>
        </w:tc>
      </w:tr>
    </w:tbl>
    <w:p w14:paraId="30DC8EEC" w14:textId="77777777" w:rsidR="00101F82" w:rsidRDefault="00101F82" w:rsidP="00101F82">
      <w:r>
        <w:t>Plan: Based on the table above, identify Professional Learning Opportunities (PLO) to address identified Personnel Development Strategies or community/partner outreach. PLOs must be relevant to the following:</w:t>
      </w:r>
    </w:p>
    <w:p w14:paraId="621A5EBF" w14:textId="2576767B" w:rsidR="003261CD" w:rsidRDefault="00101F82" w:rsidP="00101F82">
      <w:pPr>
        <w:pStyle w:val="ListBullet"/>
      </w:pPr>
      <w:r>
        <w:t>EI Personnel Standards requirements</w:t>
      </w:r>
      <w:r w:rsidR="003261CD">
        <w:t>.</w:t>
      </w:r>
    </w:p>
    <w:p w14:paraId="2F9738CF" w14:textId="4CE7F8E4" w:rsidR="003261CD" w:rsidRDefault="00101F82" w:rsidP="00101F82">
      <w:pPr>
        <w:pStyle w:val="ListBullet"/>
      </w:pPr>
      <w:r>
        <w:lastRenderedPageBreak/>
        <w:t>Items in the “Personnel Development Strategies” column of each section of the Early Intervention Program Plan</w:t>
      </w:r>
      <w:r w:rsidR="003261CD">
        <w:t>.</w:t>
      </w:r>
    </w:p>
    <w:p w14:paraId="368DC495" w14:textId="77777777" w:rsidR="00886857" w:rsidRDefault="00101F82" w:rsidP="00101F82">
      <w:pPr>
        <w:pStyle w:val="ListBullet"/>
      </w:pPr>
      <w:r>
        <w:t>Any other additional needs assessment data</w:t>
      </w:r>
    </w:p>
    <w:p w14:paraId="5664FDA1" w14:textId="7BA92BA6" w:rsidR="00835962" w:rsidRDefault="00105ACA" w:rsidP="00105ACA">
      <w:pPr>
        <w:pStyle w:val="Heading3"/>
      </w:pPr>
      <w:r>
        <w:t>Family Support for Birth – Kindergarten</w:t>
      </w:r>
    </w:p>
    <w:p w14:paraId="41893EB3" w14:textId="77777777" w:rsidR="003752B2" w:rsidRDefault="003752B2" w:rsidP="003752B2">
      <w:r>
        <w:t xml:space="preserve">Data: Complete the table below with data relevant to indicators 4A, 4B, 4C (Family Outcomes) and EI Family Survey response rates. </w:t>
      </w:r>
    </w:p>
    <w:p w14:paraId="4913DBD2" w14:textId="2DFE822D" w:rsidR="00105ACA" w:rsidRDefault="003752B2" w:rsidP="003752B2">
      <w:r>
        <w:t>Indicator 4A: Percent of families participating in Part C who report that early intervention services have helped the family to know their rights.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3752B2" w14:paraId="70602D64" w14:textId="77777777">
        <w:trPr>
          <w:trHeight w:val="575"/>
          <w:tblHeader/>
        </w:trPr>
        <w:tc>
          <w:tcPr>
            <w:tcW w:w="1870" w:type="dxa"/>
            <w:shd w:val="clear" w:color="auto" w:fill="005FA7"/>
          </w:tcPr>
          <w:p w14:paraId="7951E45D" w14:textId="77777777" w:rsidR="003752B2" w:rsidRPr="007F51D4" w:rsidRDefault="003752B2">
            <w:pPr>
              <w:jc w:val="center"/>
              <w:rPr>
                <w:b/>
                <w:color w:val="FFFFFF" w:themeColor="background1"/>
                <w:szCs w:val="20"/>
              </w:rPr>
            </w:pPr>
          </w:p>
        </w:tc>
        <w:tc>
          <w:tcPr>
            <w:tcW w:w="1870" w:type="dxa"/>
            <w:shd w:val="clear" w:color="auto" w:fill="005FA7"/>
          </w:tcPr>
          <w:p w14:paraId="55B2AEDB" w14:textId="77777777" w:rsidR="003752B2" w:rsidRPr="007F51D4" w:rsidRDefault="003752B2">
            <w:pPr>
              <w:jc w:val="center"/>
              <w:rPr>
                <w:b/>
                <w:color w:val="FFFFFF" w:themeColor="background1"/>
                <w:szCs w:val="20"/>
              </w:rPr>
            </w:pPr>
            <w:r>
              <w:rPr>
                <w:b/>
                <w:color w:val="FFFFFF" w:themeColor="background1"/>
                <w:szCs w:val="20"/>
              </w:rPr>
              <w:t>State Target for FFY22</w:t>
            </w:r>
          </w:p>
        </w:tc>
        <w:tc>
          <w:tcPr>
            <w:tcW w:w="1870" w:type="dxa"/>
            <w:shd w:val="clear" w:color="auto" w:fill="005FA7"/>
          </w:tcPr>
          <w:p w14:paraId="42EAF721" w14:textId="0381A34A" w:rsidR="003752B2" w:rsidRPr="007F51D4" w:rsidRDefault="003752B2">
            <w:pPr>
              <w:jc w:val="center"/>
              <w:rPr>
                <w:b/>
                <w:color w:val="FFFFFF" w:themeColor="background1"/>
                <w:szCs w:val="20"/>
              </w:rPr>
            </w:pPr>
            <w:r>
              <w:rPr>
                <w:b/>
                <w:color w:val="FFFFFF" w:themeColor="background1"/>
                <w:szCs w:val="20"/>
              </w:rPr>
              <w:t>Local Result for FFY2</w:t>
            </w:r>
            <w:r w:rsidR="003724F2">
              <w:rPr>
                <w:b/>
                <w:color w:val="FFFFFF" w:themeColor="background1"/>
                <w:szCs w:val="20"/>
              </w:rPr>
              <w:t>1</w:t>
            </w:r>
          </w:p>
        </w:tc>
        <w:tc>
          <w:tcPr>
            <w:tcW w:w="1870" w:type="dxa"/>
            <w:shd w:val="clear" w:color="auto" w:fill="005FA7"/>
          </w:tcPr>
          <w:p w14:paraId="4B177239" w14:textId="10535BA5" w:rsidR="003752B2" w:rsidRPr="007F51D4" w:rsidRDefault="003752B2">
            <w:pPr>
              <w:jc w:val="center"/>
              <w:rPr>
                <w:b/>
                <w:color w:val="FFFFFF" w:themeColor="background1"/>
                <w:szCs w:val="20"/>
              </w:rPr>
            </w:pPr>
            <w:r>
              <w:rPr>
                <w:b/>
                <w:color w:val="FFFFFF" w:themeColor="background1"/>
                <w:szCs w:val="20"/>
              </w:rPr>
              <w:t>Local Result for FF2</w:t>
            </w:r>
            <w:r w:rsidR="003724F2">
              <w:rPr>
                <w:b/>
                <w:color w:val="FFFFFF" w:themeColor="background1"/>
                <w:szCs w:val="20"/>
              </w:rPr>
              <w:t>0</w:t>
            </w:r>
          </w:p>
        </w:tc>
        <w:tc>
          <w:tcPr>
            <w:tcW w:w="1870" w:type="dxa"/>
            <w:shd w:val="clear" w:color="auto" w:fill="005FA7"/>
          </w:tcPr>
          <w:p w14:paraId="5D85C840" w14:textId="16DE490A" w:rsidR="003752B2" w:rsidRPr="007F51D4" w:rsidRDefault="003752B2">
            <w:pPr>
              <w:jc w:val="center"/>
              <w:rPr>
                <w:b/>
                <w:color w:val="FFFFFF" w:themeColor="background1"/>
                <w:szCs w:val="20"/>
              </w:rPr>
            </w:pPr>
            <w:r>
              <w:rPr>
                <w:b/>
                <w:color w:val="FFFFFF" w:themeColor="background1"/>
                <w:szCs w:val="20"/>
              </w:rPr>
              <w:t>Local Result for FF</w:t>
            </w:r>
            <w:r w:rsidR="003724F2">
              <w:rPr>
                <w:b/>
                <w:color w:val="FFFFFF" w:themeColor="background1"/>
                <w:szCs w:val="20"/>
              </w:rPr>
              <w:t>19</w:t>
            </w:r>
          </w:p>
        </w:tc>
      </w:tr>
      <w:tr w:rsidR="003752B2" w14:paraId="68236CB7" w14:textId="77777777" w:rsidTr="003724F2">
        <w:trPr>
          <w:trHeight w:hRule="exact" w:val="2736"/>
          <w:tblHeader/>
        </w:trPr>
        <w:tc>
          <w:tcPr>
            <w:tcW w:w="1870" w:type="dxa"/>
            <w:shd w:val="clear" w:color="auto" w:fill="auto"/>
          </w:tcPr>
          <w:p w14:paraId="34BA55FB" w14:textId="52E1A0B7" w:rsidR="003752B2" w:rsidRPr="009B4939" w:rsidRDefault="003724F2">
            <w:r w:rsidRPr="003724F2">
              <w:t>Percent of families participating in Part C who report that early intervention services have helped the family to know their rights</w:t>
            </w:r>
            <w:r w:rsidR="006E4911">
              <w:t>.</w:t>
            </w:r>
          </w:p>
        </w:tc>
        <w:tc>
          <w:tcPr>
            <w:tcW w:w="1870" w:type="dxa"/>
            <w:shd w:val="clear" w:color="auto" w:fill="auto"/>
            <w:vAlign w:val="center"/>
          </w:tcPr>
          <w:p w14:paraId="6B815360" w14:textId="0EF55550" w:rsidR="003752B2" w:rsidRPr="009B4939" w:rsidRDefault="003752B2">
            <w:pPr>
              <w:jc w:val="center"/>
            </w:pPr>
            <w:r>
              <w:t>≥95.00%</w:t>
            </w:r>
          </w:p>
        </w:tc>
        <w:tc>
          <w:tcPr>
            <w:tcW w:w="1870" w:type="dxa"/>
            <w:shd w:val="clear" w:color="auto" w:fill="auto"/>
            <w:vAlign w:val="center"/>
          </w:tcPr>
          <w:p w14:paraId="5B6877DE" w14:textId="77777777" w:rsidR="003752B2" w:rsidRPr="009B4939" w:rsidRDefault="003752B2">
            <w:pPr>
              <w:jc w:val="center"/>
            </w:pPr>
          </w:p>
        </w:tc>
        <w:tc>
          <w:tcPr>
            <w:tcW w:w="1870" w:type="dxa"/>
            <w:shd w:val="clear" w:color="auto" w:fill="auto"/>
            <w:vAlign w:val="center"/>
          </w:tcPr>
          <w:p w14:paraId="51CB725D" w14:textId="77777777" w:rsidR="003752B2" w:rsidRPr="009B4939" w:rsidRDefault="003752B2">
            <w:pPr>
              <w:jc w:val="center"/>
            </w:pPr>
          </w:p>
        </w:tc>
        <w:tc>
          <w:tcPr>
            <w:tcW w:w="1870" w:type="dxa"/>
            <w:shd w:val="clear" w:color="auto" w:fill="auto"/>
            <w:vAlign w:val="center"/>
          </w:tcPr>
          <w:p w14:paraId="04EF3726" w14:textId="77777777" w:rsidR="003752B2" w:rsidRPr="009B4939" w:rsidRDefault="003752B2">
            <w:pPr>
              <w:jc w:val="center"/>
            </w:pPr>
          </w:p>
        </w:tc>
      </w:tr>
    </w:tbl>
    <w:p w14:paraId="59DB3541" w14:textId="77777777" w:rsidR="003752B2" w:rsidRDefault="003752B2" w:rsidP="003752B2"/>
    <w:p w14:paraId="129F5731" w14:textId="6810E88B" w:rsidR="003724F2" w:rsidRDefault="001D69E0" w:rsidP="003752B2">
      <w:r w:rsidRPr="001D69E0">
        <w:t>Indicator 4B: Percent of families participating in Part C who report that early intervention services have helped the family effectively communicate their child’s needs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BF017B" w14:paraId="634401A6" w14:textId="77777777">
        <w:trPr>
          <w:trHeight w:val="575"/>
          <w:tblHeader/>
        </w:trPr>
        <w:tc>
          <w:tcPr>
            <w:tcW w:w="1870" w:type="dxa"/>
            <w:shd w:val="clear" w:color="auto" w:fill="005FA7"/>
          </w:tcPr>
          <w:p w14:paraId="250B7132" w14:textId="77777777" w:rsidR="00BF017B" w:rsidRPr="007F51D4" w:rsidRDefault="00BF017B">
            <w:pPr>
              <w:jc w:val="center"/>
              <w:rPr>
                <w:b/>
                <w:color w:val="FFFFFF" w:themeColor="background1"/>
                <w:szCs w:val="20"/>
              </w:rPr>
            </w:pPr>
          </w:p>
        </w:tc>
        <w:tc>
          <w:tcPr>
            <w:tcW w:w="1870" w:type="dxa"/>
            <w:shd w:val="clear" w:color="auto" w:fill="005FA7"/>
          </w:tcPr>
          <w:p w14:paraId="43024D7A" w14:textId="77777777" w:rsidR="00BF017B" w:rsidRPr="007F51D4" w:rsidRDefault="00BF017B">
            <w:pPr>
              <w:jc w:val="center"/>
              <w:rPr>
                <w:b/>
                <w:color w:val="FFFFFF" w:themeColor="background1"/>
                <w:szCs w:val="20"/>
              </w:rPr>
            </w:pPr>
            <w:r>
              <w:rPr>
                <w:b/>
                <w:color w:val="FFFFFF" w:themeColor="background1"/>
                <w:szCs w:val="20"/>
              </w:rPr>
              <w:t>State Target for FFY22</w:t>
            </w:r>
          </w:p>
        </w:tc>
        <w:tc>
          <w:tcPr>
            <w:tcW w:w="1870" w:type="dxa"/>
            <w:shd w:val="clear" w:color="auto" w:fill="005FA7"/>
          </w:tcPr>
          <w:p w14:paraId="4A6311A5" w14:textId="77777777" w:rsidR="00BF017B" w:rsidRPr="007F51D4" w:rsidRDefault="00BF017B">
            <w:pPr>
              <w:jc w:val="center"/>
              <w:rPr>
                <w:b/>
                <w:color w:val="FFFFFF" w:themeColor="background1"/>
                <w:szCs w:val="20"/>
              </w:rPr>
            </w:pPr>
            <w:r>
              <w:rPr>
                <w:b/>
                <w:color w:val="FFFFFF" w:themeColor="background1"/>
                <w:szCs w:val="20"/>
              </w:rPr>
              <w:t>Local Result for FFY21</w:t>
            </w:r>
          </w:p>
        </w:tc>
        <w:tc>
          <w:tcPr>
            <w:tcW w:w="1870" w:type="dxa"/>
            <w:shd w:val="clear" w:color="auto" w:fill="005FA7"/>
          </w:tcPr>
          <w:p w14:paraId="55A8B5FD" w14:textId="77777777" w:rsidR="00BF017B" w:rsidRPr="007F51D4" w:rsidRDefault="00BF017B">
            <w:pPr>
              <w:jc w:val="center"/>
              <w:rPr>
                <w:b/>
                <w:color w:val="FFFFFF" w:themeColor="background1"/>
                <w:szCs w:val="20"/>
              </w:rPr>
            </w:pPr>
            <w:r>
              <w:rPr>
                <w:b/>
                <w:color w:val="FFFFFF" w:themeColor="background1"/>
                <w:szCs w:val="20"/>
              </w:rPr>
              <w:t>Local Result for FF20</w:t>
            </w:r>
          </w:p>
        </w:tc>
        <w:tc>
          <w:tcPr>
            <w:tcW w:w="1870" w:type="dxa"/>
            <w:shd w:val="clear" w:color="auto" w:fill="005FA7"/>
          </w:tcPr>
          <w:p w14:paraId="445A9CF3" w14:textId="77777777" w:rsidR="00BF017B" w:rsidRPr="007F51D4" w:rsidRDefault="00BF017B">
            <w:pPr>
              <w:jc w:val="center"/>
              <w:rPr>
                <w:b/>
                <w:color w:val="FFFFFF" w:themeColor="background1"/>
                <w:szCs w:val="20"/>
              </w:rPr>
            </w:pPr>
            <w:r>
              <w:rPr>
                <w:b/>
                <w:color w:val="FFFFFF" w:themeColor="background1"/>
                <w:szCs w:val="20"/>
              </w:rPr>
              <w:t>Local Result for FF19</w:t>
            </w:r>
          </w:p>
        </w:tc>
      </w:tr>
      <w:tr w:rsidR="00BF017B" w14:paraId="15A85341" w14:textId="77777777" w:rsidTr="006E4911">
        <w:trPr>
          <w:trHeight w:hRule="exact" w:val="3024"/>
          <w:tblHeader/>
        </w:trPr>
        <w:tc>
          <w:tcPr>
            <w:tcW w:w="1870" w:type="dxa"/>
            <w:shd w:val="clear" w:color="auto" w:fill="auto"/>
          </w:tcPr>
          <w:p w14:paraId="4300224F" w14:textId="34DF5E27" w:rsidR="00BF017B" w:rsidRPr="009B4939" w:rsidRDefault="006E4911">
            <w:r w:rsidRPr="006E4911">
              <w:t>Percent of families participating in Part C who report that early intervention services have helped the family effectively communicate their child’s needs</w:t>
            </w:r>
            <w:r>
              <w:t>.</w:t>
            </w:r>
          </w:p>
        </w:tc>
        <w:tc>
          <w:tcPr>
            <w:tcW w:w="1870" w:type="dxa"/>
            <w:shd w:val="clear" w:color="auto" w:fill="auto"/>
            <w:vAlign w:val="center"/>
          </w:tcPr>
          <w:p w14:paraId="773104D7" w14:textId="77777777" w:rsidR="00BF017B" w:rsidRPr="009B4939" w:rsidRDefault="00BF017B">
            <w:pPr>
              <w:jc w:val="center"/>
            </w:pPr>
            <w:r>
              <w:t>≥95.00%</w:t>
            </w:r>
          </w:p>
        </w:tc>
        <w:tc>
          <w:tcPr>
            <w:tcW w:w="1870" w:type="dxa"/>
            <w:shd w:val="clear" w:color="auto" w:fill="auto"/>
            <w:vAlign w:val="center"/>
          </w:tcPr>
          <w:p w14:paraId="2E93ABA3" w14:textId="77777777" w:rsidR="00BF017B" w:rsidRPr="009B4939" w:rsidRDefault="00BF017B">
            <w:pPr>
              <w:jc w:val="center"/>
            </w:pPr>
          </w:p>
        </w:tc>
        <w:tc>
          <w:tcPr>
            <w:tcW w:w="1870" w:type="dxa"/>
            <w:shd w:val="clear" w:color="auto" w:fill="auto"/>
            <w:vAlign w:val="center"/>
          </w:tcPr>
          <w:p w14:paraId="722C45AF" w14:textId="77777777" w:rsidR="00BF017B" w:rsidRPr="009B4939" w:rsidRDefault="00BF017B">
            <w:pPr>
              <w:jc w:val="center"/>
            </w:pPr>
          </w:p>
        </w:tc>
        <w:tc>
          <w:tcPr>
            <w:tcW w:w="1870" w:type="dxa"/>
            <w:shd w:val="clear" w:color="auto" w:fill="auto"/>
            <w:vAlign w:val="center"/>
          </w:tcPr>
          <w:p w14:paraId="277A30A1" w14:textId="77777777" w:rsidR="00BF017B" w:rsidRPr="009B4939" w:rsidRDefault="00BF017B">
            <w:pPr>
              <w:jc w:val="center"/>
            </w:pPr>
          </w:p>
        </w:tc>
      </w:tr>
    </w:tbl>
    <w:p w14:paraId="7F38962F" w14:textId="77777777" w:rsidR="00604DFE" w:rsidRDefault="00604DFE" w:rsidP="003752B2"/>
    <w:p w14:paraId="5319124D" w14:textId="630CDAF3" w:rsidR="009D7339" w:rsidRDefault="009D7339" w:rsidP="003752B2">
      <w:r w:rsidRPr="009D7339">
        <w:lastRenderedPageBreak/>
        <w:t>Indicator 4C:  Percent of families participating in Part C who report that early intervention services have helped the family effectively communicate their child’s needs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9D7339" w14:paraId="2675DA2E" w14:textId="77777777">
        <w:trPr>
          <w:trHeight w:val="575"/>
          <w:tblHeader/>
        </w:trPr>
        <w:tc>
          <w:tcPr>
            <w:tcW w:w="1870" w:type="dxa"/>
            <w:shd w:val="clear" w:color="auto" w:fill="005FA7"/>
          </w:tcPr>
          <w:p w14:paraId="0CC57BB0" w14:textId="77777777" w:rsidR="009D7339" w:rsidRPr="007F51D4" w:rsidRDefault="009D7339">
            <w:pPr>
              <w:jc w:val="center"/>
              <w:rPr>
                <w:b/>
                <w:color w:val="FFFFFF" w:themeColor="background1"/>
                <w:szCs w:val="20"/>
              </w:rPr>
            </w:pPr>
          </w:p>
        </w:tc>
        <w:tc>
          <w:tcPr>
            <w:tcW w:w="1870" w:type="dxa"/>
            <w:shd w:val="clear" w:color="auto" w:fill="005FA7"/>
          </w:tcPr>
          <w:p w14:paraId="0F26C5A3" w14:textId="77777777" w:rsidR="009D7339" w:rsidRPr="007F51D4" w:rsidRDefault="009D7339">
            <w:pPr>
              <w:jc w:val="center"/>
              <w:rPr>
                <w:b/>
                <w:color w:val="FFFFFF" w:themeColor="background1"/>
                <w:szCs w:val="20"/>
              </w:rPr>
            </w:pPr>
            <w:r>
              <w:rPr>
                <w:b/>
                <w:color w:val="FFFFFF" w:themeColor="background1"/>
                <w:szCs w:val="20"/>
              </w:rPr>
              <w:t>State Target for FFY22</w:t>
            </w:r>
          </w:p>
        </w:tc>
        <w:tc>
          <w:tcPr>
            <w:tcW w:w="1870" w:type="dxa"/>
            <w:shd w:val="clear" w:color="auto" w:fill="005FA7"/>
          </w:tcPr>
          <w:p w14:paraId="5D78C89E" w14:textId="77777777" w:rsidR="009D7339" w:rsidRPr="007F51D4" w:rsidRDefault="009D7339">
            <w:pPr>
              <w:jc w:val="center"/>
              <w:rPr>
                <w:b/>
                <w:color w:val="FFFFFF" w:themeColor="background1"/>
                <w:szCs w:val="20"/>
              </w:rPr>
            </w:pPr>
            <w:r>
              <w:rPr>
                <w:b/>
                <w:color w:val="FFFFFF" w:themeColor="background1"/>
                <w:szCs w:val="20"/>
              </w:rPr>
              <w:t>Local Result for FFY21</w:t>
            </w:r>
          </w:p>
        </w:tc>
        <w:tc>
          <w:tcPr>
            <w:tcW w:w="1870" w:type="dxa"/>
            <w:shd w:val="clear" w:color="auto" w:fill="005FA7"/>
          </w:tcPr>
          <w:p w14:paraId="7DB53D65" w14:textId="77777777" w:rsidR="009D7339" w:rsidRPr="007F51D4" w:rsidRDefault="009D7339">
            <w:pPr>
              <w:jc w:val="center"/>
              <w:rPr>
                <w:b/>
                <w:color w:val="FFFFFF" w:themeColor="background1"/>
                <w:szCs w:val="20"/>
              </w:rPr>
            </w:pPr>
            <w:r>
              <w:rPr>
                <w:b/>
                <w:color w:val="FFFFFF" w:themeColor="background1"/>
                <w:szCs w:val="20"/>
              </w:rPr>
              <w:t>Local Result for FF20</w:t>
            </w:r>
          </w:p>
        </w:tc>
        <w:tc>
          <w:tcPr>
            <w:tcW w:w="1870" w:type="dxa"/>
            <w:shd w:val="clear" w:color="auto" w:fill="005FA7"/>
          </w:tcPr>
          <w:p w14:paraId="2D015064" w14:textId="77777777" w:rsidR="009D7339" w:rsidRPr="007F51D4" w:rsidRDefault="009D7339">
            <w:pPr>
              <w:jc w:val="center"/>
              <w:rPr>
                <w:b/>
                <w:color w:val="FFFFFF" w:themeColor="background1"/>
                <w:szCs w:val="20"/>
              </w:rPr>
            </w:pPr>
            <w:r>
              <w:rPr>
                <w:b/>
                <w:color w:val="FFFFFF" w:themeColor="background1"/>
                <w:szCs w:val="20"/>
              </w:rPr>
              <w:t>Local Result for FF19</w:t>
            </w:r>
          </w:p>
        </w:tc>
      </w:tr>
      <w:tr w:rsidR="009D7339" w14:paraId="23B859BC" w14:textId="77777777" w:rsidTr="00254CE5">
        <w:trPr>
          <w:trHeight w:hRule="exact" w:val="2736"/>
          <w:tblHeader/>
        </w:trPr>
        <w:tc>
          <w:tcPr>
            <w:tcW w:w="1870" w:type="dxa"/>
            <w:shd w:val="clear" w:color="auto" w:fill="auto"/>
          </w:tcPr>
          <w:p w14:paraId="123FE5FD" w14:textId="484B0945" w:rsidR="009D7339" w:rsidRPr="009B4939" w:rsidRDefault="008E71FA">
            <w:r w:rsidRPr="008E71FA">
              <w:t>Percent of families participating in Part C who report that early intervention services have helped the family to help their child develop and learn</w:t>
            </w:r>
            <w:r>
              <w:t>.</w:t>
            </w:r>
          </w:p>
        </w:tc>
        <w:tc>
          <w:tcPr>
            <w:tcW w:w="1870" w:type="dxa"/>
            <w:shd w:val="clear" w:color="auto" w:fill="auto"/>
            <w:vAlign w:val="center"/>
          </w:tcPr>
          <w:p w14:paraId="3866D521" w14:textId="77777777" w:rsidR="009D7339" w:rsidRPr="009B4939" w:rsidRDefault="009D7339">
            <w:pPr>
              <w:jc w:val="center"/>
            </w:pPr>
            <w:r>
              <w:t>≥95.00%</w:t>
            </w:r>
          </w:p>
        </w:tc>
        <w:tc>
          <w:tcPr>
            <w:tcW w:w="1870" w:type="dxa"/>
            <w:shd w:val="clear" w:color="auto" w:fill="auto"/>
            <w:vAlign w:val="center"/>
          </w:tcPr>
          <w:p w14:paraId="5C0B31FF" w14:textId="77777777" w:rsidR="009D7339" w:rsidRPr="009B4939" w:rsidRDefault="009D7339">
            <w:pPr>
              <w:jc w:val="center"/>
            </w:pPr>
          </w:p>
        </w:tc>
        <w:tc>
          <w:tcPr>
            <w:tcW w:w="1870" w:type="dxa"/>
            <w:shd w:val="clear" w:color="auto" w:fill="auto"/>
            <w:vAlign w:val="center"/>
          </w:tcPr>
          <w:p w14:paraId="3489E9C4" w14:textId="77777777" w:rsidR="009D7339" w:rsidRPr="009B4939" w:rsidRDefault="009D7339">
            <w:pPr>
              <w:jc w:val="center"/>
            </w:pPr>
          </w:p>
        </w:tc>
        <w:tc>
          <w:tcPr>
            <w:tcW w:w="1870" w:type="dxa"/>
            <w:shd w:val="clear" w:color="auto" w:fill="auto"/>
            <w:vAlign w:val="center"/>
          </w:tcPr>
          <w:p w14:paraId="29D9CDC9" w14:textId="77777777" w:rsidR="009D7339" w:rsidRPr="009B4939" w:rsidRDefault="009D7339">
            <w:pPr>
              <w:jc w:val="center"/>
            </w:pPr>
          </w:p>
        </w:tc>
      </w:tr>
    </w:tbl>
    <w:p w14:paraId="776FA41F" w14:textId="77777777" w:rsidR="009D7339" w:rsidRDefault="009D7339" w:rsidP="003752B2"/>
    <w:p w14:paraId="5DF4595E" w14:textId="61EA71CC" w:rsidR="00471FD8" w:rsidRDefault="00471FD8" w:rsidP="003752B2">
      <w:r w:rsidRPr="00471FD8">
        <w:t>Family survey response rate</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471FD8" w14:paraId="6A572E42" w14:textId="77777777">
        <w:trPr>
          <w:trHeight w:val="575"/>
          <w:tblHeader/>
        </w:trPr>
        <w:tc>
          <w:tcPr>
            <w:tcW w:w="1870" w:type="dxa"/>
            <w:shd w:val="clear" w:color="auto" w:fill="005FA7"/>
          </w:tcPr>
          <w:p w14:paraId="2B9A862A" w14:textId="77777777" w:rsidR="00471FD8" w:rsidRPr="007F51D4" w:rsidRDefault="00471FD8">
            <w:pPr>
              <w:jc w:val="center"/>
              <w:rPr>
                <w:b/>
                <w:color w:val="FFFFFF" w:themeColor="background1"/>
                <w:szCs w:val="20"/>
              </w:rPr>
            </w:pPr>
          </w:p>
        </w:tc>
        <w:tc>
          <w:tcPr>
            <w:tcW w:w="1870" w:type="dxa"/>
            <w:shd w:val="clear" w:color="auto" w:fill="005FA7"/>
          </w:tcPr>
          <w:p w14:paraId="6219C4B5" w14:textId="77777777" w:rsidR="00471FD8" w:rsidRPr="007F51D4" w:rsidRDefault="00471FD8">
            <w:pPr>
              <w:jc w:val="center"/>
              <w:rPr>
                <w:b/>
                <w:color w:val="FFFFFF" w:themeColor="background1"/>
                <w:szCs w:val="20"/>
              </w:rPr>
            </w:pPr>
            <w:r>
              <w:rPr>
                <w:b/>
                <w:color w:val="FFFFFF" w:themeColor="background1"/>
                <w:szCs w:val="20"/>
              </w:rPr>
              <w:t>State Target for FFY22</w:t>
            </w:r>
          </w:p>
        </w:tc>
        <w:tc>
          <w:tcPr>
            <w:tcW w:w="1870" w:type="dxa"/>
            <w:shd w:val="clear" w:color="auto" w:fill="005FA7"/>
          </w:tcPr>
          <w:p w14:paraId="119C5096" w14:textId="77777777" w:rsidR="00471FD8" w:rsidRPr="007F51D4" w:rsidRDefault="00471FD8">
            <w:pPr>
              <w:jc w:val="center"/>
              <w:rPr>
                <w:b/>
                <w:color w:val="FFFFFF" w:themeColor="background1"/>
                <w:szCs w:val="20"/>
              </w:rPr>
            </w:pPr>
            <w:r>
              <w:rPr>
                <w:b/>
                <w:color w:val="FFFFFF" w:themeColor="background1"/>
                <w:szCs w:val="20"/>
              </w:rPr>
              <w:t>Local Result for FFY21</w:t>
            </w:r>
          </w:p>
        </w:tc>
        <w:tc>
          <w:tcPr>
            <w:tcW w:w="1870" w:type="dxa"/>
            <w:shd w:val="clear" w:color="auto" w:fill="005FA7"/>
          </w:tcPr>
          <w:p w14:paraId="34CC557F" w14:textId="77777777" w:rsidR="00471FD8" w:rsidRPr="007F51D4" w:rsidRDefault="00471FD8">
            <w:pPr>
              <w:jc w:val="center"/>
              <w:rPr>
                <w:b/>
                <w:color w:val="FFFFFF" w:themeColor="background1"/>
                <w:szCs w:val="20"/>
              </w:rPr>
            </w:pPr>
            <w:r>
              <w:rPr>
                <w:b/>
                <w:color w:val="FFFFFF" w:themeColor="background1"/>
                <w:szCs w:val="20"/>
              </w:rPr>
              <w:t>Local Result for FF20</w:t>
            </w:r>
          </w:p>
        </w:tc>
        <w:tc>
          <w:tcPr>
            <w:tcW w:w="1870" w:type="dxa"/>
            <w:shd w:val="clear" w:color="auto" w:fill="005FA7"/>
          </w:tcPr>
          <w:p w14:paraId="1DF8BC29" w14:textId="77777777" w:rsidR="00471FD8" w:rsidRPr="007F51D4" w:rsidRDefault="00471FD8">
            <w:pPr>
              <w:jc w:val="center"/>
              <w:rPr>
                <w:b/>
                <w:color w:val="FFFFFF" w:themeColor="background1"/>
                <w:szCs w:val="20"/>
              </w:rPr>
            </w:pPr>
            <w:r>
              <w:rPr>
                <w:b/>
                <w:color w:val="FFFFFF" w:themeColor="background1"/>
                <w:szCs w:val="20"/>
              </w:rPr>
              <w:t>Local Result for FF19</w:t>
            </w:r>
          </w:p>
        </w:tc>
      </w:tr>
      <w:tr w:rsidR="00471FD8" w14:paraId="6BF0D9E9" w14:textId="77777777" w:rsidTr="00254CE5">
        <w:trPr>
          <w:trHeight w:hRule="exact" w:val="1008"/>
          <w:tblHeader/>
        </w:trPr>
        <w:tc>
          <w:tcPr>
            <w:tcW w:w="1870" w:type="dxa"/>
            <w:shd w:val="clear" w:color="auto" w:fill="auto"/>
          </w:tcPr>
          <w:p w14:paraId="2D96911D" w14:textId="485A19BD" w:rsidR="00471FD8" w:rsidRPr="009B4939" w:rsidRDefault="00254CE5">
            <w:r w:rsidRPr="00254CE5">
              <w:t>Percent of families that responded to the family survey</w:t>
            </w:r>
            <w:r>
              <w:t>.</w:t>
            </w:r>
          </w:p>
        </w:tc>
        <w:tc>
          <w:tcPr>
            <w:tcW w:w="1870" w:type="dxa"/>
            <w:shd w:val="clear" w:color="auto" w:fill="auto"/>
            <w:vAlign w:val="center"/>
          </w:tcPr>
          <w:p w14:paraId="0449D809" w14:textId="720E3AFE" w:rsidR="00471FD8" w:rsidRPr="009B4939" w:rsidRDefault="00471FD8">
            <w:pPr>
              <w:jc w:val="center"/>
            </w:pPr>
            <w:r>
              <w:t>≥</w:t>
            </w:r>
            <w:r w:rsidR="00021BA1">
              <w:t>33</w:t>
            </w:r>
            <w:r>
              <w:t>.00%</w:t>
            </w:r>
          </w:p>
        </w:tc>
        <w:tc>
          <w:tcPr>
            <w:tcW w:w="1870" w:type="dxa"/>
            <w:shd w:val="clear" w:color="auto" w:fill="auto"/>
            <w:vAlign w:val="center"/>
          </w:tcPr>
          <w:p w14:paraId="1FF18439" w14:textId="77777777" w:rsidR="00471FD8" w:rsidRPr="009B4939" w:rsidRDefault="00471FD8">
            <w:pPr>
              <w:jc w:val="center"/>
            </w:pPr>
          </w:p>
        </w:tc>
        <w:tc>
          <w:tcPr>
            <w:tcW w:w="1870" w:type="dxa"/>
            <w:shd w:val="clear" w:color="auto" w:fill="auto"/>
            <w:vAlign w:val="center"/>
          </w:tcPr>
          <w:p w14:paraId="0F6A45F8" w14:textId="77777777" w:rsidR="00471FD8" w:rsidRPr="009B4939" w:rsidRDefault="00471FD8">
            <w:pPr>
              <w:jc w:val="center"/>
            </w:pPr>
          </w:p>
        </w:tc>
        <w:tc>
          <w:tcPr>
            <w:tcW w:w="1870" w:type="dxa"/>
            <w:shd w:val="clear" w:color="auto" w:fill="auto"/>
            <w:vAlign w:val="center"/>
          </w:tcPr>
          <w:p w14:paraId="7B0AE49A" w14:textId="77777777" w:rsidR="00471FD8" w:rsidRPr="009B4939" w:rsidRDefault="00471FD8">
            <w:pPr>
              <w:jc w:val="center"/>
            </w:pPr>
          </w:p>
        </w:tc>
      </w:tr>
    </w:tbl>
    <w:p w14:paraId="6830A0D1" w14:textId="7ECD3ECA" w:rsidR="00F712A1" w:rsidRDefault="00F712A1" w:rsidP="003752B2"/>
    <w:p w14:paraId="22EED7E0" w14:textId="77777777" w:rsidR="00F712A1" w:rsidRDefault="00F712A1">
      <w:r>
        <w:br w:type="page"/>
      </w:r>
    </w:p>
    <w:p w14:paraId="6475305D" w14:textId="424CA940" w:rsidR="00F712A1" w:rsidRDefault="005E5FBB" w:rsidP="003752B2">
      <w:r>
        <w:lastRenderedPageBreak/>
        <w:t xml:space="preserve"> </w:t>
      </w:r>
      <w:r w:rsidR="00AE5948" w:rsidRPr="00471FD8">
        <w:t>Family survey response rate</w:t>
      </w:r>
      <w:r>
        <w:t xml:space="preserve"> with regards to the LEA demographic data in order to be considered eligible for SSIP funding for SFY24. </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2337"/>
        <w:gridCol w:w="2338"/>
        <w:gridCol w:w="2337"/>
        <w:gridCol w:w="2338"/>
      </w:tblGrid>
      <w:tr w:rsidR="00021BA1" w14:paraId="7B83DB0B" w14:textId="77777777" w:rsidTr="009762FF">
        <w:trPr>
          <w:trHeight w:val="575"/>
          <w:tblHeader/>
        </w:trPr>
        <w:tc>
          <w:tcPr>
            <w:tcW w:w="2337" w:type="dxa"/>
            <w:shd w:val="clear" w:color="auto" w:fill="005FA7"/>
          </w:tcPr>
          <w:p w14:paraId="551A3B1F" w14:textId="3161F798" w:rsidR="00021BA1" w:rsidRPr="007F51D4" w:rsidRDefault="00021BA1">
            <w:pPr>
              <w:jc w:val="center"/>
              <w:rPr>
                <w:b/>
                <w:color w:val="FFFFFF" w:themeColor="background1"/>
                <w:szCs w:val="20"/>
              </w:rPr>
            </w:pPr>
            <w:r>
              <w:rPr>
                <w:b/>
                <w:color w:val="FFFFFF" w:themeColor="background1"/>
                <w:szCs w:val="20"/>
              </w:rPr>
              <w:t>Race or Ethnicity</w:t>
            </w:r>
          </w:p>
        </w:tc>
        <w:tc>
          <w:tcPr>
            <w:tcW w:w="2338" w:type="dxa"/>
            <w:shd w:val="clear" w:color="auto" w:fill="005FA7"/>
          </w:tcPr>
          <w:p w14:paraId="6A5AF18C" w14:textId="76071DF7" w:rsidR="00021BA1" w:rsidRPr="007F51D4" w:rsidRDefault="00021BA1">
            <w:pPr>
              <w:jc w:val="center"/>
              <w:rPr>
                <w:b/>
                <w:color w:val="FFFFFF" w:themeColor="background1"/>
                <w:szCs w:val="20"/>
              </w:rPr>
            </w:pPr>
            <w:r>
              <w:rPr>
                <w:b/>
                <w:color w:val="FFFFFF" w:themeColor="background1"/>
                <w:szCs w:val="20"/>
              </w:rPr>
              <w:t>% of Response for FFT21 Survey</w:t>
            </w:r>
          </w:p>
        </w:tc>
        <w:tc>
          <w:tcPr>
            <w:tcW w:w="2337" w:type="dxa"/>
            <w:shd w:val="clear" w:color="auto" w:fill="005FA7"/>
          </w:tcPr>
          <w:p w14:paraId="3DF1672B" w14:textId="372D2719" w:rsidR="00021BA1" w:rsidRPr="007F51D4" w:rsidRDefault="00A74E2B">
            <w:pPr>
              <w:jc w:val="center"/>
              <w:rPr>
                <w:b/>
                <w:color w:val="FFFFFF" w:themeColor="background1"/>
                <w:szCs w:val="20"/>
              </w:rPr>
            </w:pPr>
            <w:r w:rsidRPr="00A74E2B">
              <w:rPr>
                <w:b/>
                <w:color w:val="FFFFFF" w:themeColor="background1"/>
                <w:szCs w:val="20"/>
              </w:rPr>
              <w:t>% 0-4 years population served in LITP in FFY 2021</w:t>
            </w:r>
          </w:p>
        </w:tc>
        <w:tc>
          <w:tcPr>
            <w:tcW w:w="2338" w:type="dxa"/>
            <w:shd w:val="clear" w:color="auto" w:fill="005FA7"/>
          </w:tcPr>
          <w:p w14:paraId="710FB841" w14:textId="5158D26D" w:rsidR="00021BA1" w:rsidRPr="007F51D4" w:rsidRDefault="009762FF">
            <w:pPr>
              <w:jc w:val="center"/>
              <w:rPr>
                <w:b/>
                <w:color w:val="FFFFFF" w:themeColor="background1"/>
                <w:szCs w:val="20"/>
              </w:rPr>
            </w:pPr>
            <w:r w:rsidRPr="009762FF">
              <w:rPr>
                <w:b/>
                <w:color w:val="FFFFFF" w:themeColor="background1"/>
                <w:szCs w:val="20"/>
              </w:rPr>
              <w:t>Over/Under-Representation?</w:t>
            </w:r>
          </w:p>
        </w:tc>
      </w:tr>
      <w:tr w:rsidR="00021BA1" w14:paraId="3C483DBE" w14:textId="77777777" w:rsidTr="009762FF">
        <w:trPr>
          <w:trHeight w:hRule="exact" w:val="720"/>
          <w:tblHeader/>
        </w:trPr>
        <w:tc>
          <w:tcPr>
            <w:tcW w:w="2337" w:type="dxa"/>
            <w:shd w:val="clear" w:color="auto" w:fill="auto"/>
          </w:tcPr>
          <w:p w14:paraId="0C774085" w14:textId="77777777" w:rsidR="00021BA1" w:rsidRPr="009B4939" w:rsidRDefault="00021BA1">
            <w:r w:rsidRPr="009B4939">
              <w:t>American Indian/Alaskan Native</w:t>
            </w:r>
          </w:p>
        </w:tc>
        <w:tc>
          <w:tcPr>
            <w:tcW w:w="2338" w:type="dxa"/>
            <w:shd w:val="clear" w:color="auto" w:fill="auto"/>
          </w:tcPr>
          <w:p w14:paraId="55F2DABF" w14:textId="77777777" w:rsidR="00021BA1" w:rsidRPr="009B4939" w:rsidRDefault="00021BA1"/>
        </w:tc>
        <w:tc>
          <w:tcPr>
            <w:tcW w:w="2337" w:type="dxa"/>
            <w:shd w:val="clear" w:color="auto" w:fill="auto"/>
          </w:tcPr>
          <w:p w14:paraId="60BEC693" w14:textId="77777777" w:rsidR="00021BA1" w:rsidRPr="009B4939" w:rsidRDefault="00021BA1"/>
        </w:tc>
        <w:tc>
          <w:tcPr>
            <w:tcW w:w="2338" w:type="dxa"/>
            <w:shd w:val="clear" w:color="auto" w:fill="auto"/>
          </w:tcPr>
          <w:p w14:paraId="11D4D28B" w14:textId="77777777" w:rsidR="00021BA1" w:rsidRPr="009B4939" w:rsidRDefault="00021BA1"/>
        </w:tc>
      </w:tr>
      <w:tr w:rsidR="00021BA1" w14:paraId="7242E985" w14:textId="77777777" w:rsidTr="009762FF">
        <w:trPr>
          <w:trHeight w:hRule="exact" w:val="504"/>
          <w:tblHeader/>
        </w:trPr>
        <w:tc>
          <w:tcPr>
            <w:tcW w:w="2337" w:type="dxa"/>
            <w:shd w:val="clear" w:color="auto" w:fill="auto"/>
          </w:tcPr>
          <w:p w14:paraId="3A7580BC" w14:textId="77777777" w:rsidR="00021BA1" w:rsidRPr="009B4939" w:rsidRDefault="00021BA1">
            <w:r w:rsidRPr="009B4939">
              <w:t>Asian</w:t>
            </w:r>
          </w:p>
        </w:tc>
        <w:tc>
          <w:tcPr>
            <w:tcW w:w="2338" w:type="dxa"/>
            <w:shd w:val="clear" w:color="auto" w:fill="auto"/>
          </w:tcPr>
          <w:p w14:paraId="48D8768D" w14:textId="77777777" w:rsidR="00021BA1" w:rsidRPr="009B4939" w:rsidRDefault="00021BA1"/>
        </w:tc>
        <w:tc>
          <w:tcPr>
            <w:tcW w:w="2337" w:type="dxa"/>
            <w:shd w:val="clear" w:color="auto" w:fill="auto"/>
          </w:tcPr>
          <w:p w14:paraId="3348D94A" w14:textId="77777777" w:rsidR="00021BA1" w:rsidRPr="009B4939" w:rsidRDefault="00021BA1"/>
        </w:tc>
        <w:tc>
          <w:tcPr>
            <w:tcW w:w="2338" w:type="dxa"/>
            <w:shd w:val="clear" w:color="auto" w:fill="auto"/>
          </w:tcPr>
          <w:p w14:paraId="0CC4AC1A" w14:textId="77777777" w:rsidR="00021BA1" w:rsidRPr="009B4939" w:rsidRDefault="00021BA1"/>
        </w:tc>
      </w:tr>
      <w:tr w:rsidR="00021BA1" w:rsidRPr="00D864B1" w14:paraId="63DC5130" w14:textId="77777777" w:rsidTr="009762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720"/>
          <w:tblHeader/>
        </w:trPr>
        <w:tc>
          <w:tcPr>
            <w:tcW w:w="2337" w:type="dxa"/>
            <w:shd w:val="clear" w:color="auto" w:fill="auto"/>
          </w:tcPr>
          <w:p w14:paraId="0C057AF2" w14:textId="77777777" w:rsidR="00021BA1" w:rsidRPr="009B4939" w:rsidRDefault="00021BA1">
            <w:r w:rsidRPr="009B4939">
              <w:t>Black or African American</w:t>
            </w:r>
          </w:p>
        </w:tc>
        <w:tc>
          <w:tcPr>
            <w:tcW w:w="2338" w:type="dxa"/>
            <w:shd w:val="clear" w:color="auto" w:fill="auto"/>
          </w:tcPr>
          <w:p w14:paraId="494A517B" w14:textId="77777777" w:rsidR="00021BA1" w:rsidRPr="009B4939" w:rsidRDefault="00021BA1"/>
        </w:tc>
        <w:tc>
          <w:tcPr>
            <w:tcW w:w="2337" w:type="dxa"/>
            <w:shd w:val="clear" w:color="auto" w:fill="auto"/>
          </w:tcPr>
          <w:p w14:paraId="4324C508" w14:textId="77777777" w:rsidR="00021BA1" w:rsidRPr="009B4939" w:rsidRDefault="00021BA1"/>
        </w:tc>
        <w:tc>
          <w:tcPr>
            <w:tcW w:w="2338" w:type="dxa"/>
            <w:shd w:val="clear" w:color="auto" w:fill="auto"/>
          </w:tcPr>
          <w:p w14:paraId="74A7AC94" w14:textId="77777777" w:rsidR="00021BA1" w:rsidRPr="009B4939" w:rsidRDefault="00021BA1">
            <w:pPr>
              <w:ind w:right="-110"/>
              <w:rPr>
                <w:sz w:val="22"/>
              </w:rPr>
            </w:pPr>
          </w:p>
        </w:tc>
      </w:tr>
      <w:tr w:rsidR="00021BA1" w:rsidRPr="004A194D" w14:paraId="08CEDD85" w14:textId="77777777" w:rsidTr="009762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337" w:type="dxa"/>
            <w:shd w:val="clear" w:color="auto" w:fill="auto"/>
          </w:tcPr>
          <w:p w14:paraId="1623907B" w14:textId="77777777" w:rsidR="00021BA1" w:rsidRPr="009B4939" w:rsidRDefault="00021BA1">
            <w:pPr>
              <w:rPr>
                <w:szCs w:val="20"/>
              </w:rPr>
            </w:pPr>
            <w:r w:rsidRPr="009B4939">
              <w:rPr>
                <w:szCs w:val="20"/>
              </w:rPr>
              <w:t>Hispanic/Latino</w:t>
            </w:r>
          </w:p>
        </w:tc>
        <w:tc>
          <w:tcPr>
            <w:tcW w:w="2338" w:type="dxa"/>
            <w:shd w:val="clear" w:color="auto" w:fill="auto"/>
          </w:tcPr>
          <w:p w14:paraId="6D6A83B1" w14:textId="77777777" w:rsidR="00021BA1" w:rsidRPr="009B4939" w:rsidRDefault="00021BA1">
            <w:pPr>
              <w:rPr>
                <w:szCs w:val="20"/>
              </w:rPr>
            </w:pPr>
          </w:p>
        </w:tc>
        <w:tc>
          <w:tcPr>
            <w:tcW w:w="2337" w:type="dxa"/>
            <w:shd w:val="clear" w:color="auto" w:fill="auto"/>
          </w:tcPr>
          <w:p w14:paraId="2A4B024E" w14:textId="77777777" w:rsidR="00021BA1" w:rsidRPr="009B4939" w:rsidRDefault="00021BA1">
            <w:pPr>
              <w:rPr>
                <w:szCs w:val="20"/>
              </w:rPr>
            </w:pPr>
          </w:p>
        </w:tc>
        <w:tc>
          <w:tcPr>
            <w:tcW w:w="2338" w:type="dxa"/>
            <w:shd w:val="clear" w:color="auto" w:fill="auto"/>
          </w:tcPr>
          <w:p w14:paraId="1AA43E7C" w14:textId="77777777" w:rsidR="00021BA1" w:rsidRPr="009B4939" w:rsidRDefault="00021BA1">
            <w:pPr>
              <w:ind w:right="-110"/>
              <w:rPr>
                <w:szCs w:val="20"/>
              </w:rPr>
            </w:pPr>
          </w:p>
        </w:tc>
      </w:tr>
      <w:tr w:rsidR="00021BA1" w:rsidRPr="004A194D" w14:paraId="72616099" w14:textId="77777777" w:rsidTr="009762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720"/>
          <w:tblHeader/>
        </w:trPr>
        <w:tc>
          <w:tcPr>
            <w:tcW w:w="2337" w:type="dxa"/>
            <w:shd w:val="clear" w:color="auto" w:fill="auto"/>
          </w:tcPr>
          <w:p w14:paraId="0314E913" w14:textId="77777777" w:rsidR="00021BA1" w:rsidRPr="009B4939" w:rsidRDefault="00021BA1">
            <w:r w:rsidRPr="009B4939">
              <w:t>Native Hawaiian/other Pacific Islander</w:t>
            </w:r>
          </w:p>
        </w:tc>
        <w:tc>
          <w:tcPr>
            <w:tcW w:w="2338" w:type="dxa"/>
            <w:shd w:val="clear" w:color="auto" w:fill="auto"/>
          </w:tcPr>
          <w:p w14:paraId="543E2264" w14:textId="77777777" w:rsidR="00021BA1" w:rsidRPr="009B4939" w:rsidRDefault="00021BA1"/>
        </w:tc>
        <w:tc>
          <w:tcPr>
            <w:tcW w:w="2337" w:type="dxa"/>
            <w:shd w:val="clear" w:color="auto" w:fill="auto"/>
          </w:tcPr>
          <w:p w14:paraId="6EBA41C6" w14:textId="77777777" w:rsidR="00021BA1" w:rsidRPr="009B4939" w:rsidRDefault="00021BA1"/>
        </w:tc>
        <w:tc>
          <w:tcPr>
            <w:tcW w:w="2338" w:type="dxa"/>
            <w:shd w:val="clear" w:color="auto" w:fill="auto"/>
          </w:tcPr>
          <w:p w14:paraId="7A7A4BE7" w14:textId="77777777" w:rsidR="00021BA1" w:rsidRPr="009B4939" w:rsidRDefault="00021BA1">
            <w:pPr>
              <w:ind w:right="-110"/>
              <w:rPr>
                <w:szCs w:val="20"/>
              </w:rPr>
            </w:pPr>
          </w:p>
        </w:tc>
      </w:tr>
      <w:tr w:rsidR="00021BA1" w:rsidRPr="004A194D" w14:paraId="3B3D1838" w14:textId="77777777" w:rsidTr="009762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337" w:type="dxa"/>
            <w:shd w:val="clear" w:color="auto" w:fill="auto"/>
          </w:tcPr>
          <w:p w14:paraId="1CC3B0A4" w14:textId="77777777" w:rsidR="00021BA1" w:rsidRPr="009B4939" w:rsidRDefault="00021BA1">
            <w:r w:rsidRPr="009B4939">
              <w:t>Two or more races</w:t>
            </w:r>
          </w:p>
        </w:tc>
        <w:tc>
          <w:tcPr>
            <w:tcW w:w="2338" w:type="dxa"/>
            <w:shd w:val="clear" w:color="auto" w:fill="auto"/>
          </w:tcPr>
          <w:p w14:paraId="1A5C3C27" w14:textId="77777777" w:rsidR="00021BA1" w:rsidRPr="009B4939" w:rsidRDefault="00021BA1"/>
        </w:tc>
        <w:tc>
          <w:tcPr>
            <w:tcW w:w="2337" w:type="dxa"/>
            <w:shd w:val="clear" w:color="auto" w:fill="auto"/>
          </w:tcPr>
          <w:p w14:paraId="5F7C5CF6" w14:textId="77777777" w:rsidR="00021BA1" w:rsidRPr="009B4939" w:rsidRDefault="00021BA1"/>
        </w:tc>
        <w:tc>
          <w:tcPr>
            <w:tcW w:w="2338" w:type="dxa"/>
            <w:shd w:val="clear" w:color="auto" w:fill="auto"/>
          </w:tcPr>
          <w:p w14:paraId="41073D6E" w14:textId="77777777" w:rsidR="00021BA1" w:rsidRPr="009B4939" w:rsidRDefault="00021BA1">
            <w:pPr>
              <w:ind w:right="-110"/>
              <w:rPr>
                <w:szCs w:val="20"/>
              </w:rPr>
            </w:pPr>
          </w:p>
        </w:tc>
      </w:tr>
      <w:tr w:rsidR="00021BA1" w:rsidRPr="004A194D" w14:paraId="50ABCDFF" w14:textId="77777777" w:rsidTr="009762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432"/>
          <w:tblHeader/>
        </w:trPr>
        <w:tc>
          <w:tcPr>
            <w:tcW w:w="2337" w:type="dxa"/>
            <w:shd w:val="clear" w:color="auto" w:fill="auto"/>
          </w:tcPr>
          <w:p w14:paraId="31D6FA9B" w14:textId="77777777" w:rsidR="00021BA1" w:rsidRPr="009B4939" w:rsidRDefault="00021BA1">
            <w:r w:rsidRPr="009B4939">
              <w:t>White (non-Hispanic)</w:t>
            </w:r>
          </w:p>
        </w:tc>
        <w:tc>
          <w:tcPr>
            <w:tcW w:w="2338" w:type="dxa"/>
            <w:shd w:val="clear" w:color="auto" w:fill="auto"/>
          </w:tcPr>
          <w:p w14:paraId="1F58D31E" w14:textId="77777777" w:rsidR="00021BA1" w:rsidRPr="009B4939" w:rsidRDefault="00021BA1"/>
        </w:tc>
        <w:tc>
          <w:tcPr>
            <w:tcW w:w="2337" w:type="dxa"/>
            <w:shd w:val="clear" w:color="auto" w:fill="auto"/>
          </w:tcPr>
          <w:p w14:paraId="2DA7F254" w14:textId="77777777" w:rsidR="00021BA1" w:rsidRPr="009B4939" w:rsidRDefault="00021BA1"/>
        </w:tc>
        <w:tc>
          <w:tcPr>
            <w:tcW w:w="2338" w:type="dxa"/>
            <w:shd w:val="clear" w:color="auto" w:fill="auto"/>
          </w:tcPr>
          <w:p w14:paraId="1F083E7C" w14:textId="77777777" w:rsidR="00021BA1" w:rsidRPr="009B4939" w:rsidRDefault="00021BA1">
            <w:pPr>
              <w:ind w:right="-110"/>
              <w:rPr>
                <w:szCs w:val="20"/>
              </w:rPr>
            </w:pPr>
          </w:p>
        </w:tc>
      </w:tr>
    </w:tbl>
    <w:p w14:paraId="3E76229A" w14:textId="358B6722" w:rsidR="005C1731" w:rsidRDefault="00383A52" w:rsidP="003752B2">
      <w:r w:rsidRPr="00383A52">
        <w:t>Data Analysis: Review the data above. As a team, complete root cause analysis of FFY 2021 (SFY 2022) Family Outcomes, Early Intervention Family Survey Response Rate and Representativeness by Race/Ethnicity.</w:t>
      </w:r>
    </w:p>
    <w:tbl>
      <w:tblPr>
        <w:tblStyle w:val="TableGrid"/>
        <w:tblW w:w="0" w:type="auto"/>
        <w:tblLook w:val="04A0" w:firstRow="1" w:lastRow="0" w:firstColumn="1" w:lastColumn="0" w:noHBand="0" w:noVBand="1"/>
      </w:tblPr>
      <w:tblGrid>
        <w:gridCol w:w="9350"/>
      </w:tblGrid>
      <w:tr w:rsidR="00383A52" w14:paraId="1E1D8BAA" w14:textId="77777777" w:rsidTr="00383A52">
        <w:tc>
          <w:tcPr>
            <w:tcW w:w="9350" w:type="dxa"/>
          </w:tcPr>
          <w:p w14:paraId="4D06EF77" w14:textId="2F80B456" w:rsidR="00383A52" w:rsidRDefault="00383A52" w:rsidP="003752B2">
            <w:r>
              <w:t xml:space="preserve">Discussion of root cause(s): </w:t>
            </w:r>
          </w:p>
        </w:tc>
      </w:tr>
    </w:tbl>
    <w:p w14:paraId="43C36A7B" w14:textId="36FF7AB4" w:rsidR="00383A52" w:rsidRDefault="00DA4A90" w:rsidP="003752B2">
      <w:r w:rsidRPr="00DA4A90">
        <w:t>Plan: Based on the root cause analysis above, determine strategies for meeting the needs of families.</w:t>
      </w:r>
    </w:p>
    <w:tbl>
      <w:tblPr>
        <w:tblStyle w:val="TableGrid"/>
        <w:tblW w:w="0" w:type="auto"/>
        <w:tblLook w:val="04A0" w:firstRow="1" w:lastRow="0" w:firstColumn="1" w:lastColumn="0" w:noHBand="0" w:noVBand="1"/>
      </w:tblPr>
      <w:tblGrid>
        <w:gridCol w:w="9350"/>
      </w:tblGrid>
      <w:tr w:rsidR="00DA4A90" w14:paraId="29A0D767" w14:textId="77777777" w:rsidTr="00DA4A90">
        <w:tc>
          <w:tcPr>
            <w:tcW w:w="9350" w:type="dxa"/>
          </w:tcPr>
          <w:p w14:paraId="6E32B042" w14:textId="7E022EA0" w:rsidR="00DA4A90" w:rsidRDefault="00DA4A90" w:rsidP="003752B2">
            <w:r>
              <w:t>Discussion of strategies:</w:t>
            </w:r>
          </w:p>
        </w:tc>
      </w:tr>
    </w:tbl>
    <w:p w14:paraId="76286B6B" w14:textId="54C48D44" w:rsidR="00E841BA" w:rsidRDefault="00E841BA" w:rsidP="00E841BA">
      <w:pPr>
        <w:pStyle w:val="Heading3"/>
      </w:pPr>
      <w:r>
        <w:t>Age 3 – Kindergarten Family Support</w:t>
      </w:r>
    </w:p>
    <w:p w14:paraId="3A87C742" w14:textId="1CA2C37B" w:rsidR="00E841BA" w:rsidRDefault="004502EC" w:rsidP="00E841BA">
      <w:r w:rsidRPr="004502EC">
        <w:t>Overview: Describe how Family Support Services for children age 3 – kindergarten operates in the local jurisdiction. Provide specific activities with appropriate timelines which are being proposed for SFY 2024. Provide specific strategies to support Part C to Part B transition. Do not duplicate the activities listed above for Birth to Age 3.</w:t>
      </w:r>
    </w:p>
    <w:tbl>
      <w:tblPr>
        <w:tblStyle w:val="TableGrid"/>
        <w:tblW w:w="0" w:type="auto"/>
        <w:tblLook w:val="04A0" w:firstRow="1" w:lastRow="0" w:firstColumn="1" w:lastColumn="0" w:noHBand="0" w:noVBand="1"/>
      </w:tblPr>
      <w:tblGrid>
        <w:gridCol w:w="9350"/>
      </w:tblGrid>
      <w:tr w:rsidR="006F66CF" w14:paraId="7AF338F9" w14:textId="77777777" w:rsidTr="006F66CF">
        <w:tc>
          <w:tcPr>
            <w:tcW w:w="9350" w:type="dxa"/>
          </w:tcPr>
          <w:p w14:paraId="2141F8D1" w14:textId="18E244D3" w:rsidR="006F66CF" w:rsidRDefault="006F66CF" w:rsidP="00E841BA">
            <w:r>
              <w:t>Description:</w:t>
            </w:r>
          </w:p>
        </w:tc>
      </w:tr>
    </w:tbl>
    <w:p w14:paraId="40E44D29" w14:textId="77777777" w:rsidR="004502EC" w:rsidRDefault="004502EC" w:rsidP="00E841BA"/>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410"/>
        <w:gridCol w:w="1823"/>
        <w:gridCol w:w="3117"/>
      </w:tblGrid>
      <w:tr w:rsidR="006F66CF" w14:paraId="764FB6BD" w14:textId="77777777" w:rsidTr="00C31C1C">
        <w:trPr>
          <w:trHeight w:val="575"/>
          <w:tblHeader/>
        </w:trPr>
        <w:tc>
          <w:tcPr>
            <w:tcW w:w="4410" w:type="dxa"/>
            <w:shd w:val="clear" w:color="auto" w:fill="005FA7"/>
          </w:tcPr>
          <w:p w14:paraId="311A84EA" w14:textId="000FAE41" w:rsidR="006F66CF" w:rsidRPr="007F51D4" w:rsidRDefault="001661DA">
            <w:pPr>
              <w:jc w:val="center"/>
              <w:rPr>
                <w:b/>
                <w:color w:val="FFFFFF" w:themeColor="background1"/>
                <w:szCs w:val="20"/>
              </w:rPr>
            </w:pPr>
            <w:r w:rsidRPr="001661DA">
              <w:rPr>
                <w:b/>
                <w:color w:val="FFFFFF" w:themeColor="background1"/>
                <w:szCs w:val="20"/>
              </w:rPr>
              <w:lastRenderedPageBreak/>
              <w:t>Specific Activities (be sure to include transition activities)</w:t>
            </w:r>
          </w:p>
        </w:tc>
        <w:tc>
          <w:tcPr>
            <w:tcW w:w="1823" w:type="dxa"/>
            <w:shd w:val="clear" w:color="auto" w:fill="005FA7"/>
          </w:tcPr>
          <w:p w14:paraId="6169E55D" w14:textId="3E78321E" w:rsidR="006F66CF" w:rsidRPr="007F51D4" w:rsidRDefault="00C31C1C">
            <w:pPr>
              <w:jc w:val="center"/>
              <w:rPr>
                <w:b/>
                <w:color w:val="FFFFFF" w:themeColor="background1"/>
                <w:szCs w:val="20"/>
              </w:rPr>
            </w:pPr>
            <w:r w:rsidRPr="00C31C1C">
              <w:rPr>
                <w:b/>
                <w:color w:val="FFFFFF" w:themeColor="background1"/>
                <w:szCs w:val="20"/>
              </w:rPr>
              <w:t>Tentative Dates</w:t>
            </w:r>
          </w:p>
        </w:tc>
        <w:tc>
          <w:tcPr>
            <w:tcW w:w="3117" w:type="dxa"/>
            <w:shd w:val="clear" w:color="auto" w:fill="005FA7"/>
          </w:tcPr>
          <w:p w14:paraId="36911141" w14:textId="76AF35D4" w:rsidR="006F66CF" w:rsidRPr="007F51D4" w:rsidRDefault="00C31C1C">
            <w:pPr>
              <w:jc w:val="center"/>
              <w:rPr>
                <w:b/>
                <w:color w:val="FFFFFF" w:themeColor="background1"/>
                <w:szCs w:val="20"/>
              </w:rPr>
            </w:pPr>
            <w:r>
              <w:rPr>
                <w:b/>
                <w:color w:val="FFFFFF" w:themeColor="background1"/>
                <w:szCs w:val="20"/>
              </w:rPr>
              <w:t>Person and Position Implementing Activity</w:t>
            </w:r>
          </w:p>
        </w:tc>
      </w:tr>
      <w:tr w:rsidR="006F66CF" w14:paraId="294DB2A3" w14:textId="77777777" w:rsidTr="00C31C1C">
        <w:trPr>
          <w:trHeight w:hRule="exact" w:val="504"/>
          <w:tblHeader/>
        </w:trPr>
        <w:tc>
          <w:tcPr>
            <w:tcW w:w="4410" w:type="dxa"/>
            <w:shd w:val="clear" w:color="auto" w:fill="auto"/>
          </w:tcPr>
          <w:p w14:paraId="6B225F7A" w14:textId="77777777" w:rsidR="006F66CF" w:rsidRDefault="006F66CF"/>
        </w:tc>
        <w:tc>
          <w:tcPr>
            <w:tcW w:w="1823" w:type="dxa"/>
            <w:shd w:val="clear" w:color="auto" w:fill="auto"/>
          </w:tcPr>
          <w:p w14:paraId="20B5BE0A" w14:textId="77777777" w:rsidR="006F66CF" w:rsidRDefault="006F66CF"/>
        </w:tc>
        <w:tc>
          <w:tcPr>
            <w:tcW w:w="3117" w:type="dxa"/>
            <w:shd w:val="clear" w:color="auto" w:fill="auto"/>
          </w:tcPr>
          <w:p w14:paraId="77483CB4" w14:textId="77777777" w:rsidR="006F66CF" w:rsidRDefault="006F66CF"/>
        </w:tc>
      </w:tr>
      <w:tr w:rsidR="006F66CF" w14:paraId="5BF68FD7" w14:textId="77777777" w:rsidTr="00C31C1C">
        <w:trPr>
          <w:trHeight w:hRule="exact" w:val="504"/>
          <w:tblHeader/>
        </w:trPr>
        <w:tc>
          <w:tcPr>
            <w:tcW w:w="4410" w:type="dxa"/>
            <w:shd w:val="clear" w:color="auto" w:fill="auto"/>
          </w:tcPr>
          <w:p w14:paraId="24CAEAC3" w14:textId="77777777" w:rsidR="006F66CF" w:rsidRPr="00502006" w:rsidRDefault="006F66CF">
            <w:pPr>
              <w:rPr>
                <w:b/>
                <w:bCs/>
              </w:rPr>
            </w:pPr>
          </w:p>
        </w:tc>
        <w:tc>
          <w:tcPr>
            <w:tcW w:w="1823" w:type="dxa"/>
            <w:shd w:val="clear" w:color="auto" w:fill="auto"/>
          </w:tcPr>
          <w:p w14:paraId="179D02A0" w14:textId="77777777" w:rsidR="006F66CF" w:rsidRPr="00502006" w:rsidRDefault="006F66CF">
            <w:pPr>
              <w:rPr>
                <w:b/>
                <w:bCs/>
              </w:rPr>
            </w:pPr>
          </w:p>
        </w:tc>
        <w:tc>
          <w:tcPr>
            <w:tcW w:w="3117" w:type="dxa"/>
          </w:tcPr>
          <w:p w14:paraId="7D7A680C" w14:textId="77777777" w:rsidR="006F66CF" w:rsidRDefault="006F66CF"/>
        </w:tc>
      </w:tr>
      <w:tr w:rsidR="006F66CF" w:rsidRPr="00D864B1" w14:paraId="22D48804" w14:textId="77777777" w:rsidTr="00C31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410" w:type="dxa"/>
            <w:shd w:val="clear" w:color="auto" w:fill="auto"/>
          </w:tcPr>
          <w:p w14:paraId="1CF91222" w14:textId="77777777" w:rsidR="006F66CF" w:rsidRPr="00590536" w:rsidRDefault="006F66CF">
            <w:pPr>
              <w:rPr>
                <w:b/>
                <w:bCs/>
              </w:rPr>
            </w:pPr>
          </w:p>
        </w:tc>
        <w:tc>
          <w:tcPr>
            <w:tcW w:w="1823" w:type="dxa"/>
            <w:shd w:val="clear" w:color="auto" w:fill="auto"/>
          </w:tcPr>
          <w:p w14:paraId="1A3972D4" w14:textId="77777777" w:rsidR="006F66CF" w:rsidRPr="00590536" w:rsidRDefault="006F66CF">
            <w:pPr>
              <w:rPr>
                <w:b/>
                <w:bCs/>
              </w:rPr>
            </w:pPr>
          </w:p>
        </w:tc>
        <w:tc>
          <w:tcPr>
            <w:tcW w:w="311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F6E5A4" w14:textId="77777777" w:rsidR="006F66CF" w:rsidRPr="00D864B1" w:rsidRDefault="006F66CF">
            <w:pPr>
              <w:ind w:right="-110"/>
              <w:rPr>
                <w:b/>
                <w:sz w:val="22"/>
              </w:rPr>
            </w:pPr>
          </w:p>
        </w:tc>
      </w:tr>
      <w:tr w:rsidR="006F66CF" w:rsidRPr="004A194D" w14:paraId="68AB25B9" w14:textId="77777777" w:rsidTr="00C31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410" w:type="dxa"/>
            <w:shd w:val="clear" w:color="auto" w:fill="auto"/>
          </w:tcPr>
          <w:p w14:paraId="4E72C736" w14:textId="77777777" w:rsidR="006F66CF" w:rsidRPr="00590536" w:rsidRDefault="006F66CF">
            <w:pPr>
              <w:rPr>
                <w:szCs w:val="20"/>
              </w:rPr>
            </w:pPr>
          </w:p>
        </w:tc>
        <w:tc>
          <w:tcPr>
            <w:tcW w:w="1823" w:type="dxa"/>
            <w:shd w:val="clear" w:color="auto" w:fill="auto"/>
          </w:tcPr>
          <w:p w14:paraId="24514094" w14:textId="77777777" w:rsidR="006F66CF" w:rsidRPr="00590536" w:rsidRDefault="006F66CF">
            <w:pPr>
              <w:rPr>
                <w:szCs w:val="20"/>
              </w:rPr>
            </w:pPr>
          </w:p>
        </w:tc>
        <w:tc>
          <w:tcPr>
            <w:tcW w:w="311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C273F10" w14:textId="77777777" w:rsidR="006F66CF" w:rsidRPr="004A194D" w:rsidRDefault="006F66CF">
            <w:pPr>
              <w:ind w:right="-110"/>
              <w:rPr>
                <w:b/>
                <w:szCs w:val="20"/>
              </w:rPr>
            </w:pPr>
          </w:p>
        </w:tc>
      </w:tr>
      <w:tr w:rsidR="006F66CF" w:rsidRPr="004A194D" w14:paraId="4F1F482A" w14:textId="77777777" w:rsidTr="00C31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410" w:type="dxa"/>
            <w:shd w:val="clear" w:color="auto" w:fill="auto"/>
          </w:tcPr>
          <w:p w14:paraId="08D30D0B" w14:textId="77777777" w:rsidR="006F66CF" w:rsidRPr="00590536" w:rsidRDefault="006F66CF">
            <w:pPr>
              <w:rPr>
                <w:b/>
                <w:bCs/>
              </w:rPr>
            </w:pPr>
          </w:p>
        </w:tc>
        <w:tc>
          <w:tcPr>
            <w:tcW w:w="1823" w:type="dxa"/>
            <w:shd w:val="clear" w:color="auto" w:fill="auto"/>
          </w:tcPr>
          <w:p w14:paraId="23A80284" w14:textId="77777777" w:rsidR="006F66CF" w:rsidRPr="00590536" w:rsidRDefault="006F66CF">
            <w:pPr>
              <w:rPr>
                <w:b/>
                <w:bCs/>
              </w:rPr>
            </w:pPr>
          </w:p>
        </w:tc>
        <w:tc>
          <w:tcPr>
            <w:tcW w:w="311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75392C" w14:textId="77777777" w:rsidR="006F66CF" w:rsidRPr="004A194D" w:rsidRDefault="006F66CF">
            <w:pPr>
              <w:ind w:right="-110"/>
              <w:rPr>
                <w:b/>
                <w:szCs w:val="20"/>
              </w:rPr>
            </w:pPr>
          </w:p>
        </w:tc>
      </w:tr>
      <w:tr w:rsidR="006F66CF" w:rsidRPr="004A194D" w14:paraId="52DE04E7" w14:textId="77777777" w:rsidTr="00C31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4410" w:type="dxa"/>
            <w:tcBorders>
              <w:bottom w:val="single" w:sz="4" w:space="0" w:color="000000"/>
            </w:tcBorders>
            <w:shd w:val="clear" w:color="auto" w:fill="auto"/>
          </w:tcPr>
          <w:p w14:paraId="7E2064C5" w14:textId="77777777" w:rsidR="006F66CF" w:rsidRPr="008024C6" w:rsidRDefault="006F66CF"/>
        </w:tc>
        <w:tc>
          <w:tcPr>
            <w:tcW w:w="1823" w:type="dxa"/>
            <w:tcBorders>
              <w:bottom w:val="single" w:sz="4" w:space="0" w:color="000000"/>
            </w:tcBorders>
            <w:shd w:val="clear" w:color="auto" w:fill="auto"/>
          </w:tcPr>
          <w:p w14:paraId="3BC6E0E3" w14:textId="77777777" w:rsidR="006F66CF" w:rsidRPr="008024C6" w:rsidRDefault="006F66CF"/>
        </w:tc>
        <w:tc>
          <w:tcPr>
            <w:tcW w:w="3117" w:type="dxa"/>
            <w:tcBorders>
              <w:top w:val="single" w:sz="4" w:space="0" w:color="7F7F7F" w:themeColor="text1" w:themeTint="80"/>
              <w:bottom w:val="single" w:sz="4" w:space="0" w:color="000000"/>
              <w:right w:val="single" w:sz="4" w:space="0" w:color="7F7F7F" w:themeColor="text1" w:themeTint="80"/>
            </w:tcBorders>
            <w:shd w:val="clear" w:color="auto" w:fill="auto"/>
          </w:tcPr>
          <w:p w14:paraId="57AE401A" w14:textId="77777777" w:rsidR="006F66CF" w:rsidRPr="004A194D" w:rsidRDefault="006F66CF">
            <w:pPr>
              <w:ind w:right="-110"/>
              <w:rPr>
                <w:b/>
                <w:szCs w:val="20"/>
              </w:rPr>
            </w:pPr>
          </w:p>
        </w:tc>
      </w:tr>
      <w:tr w:rsidR="006F66CF" w:rsidRPr="004A194D" w14:paraId="7EB2E7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3"/>
            <w:tcBorders>
              <w:left w:val="nil"/>
              <w:bottom w:val="nil"/>
              <w:right w:val="nil"/>
            </w:tcBorders>
            <w:shd w:val="clear" w:color="auto" w:fill="auto"/>
          </w:tcPr>
          <w:p w14:paraId="2A6EFB7E" w14:textId="77777777" w:rsidR="006F66CF" w:rsidRPr="00832894" w:rsidRDefault="006F66CF">
            <w:pPr>
              <w:ind w:right="-110"/>
              <w:rPr>
                <w:bCs/>
                <w:i/>
                <w:iCs/>
                <w:sz w:val="16"/>
                <w:szCs w:val="16"/>
              </w:rPr>
            </w:pPr>
            <w:r>
              <w:rPr>
                <w:bCs/>
                <w:i/>
                <w:iCs/>
                <w:sz w:val="16"/>
                <w:szCs w:val="16"/>
              </w:rPr>
              <w:t>Add more rows if necessary</w:t>
            </w:r>
          </w:p>
        </w:tc>
      </w:tr>
    </w:tbl>
    <w:p w14:paraId="58939726" w14:textId="2E30BCEB" w:rsidR="006F66CF" w:rsidRDefault="00C31C1C" w:rsidP="00933D9A">
      <w:pPr>
        <w:pStyle w:val="Heading3"/>
      </w:pPr>
      <w:r>
        <w:t>Local Improvement/Corrective Action Plan (if Applicable)</w:t>
      </w:r>
    </w:p>
    <w:p w14:paraId="6C53A5CF" w14:textId="77777777" w:rsidR="007A63C4" w:rsidRDefault="007A63C4" w:rsidP="007A63C4">
      <w:r>
        <w:t>This section is only applicable to local programs that are required to provide a Local Improvement / Corrective Action Plan at the conclusion of SFY 2022.</w:t>
      </w:r>
    </w:p>
    <w:p w14:paraId="384B3D5D" w14:textId="600CEB63" w:rsidR="007A63C4" w:rsidRDefault="007A63C4" w:rsidP="007A63C4">
      <w:r>
        <w:t>Data Analysis: Review the indicator data not meeting State targets. Determine possible root cause(s) through analysis of infrastructure development and personnel development considerations detailed in the Grant Information Guide, coupled with a data analysis strategy.</w:t>
      </w:r>
    </w:p>
    <w:tbl>
      <w:tblPr>
        <w:tblStyle w:val="TableGrid"/>
        <w:tblW w:w="0" w:type="auto"/>
        <w:tblLook w:val="04A0" w:firstRow="1" w:lastRow="0" w:firstColumn="1" w:lastColumn="0" w:noHBand="0" w:noVBand="1"/>
      </w:tblPr>
      <w:tblGrid>
        <w:gridCol w:w="9350"/>
      </w:tblGrid>
      <w:tr w:rsidR="007A63C4" w14:paraId="251E7B5C" w14:textId="77777777" w:rsidTr="007A63C4">
        <w:tc>
          <w:tcPr>
            <w:tcW w:w="9350" w:type="dxa"/>
          </w:tcPr>
          <w:p w14:paraId="7E3728A0" w14:textId="1DFDA317" w:rsidR="007A63C4" w:rsidRDefault="007A63C4" w:rsidP="007A63C4">
            <w:r>
              <w:t>Discussion of root cause(s):</w:t>
            </w:r>
          </w:p>
        </w:tc>
      </w:tr>
    </w:tbl>
    <w:p w14:paraId="5C994B1D" w14:textId="5771F255" w:rsidR="007A63C4" w:rsidRDefault="00911483" w:rsidP="007A63C4">
      <w:r w:rsidRPr="00911483">
        <w:t>Plan: Based on your root cause analysis, identify strategies for improvement in the areas of infrastructure and personnel development.</w:t>
      </w:r>
      <w:r w:rsidR="007229A0">
        <w:t xml:space="preserve"> </w:t>
      </w:r>
      <w:r w:rsidR="007229A0" w:rsidRPr="007229A0">
        <w:t>Note: Personnel Development Strategies must also be included in the CSPD Plan.</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7A63C4" w14:paraId="343F71EF" w14:textId="77777777">
        <w:trPr>
          <w:trHeight w:val="575"/>
          <w:tblHeader/>
        </w:trPr>
        <w:tc>
          <w:tcPr>
            <w:tcW w:w="4675" w:type="dxa"/>
            <w:shd w:val="clear" w:color="auto" w:fill="005FA7"/>
          </w:tcPr>
          <w:p w14:paraId="536FA167" w14:textId="77777777" w:rsidR="007A63C4" w:rsidRPr="007F51D4" w:rsidRDefault="007A63C4">
            <w:pPr>
              <w:jc w:val="center"/>
              <w:rPr>
                <w:b/>
                <w:color w:val="FFFFFF" w:themeColor="background1"/>
                <w:szCs w:val="20"/>
              </w:rPr>
            </w:pPr>
            <w:r>
              <w:rPr>
                <w:b/>
                <w:color w:val="FFFFFF" w:themeColor="background1"/>
                <w:szCs w:val="20"/>
              </w:rPr>
              <w:t>Infrastructure Development Strategies</w:t>
            </w:r>
          </w:p>
        </w:tc>
        <w:tc>
          <w:tcPr>
            <w:tcW w:w="4675" w:type="dxa"/>
            <w:shd w:val="clear" w:color="auto" w:fill="005FA7"/>
          </w:tcPr>
          <w:p w14:paraId="7C8FD085" w14:textId="77777777" w:rsidR="007A63C4" w:rsidRPr="007F51D4" w:rsidRDefault="007A63C4">
            <w:pPr>
              <w:jc w:val="center"/>
              <w:rPr>
                <w:b/>
                <w:color w:val="FFFFFF" w:themeColor="background1"/>
                <w:szCs w:val="20"/>
              </w:rPr>
            </w:pPr>
            <w:r>
              <w:rPr>
                <w:b/>
                <w:color w:val="FFFFFF" w:themeColor="background1"/>
                <w:szCs w:val="20"/>
              </w:rPr>
              <w:t>Personnel Development Strategies</w:t>
            </w:r>
          </w:p>
        </w:tc>
      </w:tr>
      <w:tr w:rsidR="007A63C4" w14:paraId="3E136406" w14:textId="77777777">
        <w:trPr>
          <w:trHeight w:hRule="exact" w:val="504"/>
          <w:tblHeader/>
        </w:trPr>
        <w:tc>
          <w:tcPr>
            <w:tcW w:w="4675" w:type="dxa"/>
            <w:shd w:val="clear" w:color="auto" w:fill="auto"/>
          </w:tcPr>
          <w:p w14:paraId="01029BCB" w14:textId="77777777" w:rsidR="007A63C4" w:rsidRDefault="007A63C4"/>
        </w:tc>
        <w:tc>
          <w:tcPr>
            <w:tcW w:w="4675" w:type="dxa"/>
            <w:shd w:val="clear" w:color="auto" w:fill="auto"/>
          </w:tcPr>
          <w:p w14:paraId="5C1F768A" w14:textId="77777777" w:rsidR="007A63C4" w:rsidRDefault="007A63C4"/>
        </w:tc>
      </w:tr>
      <w:tr w:rsidR="007A63C4" w14:paraId="7EC8E576" w14:textId="77777777">
        <w:trPr>
          <w:trHeight w:hRule="exact" w:val="504"/>
          <w:tblHeader/>
        </w:trPr>
        <w:tc>
          <w:tcPr>
            <w:tcW w:w="4675" w:type="dxa"/>
          </w:tcPr>
          <w:p w14:paraId="08F121F6" w14:textId="77777777" w:rsidR="007A63C4" w:rsidRPr="00502006" w:rsidRDefault="007A63C4">
            <w:pPr>
              <w:rPr>
                <w:b/>
                <w:bCs/>
              </w:rPr>
            </w:pPr>
          </w:p>
        </w:tc>
        <w:tc>
          <w:tcPr>
            <w:tcW w:w="4675" w:type="dxa"/>
          </w:tcPr>
          <w:p w14:paraId="25B07D70" w14:textId="77777777" w:rsidR="007A63C4" w:rsidRDefault="007A63C4"/>
        </w:tc>
      </w:tr>
      <w:tr w:rsidR="007A63C4" w:rsidRPr="004A194D" w14:paraId="29F7860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7C17CD69" w14:textId="77777777" w:rsidR="007A63C4" w:rsidRDefault="007A63C4">
            <w:pPr>
              <w:ind w:right="-110"/>
              <w:rPr>
                <w:bCs/>
                <w:i/>
                <w:iCs/>
                <w:sz w:val="16"/>
                <w:szCs w:val="16"/>
              </w:rPr>
            </w:pPr>
            <w:r>
              <w:rPr>
                <w:bCs/>
                <w:i/>
                <w:iCs/>
                <w:sz w:val="16"/>
                <w:szCs w:val="16"/>
              </w:rPr>
              <w:t>Add more rows if necessary</w:t>
            </w:r>
          </w:p>
          <w:p w14:paraId="38302490" w14:textId="77777777" w:rsidR="007A63C4" w:rsidRPr="004A194D" w:rsidRDefault="007A63C4">
            <w:pPr>
              <w:ind w:right="-110"/>
              <w:rPr>
                <w:b/>
                <w:szCs w:val="20"/>
              </w:rPr>
            </w:pPr>
          </w:p>
        </w:tc>
      </w:tr>
    </w:tbl>
    <w:p w14:paraId="1CADD275" w14:textId="36374E7C" w:rsidR="007A63C4" w:rsidRDefault="007229A0" w:rsidP="00933D9A">
      <w:pPr>
        <w:pStyle w:val="Heading3"/>
      </w:pPr>
      <w:r>
        <w:t>Public Awareness Plan (if Applicable)</w:t>
      </w:r>
    </w:p>
    <w:p w14:paraId="300D48DE" w14:textId="77777777" w:rsidR="00975917" w:rsidRDefault="00975917" w:rsidP="00975917">
      <w:r>
        <w:t xml:space="preserve">This section is only applicable to local programs that are required to provide a Local Improvement Plan at the conclusion of SFY 2022 for indicators #5 and #6. </w:t>
      </w:r>
    </w:p>
    <w:p w14:paraId="61468BB9" w14:textId="77777777" w:rsidR="00DF0A88" w:rsidRDefault="00DF0A88" w:rsidP="00975917"/>
    <w:p w14:paraId="3A32F4DA" w14:textId="08B126DF" w:rsidR="007229A0" w:rsidRPr="007229A0" w:rsidRDefault="00975917" w:rsidP="00975917">
      <w:r>
        <w:lastRenderedPageBreak/>
        <w:t>Data: Complete the table below with data points relevant to indicators #5 and #6.</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410"/>
        <w:gridCol w:w="1823"/>
        <w:gridCol w:w="3117"/>
      </w:tblGrid>
      <w:tr w:rsidR="007229A0" w14:paraId="6158FAFC" w14:textId="77777777">
        <w:trPr>
          <w:trHeight w:val="575"/>
          <w:tblHeader/>
        </w:trPr>
        <w:tc>
          <w:tcPr>
            <w:tcW w:w="4410" w:type="dxa"/>
            <w:shd w:val="clear" w:color="auto" w:fill="005FA7"/>
          </w:tcPr>
          <w:p w14:paraId="4B385653" w14:textId="6C671F04" w:rsidR="007229A0" w:rsidRPr="007F51D4" w:rsidRDefault="00975917">
            <w:pPr>
              <w:jc w:val="center"/>
              <w:rPr>
                <w:b/>
                <w:color w:val="FFFFFF" w:themeColor="background1"/>
                <w:szCs w:val="20"/>
              </w:rPr>
            </w:pPr>
            <w:r>
              <w:rPr>
                <w:b/>
                <w:color w:val="FFFFFF" w:themeColor="background1"/>
                <w:szCs w:val="20"/>
              </w:rPr>
              <w:t>Indicator</w:t>
            </w:r>
          </w:p>
        </w:tc>
        <w:tc>
          <w:tcPr>
            <w:tcW w:w="1823" w:type="dxa"/>
            <w:shd w:val="clear" w:color="auto" w:fill="005FA7"/>
          </w:tcPr>
          <w:p w14:paraId="4B549B66" w14:textId="1779DC88" w:rsidR="007229A0" w:rsidRPr="007F51D4" w:rsidRDefault="00975917">
            <w:pPr>
              <w:jc w:val="center"/>
              <w:rPr>
                <w:b/>
                <w:color w:val="FFFFFF" w:themeColor="background1"/>
                <w:szCs w:val="20"/>
              </w:rPr>
            </w:pPr>
            <w:r>
              <w:rPr>
                <w:b/>
                <w:color w:val="FFFFFF" w:themeColor="background1"/>
                <w:szCs w:val="20"/>
              </w:rPr>
              <w:t>State Target for FFY22</w:t>
            </w:r>
          </w:p>
        </w:tc>
        <w:tc>
          <w:tcPr>
            <w:tcW w:w="3117" w:type="dxa"/>
            <w:shd w:val="clear" w:color="auto" w:fill="005FA7"/>
          </w:tcPr>
          <w:p w14:paraId="07DA6B74" w14:textId="2ABB0F7A" w:rsidR="007229A0" w:rsidRPr="007F51D4" w:rsidRDefault="00975917">
            <w:pPr>
              <w:jc w:val="center"/>
              <w:rPr>
                <w:b/>
                <w:color w:val="FFFFFF" w:themeColor="background1"/>
                <w:szCs w:val="20"/>
              </w:rPr>
            </w:pPr>
            <w:r>
              <w:rPr>
                <w:b/>
                <w:color w:val="FFFFFF" w:themeColor="background1"/>
                <w:szCs w:val="20"/>
              </w:rPr>
              <w:t>Local Target</w:t>
            </w:r>
          </w:p>
        </w:tc>
      </w:tr>
      <w:tr w:rsidR="007229A0" w14:paraId="4A87180E" w14:textId="77777777" w:rsidTr="00A526EF">
        <w:trPr>
          <w:trHeight w:hRule="exact" w:val="1152"/>
          <w:tblHeader/>
        </w:trPr>
        <w:tc>
          <w:tcPr>
            <w:tcW w:w="4410" w:type="dxa"/>
            <w:shd w:val="clear" w:color="auto" w:fill="auto"/>
          </w:tcPr>
          <w:p w14:paraId="2DA17814" w14:textId="6569BDA3" w:rsidR="007229A0" w:rsidRPr="00A526EF" w:rsidRDefault="00000D7B">
            <w:r w:rsidRPr="00A526EF">
              <w:t>Child Find Birth – Age 1 (indicator #5)</w:t>
            </w:r>
          </w:p>
        </w:tc>
        <w:tc>
          <w:tcPr>
            <w:tcW w:w="1823" w:type="dxa"/>
            <w:shd w:val="clear" w:color="auto" w:fill="auto"/>
          </w:tcPr>
          <w:p w14:paraId="26886BA3" w14:textId="7835239A" w:rsidR="007229A0" w:rsidRPr="00A526EF" w:rsidRDefault="00CD058B">
            <w:r w:rsidRPr="00A526EF">
              <w:t>≥1.59%</w:t>
            </w:r>
          </w:p>
        </w:tc>
        <w:tc>
          <w:tcPr>
            <w:tcW w:w="3117" w:type="dxa"/>
            <w:shd w:val="clear" w:color="auto" w:fill="auto"/>
          </w:tcPr>
          <w:p w14:paraId="5A9613EC" w14:textId="075948EB" w:rsidR="007229A0" w:rsidRPr="00A526EF" w:rsidRDefault="00604242">
            <w:r w:rsidRPr="00A526EF">
              <w:t>The percentage of children birth – age 1 identified as eligible: _________%</w:t>
            </w:r>
          </w:p>
        </w:tc>
      </w:tr>
      <w:tr w:rsidR="007229A0" w14:paraId="7928389B" w14:textId="77777777" w:rsidTr="00A526EF">
        <w:trPr>
          <w:trHeight w:hRule="exact" w:val="1152"/>
          <w:tblHeader/>
        </w:trPr>
        <w:tc>
          <w:tcPr>
            <w:tcW w:w="4410" w:type="dxa"/>
            <w:shd w:val="clear" w:color="auto" w:fill="auto"/>
          </w:tcPr>
          <w:p w14:paraId="3BB2AA53" w14:textId="2A8D43B0" w:rsidR="007229A0" w:rsidRPr="00A526EF" w:rsidRDefault="00CD058B">
            <w:r w:rsidRPr="00A526EF">
              <w:t>Child Find Birth – Age 3 (indicator #6)</w:t>
            </w:r>
          </w:p>
        </w:tc>
        <w:tc>
          <w:tcPr>
            <w:tcW w:w="1823" w:type="dxa"/>
            <w:shd w:val="clear" w:color="auto" w:fill="auto"/>
          </w:tcPr>
          <w:p w14:paraId="503D18CE" w14:textId="029C6765" w:rsidR="007229A0" w:rsidRPr="00A526EF" w:rsidRDefault="00CD058B">
            <w:r w:rsidRPr="00A526EF">
              <w:t>≥3.75</w:t>
            </w:r>
          </w:p>
        </w:tc>
        <w:tc>
          <w:tcPr>
            <w:tcW w:w="3117" w:type="dxa"/>
          </w:tcPr>
          <w:p w14:paraId="52ED6AD4" w14:textId="7F123389" w:rsidR="007229A0" w:rsidRPr="00A526EF" w:rsidRDefault="00A526EF">
            <w:r w:rsidRPr="00A526EF">
              <w:t>The percentage of children birth – age 3 identified as eligible: _________%</w:t>
            </w:r>
          </w:p>
        </w:tc>
      </w:tr>
    </w:tbl>
    <w:p w14:paraId="1E0EEA81" w14:textId="77777777" w:rsidR="00DF0A88" w:rsidRDefault="00DF0A88" w:rsidP="007229A0"/>
    <w:p w14:paraId="33F68EEC" w14:textId="5A7726FB" w:rsidR="007229A0" w:rsidRDefault="00895A2B" w:rsidP="007229A0">
      <w:r w:rsidRPr="00895A2B">
        <w:t>Data: Complete the table below with data points comparing current year and previous year data on referrals, evaluations, and initial IFSPs.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70"/>
        <w:gridCol w:w="1870"/>
        <w:gridCol w:w="1870"/>
        <w:gridCol w:w="1870"/>
        <w:gridCol w:w="1870"/>
      </w:tblGrid>
      <w:tr w:rsidR="005E366B" w14:paraId="5504F880" w14:textId="77777777">
        <w:trPr>
          <w:trHeight w:val="575"/>
          <w:tblHeader/>
        </w:trPr>
        <w:tc>
          <w:tcPr>
            <w:tcW w:w="1870" w:type="dxa"/>
            <w:shd w:val="clear" w:color="auto" w:fill="005FA7"/>
          </w:tcPr>
          <w:p w14:paraId="77B245DF" w14:textId="77777777" w:rsidR="005E366B" w:rsidRPr="007F51D4" w:rsidRDefault="005E366B">
            <w:pPr>
              <w:jc w:val="center"/>
              <w:rPr>
                <w:b/>
                <w:color w:val="FFFFFF" w:themeColor="background1"/>
                <w:szCs w:val="20"/>
              </w:rPr>
            </w:pPr>
          </w:p>
        </w:tc>
        <w:tc>
          <w:tcPr>
            <w:tcW w:w="1870" w:type="dxa"/>
            <w:shd w:val="clear" w:color="auto" w:fill="005FA7"/>
          </w:tcPr>
          <w:p w14:paraId="0D2F7686" w14:textId="04306CCB" w:rsidR="005E366B" w:rsidRPr="007F51D4" w:rsidRDefault="005E366B">
            <w:pPr>
              <w:jc w:val="center"/>
              <w:rPr>
                <w:b/>
                <w:color w:val="FFFFFF" w:themeColor="background1"/>
                <w:szCs w:val="20"/>
              </w:rPr>
            </w:pPr>
          </w:p>
        </w:tc>
        <w:tc>
          <w:tcPr>
            <w:tcW w:w="1870" w:type="dxa"/>
            <w:shd w:val="clear" w:color="auto" w:fill="005FA7"/>
          </w:tcPr>
          <w:p w14:paraId="70E2A58E" w14:textId="34F198E9" w:rsidR="005E366B" w:rsidRPr="007F51D4" w:rsidRDefault="005E366B">
            <w:pPr>
              <w:jc w:val="center"/>
              <w:rPr>
                <w:b/>
                <w:color w:val="FFFFFF" w:themeColor="background1"/>
                <w:szCs w:val="20"/>
              </w:rPr>
            </w:pPr>
            <w:r>
              <w:rPr>
                <w:b/>
                <w:color w:val="FFFFFF" w:themeColor="background1"/>
                <w:szCs w:val="20"/>
              </w:rPr>
              <w:t># of referrals</w:t>
            </w:r>
          </w:p>
        </w:tc>
        <w:tc>
          <w:tcPr>
            <w:tcW w:w="1870" w:type="dxa"/>
            <w:shd w:val="clear" w:color="auto" w:fill="005FA7"/>
          </w:tcPr>
          <w:p w14:paraId="41F61F3D" w14:textId="0290DD12" w:rsidR="005E366B" w:rsidRPr="007F51D4" w:rsidRDefault="005E366B">
            <w:pPr>
              <w:jc w:val="center"/>
              <w:rPr>
                <w:b/>
                <w:color w:val="FFFFFF" w:themeColor="background1"/>
                <w:szCs w:val="20"/>
              </w:rPr>
            </w:pPr>
            <w:r>
              <w:rPr>
                <w:b/>
                <w:color w:val="FFFFFF" w:themeColor="background1"/>
                <w:szCs w:val="20"/>
              </w:rPr>
              <w:t># of evaluations</w:t>
            </w:r>
          </w:p>
        </w:tc>
        <w:tc>
          <w:tcPr>
            <w:tcW w:w="1870" w:type="dxa"/>
            <w:shd w:val="clear" w:color="auto" w:fill="005FA7"/>
          </w:tcPr>
          <w:p w14:paraId="1A193B4F" w14:textId="6A5F077B" w:rsidR="005E366B" w:rsidRPr="007F51D4" w:rsidRDefault="005E366B">
            <w:pPr>
              <w:jc w:val="center"/>
              <w:rPr>
                <w:b/>
                <w:color w:val="FFFFFF" w:themeColor="background1"/>
                <w:szCs w:val="20"/>
              </w:rPr>
            </w:pPr>
            <w:r>
              <w:rPr>
                <w:b/>
                <w:color w:val="FFFFFF" w:themeColor="background1"/>
                <w:szCs w:val="20"/>
              </w:rPr>
              <w:t># of initial IFSPs</w:t>
            </w:r>
          </w:p>
        </w:tc>
      </w:tr>
      <w:tr w:rsidR="005E366B" w14:paraId="006A2C41" w14:textId="77777777" w:rsidTr="00675EFE">
        <w:trPr>
          <w:trHeight w:hRule="exact" w:val="1008"/>
          <w:tblHeader/>
        </w:trPr>
        <w:tc>
          <w:tcPr>
            <w:tcW w:w="1870" w:type="dxa"/>
            <w:shd w:val="clear" w:color="auto" w:fill="auto"/>
            <w:vAlign w:val="center"/>
          </w:tcPr>
          <w:p w14:paraId="3ABE262F" w14:textId="6DD2165C" w:rsidR="005E366B" w:rsidRPr="009B4939" w:rsidRDefault="00675EFE" w:rsidP="00675EFE">
            <w:pPr>
              <w:jc w:val="center"/>
            </w:pPr>
            <w:r>
              <w:t>Current Year</w:t>
            </w:r>
          </w:p>
        </w:tc>
        <w:tc>
          <w:tcPr>
            <w:tcW w:w="1870" w:type="dxa"/>
            <w:shd w:val="clear" w:color="auto" w:fill="auto"/>
            <w:vAlign w:val="center"/>
          </w:tcPr>
          <w:p w14:paraId="2BCBB131" w14:textId="23D9F1A7" w:rsidR="005E366B" w:rsidRPr="009B4939" w:rsidRDefault="00675EFE" w:rsidP="00675EFE">
            <w:pPr>
              <w:jc w:val="center"/>
            </w:pPr>
            <w:r>
              <w:t>Birth – Age 1</w:t>
            </w:r>
          </w:p>
        </w:tc>
        <w:tc>
          <w:tcPr>
            <w:tcW w:w="1870" w:type="dxa"/>
            <w:shd w:val="clear" w:color="auto" w:fill="auto"/>
            <w:vAlign w:val="center"/>
          </w:tcPr>
          <w:p w14:paraId="40596FA8" w14:textId="77777777" w:rsidR="005E366B" w:rsidRPr="009B4939" w:rsidRDefault="005E366B" w:rsidP="00675EFE">
            <w:pPr>
              <w:jc w:val="center"/>
            </w:pPr>
          </w:p>
        </w:tc>
        <w:tc>
          <w:tcPr>
            <w:tcW w:w="1870" w:type="dxa"/>
            <w:shd w:val="clear" w:color="auto" w:fill="auto"/>
            <w:vAlign w:val="center"/>
          </w:tcPr>
          <w:p w14:paraId="421D451E" w14:textId="77777777" w:rsidR="005E366B" w:rsidRPr="009B4939" w:rsidRDefault="005E366B" w:rsidP="00675EFE">
            <w:pPr>
              <w:jc w:val="center"/>
            </w:pPr>
          </w:p>
        </w:tc>
        <w:tc>
          <w:tcPr>
            <w:tcW w:w="1870" w:type="dxa"/>
            <w:shd w:val="clear" w:color="auto" w:fill="auto"/>
            <w:vAlign w:val="center"/>
          </w:tcPr>
          <w:p w14:paraId="77F15581" w14:textId="77777777" w:rsidR="005E366B" w:rsidRPr="009B4939" w:rsidRDefault="005E366B" w:rsidP="00675EFE">
            <w:pPr>
              <w:jc w:val="center"/>
            </w:pPr>
          </w:p>
        </w:tc>
      </w:tr>
      <w:tr w:rsidR="00675EFE" w14:paraId="47488AFF" w14:textId="77777777" w:rsidTr="00675EFE">
        <w:trPr>
          <w:trHeight w:hRule="exact" w:val="1008"/>
          <w:tblHeader/>
        </w:trPr>
        <w:tc>
          <w:tcPr>
            <w:tcW w:w="1870" w:type="dxa"/>
            <w:shd w:val="clear" w:color="auto" w:fill="auto"/>
            <w:vAlign w:val="center"/>
          </w:tcPr>
          <w:p w14:paraId="71EAE153" w14:textId="12521EF9" w:rsidR="00675EFE" w:rsidRPr="009B4939" w:rsidRDefault="00675EFE" w:rsidP="00675EFE">
            <w:pPr>
              <w:jc w:val="center"/>
            </w:pPr>
            <w:r>
              <w:t>Previous Year</w:t>
            </w:r>
          </w:p>
        </w:tc>
        <w:tc>
          <w:tcPr>
            <w:tcW w:w="1870" w:type="dxa"/>
            <w:shd w:val="clear" w:color="auto" w:fill="auto"/>
            <w:vAlign w:val="center"/>
          </w:tcPr>
          <w:p w14:paraId="5AD313BA" w14:textId="156C3A90" w:rsidR="00675EFE" w:rsidRPr="009B4939" w:rsidRDefault="00675EFE" w:rsidP="00675EFE">
            <w:pPr>
              <w:jc w:val="center"/>
            </w:pPr>
            <w:r>
              <w:t>Birth – Age 1</w:t>
            </w:r>
          </w:p>
        </w:tc>
        <w:tc>
          <w:tcPr>
            <w:tcW w:w="1870" w:type="dxa"/>
            <w:shd w:val="clear" w:color="auto" w:fill="auto"/>
            <w:vAlign w:val="center"/>
          </w:tcPr>
          <w:p w14:paraId="6EA8BA08" w14:textId="77777777" w:rsidR="00675EFE" w:rsidRPr="009B4939" w:rsidRDefault="00675EFE" w:rsidP="00675EFE">
            <w:pPr>
              <w:jc w:val="center"/>
            </w:pPr>
          </w:p>
        </w:tc>
        <w:tc>
          <w:tcPr>
            <w:tcW w:w="1870" w:type="dxa"/>
            <w:shd w:val="clear" w:color="auto" w:fill="auto"/>
            <w:vAlign w:val="center"/>
          </w:tcPr>
          <w:p w14:paraId="59F5C196" w14:textId="77777777" w:rsidR="00675EFE" w:rsidRPr="009B4939" w:rsidRDefault="00675EFE" w:rsidP="00675EFE">
            <w:pPr>
              <w:jc w:val="center"/>
            </w:pPr>
          </w:p>
        </w:tc>
        <w:tc>
          <w:tcPr>
            <w:tcW w:w="1870" w:type="dxa"/>
            <w:shd w:val="clear" w:color="auto" w:fill="auto"/>
            <w:vAlign w:val="center"/>
          </w:tcPr>
          <w:p w14:paraId="44107AEC" w14:textId="77777777" w:rsidR="00675EFE" w:rsidRPr="009B4939" w:rsidRDefault="00675EFE" w:rsidP="00675EFE">
            <w:pPr>
              <w:jc w:val="center"/>
            </w:pPr>
          </w:p>
        </w:tc>
      </w:tr>
      <w:tr w:rsidR="00675EFE" w14:paraId="3B6797CE" w14:textId="77777777" w:rsidTr="00675EFE">
        <w:trPr>
          <w:trHeight w:hRule="exact" w:val="1008"/>
          <w:tblHeader/>
        </w:trPr>
        <w:tc>
          <w:tcPr>
            <w:tcW w:w="1870" w:type="dxa"/>
            <w:shd w:val="clear" w:color="auto" w:fill="auto"/>
            <w:vAlign w:val="center"/>
          </w:tcPr>
          <w:p w14:paraId="519EEA47" w14:textId="798E85BE" w:rsidR="00675EFE" w:rsidRPr="009B4939" w:rsidRDefault="00675EFE" w:rsidP="00675EFE">
            <w:pPr>
              <w:jc w:val="center"/>
            </w:pPr>
            <w:r>
              <w:t>Current Year</w:t>
            </w:r>
          </w:p>
        </w:tc>
        <w:tc>
          <w:tcPr>
            <w:tcW w:w="1870" w:type="dxa"/>
            <w:shd w:val="clear" w:color="auto" w:fill="auto"/>
            <w:vAlign w:val="center"/>
          </w:tcPr>
          <w:p w14:paraId="588E7CC9" w14:textId="118581AF" w:rsidR="00675EFE" w:rsidRPr="009B4939" w:rsidRDefault="00675EFE" w:rsidP="00675EFE">
            <w:pPr>
              <w:jc w:val="center"/>
            </w:pPr>
            <w:r>
              <w:t>Birth – Age 3</w:t>
            </w:r>
          </w:p>
        </w:tc>
        <w:tc>
          <w:tcPr>
            <w:tcW w:w="1870" w:type="dxa"/>
            <w:shd w:val="clear" w:color="auto" w:fill="auto"/>
            <w:vAlign w:val="center"/>
          </w:tcPr>
          <w:p w14:paraId="6D56006F" w14:textId="77777777" w:rsidR="00675EFE" w:rsidRPr="009B4939" w:rsidRDefault="00675EFE" w:rsidP="00675EFE">
            <w:pPr>
              <w:jc w:val="center"/>
            </w:pPr>
          </w:p>
        </w:tc>
        <w:tc>
          <w:tcPr>
            <w:tcW w:w="1870" w:type="dxa"/>
            <w:shd w:val="clear" w:color="auto" w:fill="auto"/>
            <w:vAlign w:val="center"/>
          </w:tcPr>
          <w:p w14:paraId="175BA53A" w14:textId="77777777" w:rsidR="00675EFE" w:rsidRPr="009B4939" w:rsidRDefault="00675EFE" w:rsidP="00675EFE">
            <w:pPr>
              <w:jc w:val="center"/>
            </w:pPr>
          </w:p>
        </w:tc>
        <w:tc>
          <w:tcPr>
            <w:tcW w:w="1870" w:type="dxa"/>
            <w:shd w:val="clear" w:color="auto" w:fill="auto"/>
            <w:vAlign w:val="center"/>
          </w:tcPr>
          <w:p w14:paraId="31DE6223" w14:textId="77777777" w:rsidR="00675EFE" w:rsidRPr="009B4939" w:rsidRDefault="00675EFE" w:rsidP="00675EFE">
            <w:pPr>
              <w:jc w:val="center"/>
            </w:pPr>
          </w:p>
        </w:tc>
      </w:tr>
      <w:tr w:rsidR="00675EFE" w14:paraId="3E43BFB2" w14:textId="77777777" w:rsidTr="00675EFE">
        <w:trPr>
          <w:trHeight w:hRule="exact" w:val="1008"/>
          <w:tblHeader/>
        </w:trPr>
        <w:tc>
          <w:tcPr>
            <w:tcW w:w="1870" w:type="dxa"/>
            <w:shd w:val="clear" w:color="auto" w:fill="auto"/>
            <w:vAlign w:val="center"/>
          </w:tcPr>
          <w:p w14:paraId="01DCE0FA" w14:textId="6BADCB0C" w:rsidR="00675EFE" w:rsidRPr="009B4939" w:rsidRDefault="00675EFE" w:rsidP="00675EFE">
            <w:pPr>
              <w:jc w:val="center"/>
            </w:pPr>
            <w:r>
              <w:t>Previous Year</w:t>
            </w:r>
          </w:p>
        </w:tc>
        <w:tc>
          <w:tcPr>
            <w:tcW w:w="1870" w:type="dxa"/>
            <w:shd w:val="clear" w:color="auto" w:fill="auto"/>
            <w:vAlign w:val="center"/>
          </w:tcPr>
          <w:p w14:paraId="11AF9696" w14:textId="02F4F8AE" w:rsidR="00675EFE" w:rsidRPr="009B4939" w:rsidRDefault="00675EFE" w:rsidP="00675EFE">
            <w:pPr>
              <w:jc w:val="center"/>
            </w:pPr>
            <w:r>
              <w:t>Birth – Age 3</w:t>
            </w:r>
          </w:p>
        </w:tc>
        <w:tc>
          <w:tcPr>
            <w:tcW w:w="1870" w:type="dxa"/>
            <w:shd w:val="clear" w:color="auto" w:fill="auto"/>
            <w:vAlign w:val="center"/>
          </w:tcPr>
          <w:p w14:paraId="1830C214" w14:textId="77777777" w:rsidR="00675EFE" w:rsidRPr="009B4939" w:rsidRDefault="00675EFE" w:rsidP="00675EFE">
            <w:pPr>
              <w:jc w:val="center"/>
            </w:pPr>
          </w:p>
        </w:tc>
        <w:tc>
          <w:tcPr>
            <w:tcW w:w="1870" w:type="dxa"/>
            <w:shd w:val="clear" w:color="auto" w:fill="auto"/>
            <w:vAlign w:val="center"/>
          </w:tcPr>
          <w:p w14:paraId="21922B9F" w14:textId="77777777" w:rsidR="00675EFE" w:rsidRPr="009B4939" w:rsidRDefault="00675EFE" w:rsidP="00675EFE">
            <w:pPr>
              <w:jc w:val="center"/>
            </w:pPr>
          </w:p>
        </w:tc>
        <w:tc>
          <w:tcPr>
            <w:tcW w:w="1870" w:type="dxa"/>
            <w:shd w:val="clear" w:color="auto" w:fill="auto"/>
            <w:vAlign w:val="center"/>
          </w:tcPr>
          <w:p w14:paraId="7FA028A2" w14:textId="77777777" w:rsidR="00675EFE" w:rsidRPr="009B4939" w:rsidRDefault="00675EFE" w:rsidP="00675EFE">
            <w:pPr>
              <w:jc w:val="center"/>
            </w:pPr>
          </w:p>
        </w:tc>
      </w:tr>
    </w:tbl>
    <w:p w14:paraId="2C0E4A95" w14:textId="77777777" w:rsidR="00DF0A88" w:rsidRDefault="00DF0A88" w:rsidP="007229A0"/>
    <w:p w14:paraId="05DF8931" w14:textId="389427A4" w:rsidR="00EC607F" w:rsidRDefault="00EC607F" w:rsidP="007229A0">
      <w:r w:rsidRPr="00EC607F">
        <w:t>Data Analysis: Determine the possible root cause(s) for the data discrepancies above through analysis of infrastructure development and personnel development considerations detailed in the Grant Information Guide, coupled with a data analysis strategy.</w:t>
      </w:r>
    </w:p>
    <w:tbl>
      <w:tblPr>
        <w:tblStyle w:val="TableGrid"/>
        <w:tblW w:w="0" w:type="auto"/>
        <w:tblLook w:val="04A0" w:firstRow="1" w:lastRow="0" w:firstColumn="1" w:lastColumn="0" w:noHBand="0" w:noVBand="1"/>
      </w:tblPr>
      <w:tblGrid>
        <w:gridCol w:w="9350"/>
      </w:tblGrid>
      <w:tr w:rsidR="00EC607F" w14:paraId="383211C3" w14:textId="77777777" w:rsidTr="00EC607F">
        <w:tc>
          <w:tcPr>
            <w:tcW w:w="9350" w:type="dxa"/>
          </w:tcPr>
          <w:p w14:paraId="2648214B" w14:textId="28A97E84" w:rsidR="00EC607F" w:rsidRDefault="00EC607F" w:rsidP="007229A0">
            <w:r>
              <w:t>Discussion of root causes:</w:t>
            </w:r>
          </w:p>
        </w:tc>
      </w:tr>
    </w:tbl>
    <w:p w14:paraId="360628C2" w14:textId="77777777" w:rsidR="00DF0A88" w:rsidRDefault="00DF0A88" w:rsidP="007229A0"/>
    <w:p w14:paraId="6943B219" w14:textId="509CE8F2" w:rsidR="00EC607F" w:rsidRDefault="005C50BB" w:rsidP="007229A0">
      <w:r w:rsidRPr="005C50BB">
        <w:lastRenderedPageBreak/>
        <w:t>Plan: Based on your root cause analysis, identify strategies for improvement in public awareness activities/materials.</w:t>
      </w:r>
      <w:r w:rsidR="00B23F65">
        <w:t xml:space="preserve"> </w:t>
      </w:r>
      <w:r w:rsidR="00B23F65" w:rsidRPr="00B23F65">
        <w:t>Note: Personnel Development Strategies must also be included in the CSPD Plan.</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B23F65" w14:paraId="037B17F7" w14:textId="77777777">
        <w:trPr>
          <w:trHeight w:val="575"/>
          <w:tblHeader/>
        </w:trPr>
        <w:tc>
          <w:tcPr>
            <w:tcW w:w="4675" w:type="dxa"/>
            <w:shd w:val="clear" w:color="auto" w:fill="005FA7"/>
          </w:tcPr>
          <w:p w14:paraId="58807B2F" w14:textId="77777777" w:rsidR="00B23F65" w:rsidRPr="007F51D4" w:rsidRDefault="00B23F65">
            <w:pPr>
              <w:jc w:val="center"/>
              <w:rPr>
                <w:b/>
                <w:color w:val="FFFFFF" w:themeColor="background1"/>
                <w:szCs w:val="20"/>
              </w:rPr>
            </w:pPr>
            <w:r>
              <w:rPr>
                <w:b/>
                <w:color w:val="FFFFFF" w:themeColor="background1"/>
                <w:szCs w:val="20"/>
              </w:rPr>
              <w:t>Infrastructure Development Strategies</w:t>
            </w:r>
          </w:p>
        </w:tc>
        <w:tc>
          <w:tcPr>
            <w:tcW w:w="4675" w:type="dxa"/>
            <w:shd w:val="clear" w:color="auto" w:fill="005FA7"/>
          </w:tcPr>
          <w:p w14:paraId="54029E2D" w14:textId="77777777" w:rsidR="00B23F65" w:rsidRPr="007F51D4" w:rsidRDefault="00B23F65">
            <w:pPr>
              <w:jc w:val="center"/>
              <w:rPr>
                <w:b/>
                <w:color w:val="FFFFFF" w:themeColor="background1"/>
                <w:szCs w:val="20"/>
              </w:rPr>
            </w:pPr>
            <w:r>
              <w:rPr>
                <w:b/>
                <w:color w:val="FFFFFF" w:themeColor="background1"/>
                <w:szCs w:val="20"/>
              </w:rPr>
              <w:t>Personnel Development Strategies</w:t>
            </w:r>
          </w:p>
        </w:tc>
      </w:tr>
      <w:tr w:rsidR="00B23F65" w14:paraId="2E45784A" w14:textId="77777777">
        <w:trPr>
          <w:trHeight w:hRule="exact" w:val="504"/>
          <w:tblHeader/>
        </w:trPr>
        <w:tc>
          <w:tcPr>
            <w:tcW w:w="4675" w:type="dxa"/>
            <w:shd w:val="clear" w:color="auto" w:fill="auto"/>
          </w:tcPr>
          <w:p w14:paraId="24531CA0" w14:textId="77777777" w:rsidR="00B23F65" w:rsidRDefault="00B23F65"/>
        </w:tc>
        <w:tc>
          <w:tcPr>
            <w:tcW w:w="4675" w:type="dxa"/>
            <w:shd w:val="clear" w:color="auto" w:fill="auto"/>
          </w:tcPr>
          <w:p w14:paraId="237DDAF4" w14:textId="77777777" w:rsidR="00B23F65" w:rsidRDefault="00B23F65"/>
        </w:tc>
      </w:tr>
      <w:tr w:rsidR="00B23F65" w14:paraId="242F1011" w14:textId="77777777">
        <w:trPr>
          <w:trHeight w:hRule="exact" w:val="504"/>
          <w:tblHeader/>
        </w:trPr>
        <w:tc>
          <w:tcPr>
            <w:tcW w:w="4675" w:type="dxa"/>
          </w:tcPr>
          <w:p w14:paraId="3A248AD2" w14:textId="77777777" w:rsidR="00B23F65" w:rsidRPr="00502006" w:rsidRDefault="00B23F65">
            <w:pPr>
              <w:rPr>
                <w:b/>
                <w:bCs/>
              </w:rPr>
            </w:pPr>
          </w:p>
        </w:tc>
        <w:tc>
          <w:tcPr>
            <w:tcW w:w="4675" w:type="dxa"/>
          </w:tcPr>
          <w:p w14:paraId="26EE6F42" w14:textId="77777777" w:rsidR="00B23F65" w:rsidRDefault="00B23F65"/>
        </w:tc>
      </w:tr>
      <w:tr w:rsidR="00B23F65" w:rsidRPr="004A194D" w14:paraId="5783B5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3C8834E4" w14:textId="77777777" w:rsidR="00B23F65" w:rsidRDefault="00B23F65">
            <w:pPr>
              <w:ind w:right="-110"/>
              <w:rPr>
                <w:bCs/>
                <w:i/>
                <w:iCs/>
                <w:sz w:val="16"/>
                <w:szCs w:val="16"/>
              </w:rPr>
            </w:pPr>
            <w:r>
              <w:rPr>
                <w:bCs/>
                <w:i/>
                <w:iCs/>
                <w:sz w:val="16"/>
                <w:szCs w:val="16"/>
              </w:rPr>
              <w:t>Add more rows if necessary</w:t>
            </w:r>
          </w:p>
          <w:p w14:paraId="5061EB10" w14:textId="77777777" w:rsidR="00B23F65" w:rsidRPr="004A194D" w:rsidRDefault="00B23F65">
            <w:pPr>
              <w:ind w:right="-110"/>
              <w:rPr>
                <w:b/>
                <w:szCs w:val="20"/>
              </w:rPr>
            </w:pPr>
          </w:p>
        </w:tc>
      </w:tr>
    </w:tbl>
    <w:p w14:paraId="7F735E2C" w14:textId="6700E6D4" w:rsidR="00B23F65" w:rsidRDefault="00AF595D" w:rsidP="007229A0">
      <w:r w:rsidRPr="00AF595D">
        <w:t>Plan: Based on your root cause analysis, identify strategies for improvement for children birth – age 1 with IFSPs (indicator #5).</w:t>
      </w:r>
      <w:r w:rsidR="007F17F3">
        <w:t xml:space="preserve"> </w:t>
      </w:r>
      <w:r w:rsidR="007F17F3" w:rsidRPr="007F17F3">
        <w:t>Note: Personnel Development Strategies must also be included in the CSPD Plan.</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AF595D" w14:paraId="00A40711" w14:textId="77777777">
        <w:trPr>
          <w:trHeight w:val="575"/>
          <w:tblHeader/>
        </w:trPr>
        <w:tc>
          <w:tcPr>
            <w:tcW w:w="4675" w:type="dxa"/>
            <w:shd w:val="clear" w:color="auto" w:fill="005FA7"/>
          </w:tcPr>
          <w:p w14:paraId="0B225B8E" w14:textId="77777777" w:rsidR="00AF595D" w:rsidRPr="007F51D4" w:rsidRDefault="00AF595D">
            <w:pPr>
              <w:jc w:val="center"/>
              <w:rPr>
                <w:b/>
                <w:color w:val="FFFFFF" w:themeColor="background1"/>
                <w:szCs w:val="20"/>
              </w:rPr>
            </w:pPr>
            <w:r>
              <w:rPr>
                <w:b/>
                <w:color w:val="FFFFFF" w:themeColor="background1"/>
                <w:szCs w:val="20"/>
              </w:rPr>
              <w:t>Infrastructure Development Strategies</w:t>
            </w:r>
          </w:p>
        </w:tc>
        <w:tc>
          <w:tcPr>
            <w:tcW w:w="4675" w:type="dxa"/>
            <w:shd w:val="clear" w:color="auto" w:fill="005FA7"/>
          </w:tcPr>
          <w:p w14:paraId="401F0232" w14:textId="77777777" w:rsidR="00AF595D" w:rsidRPr="007F51D4" w:rsidRDefault="00AF595D">
            <w:pPr>
              <w:jc w:val="center"/>
              <w:rPr>
                <w:b/>
                <w:color w:val="FFFFFF" w:themeColor="background1"/>
                <w:szCs w:val="20"/>
              </w:rPr>
            </w:pPr>
            <w:r>
              <w:rPr>
                <w:b/>
                <w:color w:val="FFFFFF" w:themeColor="background1"/>
                <w:szCs w:val="20"/>
              </w:rPr>
              <w:t>Personnel Development Strategies</w:t>
            </w:r>
          </w:p>
        </w:tc>
      </w:tr>
      <w:tr w:rsidR="00AF595D" w14:paraId="08BFAB85" w14:textId="77777777">
        <w:trPr>
          <w:trHeight w:hRule="exact" w:val="504"/>
          <w:tblHeader/>
        </w:trPr>
        <w:tc>
          <w:tcPr>
            <w:tcW w:w="4675" w:type="dxa"/>
            <w:shd w:val="clear" w:color="auto" w:fill="auto"/>
          </w:tcPr>
          <w:p w14:paraId="2FAFD4EB" w14:textId="77777777" w:rsidR="00AF595D" w:rsidRDefault="00AF595D"/>
        </w:tc>
        <w:tc>
          <w:tcPr>
            <w:tcW w:w="4675" w:type="dxa"/>
            <w:shd w:val="clear" w:color="auto" w:fill="auto"/>
          </w:tcPr>
          <w:p w14:paraId="078808A1" w14:textId="77777777" w:rsidR="00AF595D" w:rsidRDefault="00AF595D"/>
        </w:tc>
      </w:tr>
      <w:tr w:rsidR="00AF595D" w14:paraId="396B1AE1" w14:textId="77777777">
        <w:trPr>
          <w:trHeight w:hRule="exact" w:val="504"/>
          <w:tblHeader/>
        </w:trPr>
        <w:tc>
          <w:tcPr>
            <w:tcW w:w="4675" w:type="dxa"/>
          </w:tcPr>
          <w:p w14:paraId="3C23D0CA" w14:textId="77777777" w:rsidR="00AF595D" w:rsidRPr="00502006" w:rsidRDefault="00AF595D">
            <w:pPr>
              <w:rPr>
                <w:b/>
                <w:bCs/>
              </w:rPr>
            </w:pPr>
          </w:p>
        </w:tc>
        <w:tc>
          <w:tcPr>
            <w:tcW w:w="4675" w:type="dxa"/>
          </w:tcPr>
          <w:p w14:paraId="450DB1CF" w14:textId="77777777" w:rsidR="00AF595D" w:rsidRDefault="00AF595D"/>
        </w:tc>
      </w:tr>
      <w:tr w:rsidR="00AF595D" w:rsidRPr="004A194D" w14:paraId="00A729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5CF30AEB" w14:textId="77777777" w:rsidR="00AF595D" w:rsidRDefault="00AF595D">
            <w:pPr>
              <w:ind w:right="-110"/>
              <w:rPr>
                <w:bCs/>
                <w:i/>
                <w:iCs/>
                <w:sz w:val="16"/>
                <w:szCs w:val="16"/>
              </w:rPr>
            </w:pPr>
            <w:r>
              <w:rPr>
                <w:bCs/>
                <w:i/>
                <w:iCs/>
                <w:sz w:val="16"/>
                <w:szCs w:val="16"/>
              </w:rPr>
              <w:t>Add more rows if necessary</w:t>
            </w:r>
          </w:p>
          <w:p w14:paraId="72F6C9C3" w14:textId="77777777" w:rsidR="00AF595D" w:rsidRPr="004A194D" w:rsidRDefault="00AF595D">
            <w:pPr>
              <w:ind w:right="-110"/>
              <w:rPr>
                <w:b/>
                <w:szCs w:val="20"/>
              </w:rPr>
            </w:pPr>
          </w:p>
        </w:tc>
      </w:tr>
    </w:tbl>
    <w:p w14:paraId="652D04E9" w14:textId="581C4140" w:rsidR="00AF595D" w:rsidRDefault="00D92F96" w:rsidP="007229A0">
      <w:r w:rsidRPr="00D92F96">
        <w:t>Plan: Based on your root cause analysis, identify strategies for improvement for children birth – age 3 with IFSPs (indicator #6).</w:t>
      </w:r>
      <w:r w:rsidR="002371A3">
        <w:t xml:space="preserve"> </w:t>
      </w:r>
      <w:r w:rsidR="002371A3" w:rsidRPr="002371A3">
        <w:t>Note: Personnel Development Strategies must also be included in the CSPD Plan.</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2371A3" w14:paraId="4D9AA6E9" w14:textId="77777777">
        <w:trPr>
          <w:trHeight w:val="575"/>
          <w:tblHeader/>
        </w:trPr>
        <w:tc>
          <w:tcPr>
            <w:tcW w:w="4675" w:type="dxa"/>
            <w:shd w:val="clear" w:color="auto" w:fill="005FA7"/>
          </w:tcPr>
          <w:p w14:paraId="42EFD599" w14:textId="77777777" w:rsidR="002371A3" w:rsidRPr="007F51D4" w:rsidRDefault="002371A3">
            <w:pPr>
              <w:jc w:val="center"/>
              <w:rPr>
                <w:b/>
                <w:color w:val="FFFFFF" w:themeColor="background1"/>
                <w:szCs w:val="20"/>
              </w:rPr>
            </w:pPr>
            <w:r>
              <w:rPr>
                <w:b/>
                <w:color w:val="FFFFFF" w:themeColor="background1"/>
                <w:szCs w:val="20"/>
              </w:rPr>
              <w:t>Infrastructure Development Strategies</w:t>
            </w:r>
          </w:p>
        </w:tc>
        <w:tc>
          <w:tcPr>
            <w:tcW w:w="4675" w:type="dxa"/>
            <w:shd w:val="clear" w:color="auto" w:fill="005FA7"/>
          </w:tcPr>
          <w:p w14:paraId="05E2170B" w14:textId="77777777" w:rsidR="002371A3" w:rsidRPr="007F51D4" w:rsidRDefault="002371A3">
            <w:pPr>
              <w:jc w:val="center"/>
              <w:rPr>
                <w:b/>
                <w:color w:val="FFFFFF" w:themeColor="background1"/>
                <w:szCs w:val="20"/>
              </w:rPr>
            </w:pPr>
            <w:r>
              <w:rPr>
                <w:b/>
                <w:color w:val="FFFFFF" w:themeColor="background1"/>
                <w:szCs w:val="20"/>
              </w:rPr>
              <w:t>Personnel Development Strategies</w:t>
            </w:r>
          </w:p>
        </w:tc>
      </w:tr>
      <w:tr w:rsidR="002371A3" w14:paraId="4DF79543" w14:textId="77777777">
        <w:trPr>
          <w:trHeight w:hRule="exact" w:val="504"/>
          <w:tblHeader/>
        </w:trPr>
        <w:tc>
          <w:tcPr>
            <w:tcW w:w="4675" w:type="dxa"/>
            <w:shd w:val="clear" w:color="auto" w:fill="auto"/>
          </w:tcPr>
          <w:p w14:paraId="41020F0A" w14:textId="77777777" w:rsidR="002371A3" w:rsidRDefault="002371A3"/>
        </w:tc>
        <w:tc>
          <w:tcPr>
            <w:tcW w:w="4675" w:type="dxa"/>
            <w:shd w:val="clear" w:color="auto" w:fill="auto"/>
          </w:tcPr>
          <w:p w14:paraId="0707B6AC" w14:textId="77777777" w:rsidR="002371A3" w:rsidRDefault="002371A3"/>
        </w:tc>
      </w:tr>
      <w:tr w:rsidR="002371A3" w14:paraId="1BC21C1C" w14:textId="77777777">
        <w:trPr>
          <w:trHeight w:hRule="exact" w:val="504"/>
          <w:tblHeader/>
        </w:trPr>
        <w:tc>
          <w:tcPr>
            <w:tcW w:w="4675" w:type="dxa"/>
          </w:tcPr>
          <w:p w14:paraId="2E260EB2" w14:textId="77777777" w:rsidR="002371A3" w:rsidRPr="00502006" w:rsidRDefault="002371A3">
            <w:pPr>
              <w:rPr>
                <w:b/>
                <w:bCs/>
              </w:rPr>
            </w:pPr>
          </w:p>
        </w:tc>
        <w:tc>
          <w:tcPr>
            <w:tcW w:w="4675" w:type="dxa"/>
          </w:tcPr>
          <w:p w14:paraId="050E96F6" w14:textId="77777777" w:rsidR="002371A3" w:rsidRDefault="002371A3"/>
        </w:tc>
      </w:tr>
      <w:tr w:rsidR="002371A3" w:rsidRPr="004A194D" w14:paraId="205BB9B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00BD0F41" w14:textId="77777777" w:rsidR="002371A3" w:rsidRDefault="002371A3">
            <w:pPr>
              <w:ind w:right="-110"/>
              <w:rPr>
                <w:bCs/>
                <w:i/>
                <w:iCs/>
                <w:sz w:val="16"/>
                <w:szCs w:val="16"/>
              </w:rPr>
            </w:pPr>
            <w:r>
              <w:rPr>
                <w:bCs/>
                <w:i/>
                <w:iCs/>
                <w:sz w:val="16"/>
                <w:szCs w:val="16"/>
              </w:rPr>
              <w:t>Add more rows if necessary</w:t>
            </w:r>
          </w:p>
          <w:p w14:paraId="6FFEE31D" w14:textId="77777777" w:rsidR="002371A3" w:rsidRPr="004A194D" w:rsidRDefault="002371A3">
            <w:pPr>
              <w:ind w:right="-110"/>
              <w:rPr>
                <w:b/>
                <w:szCs w:val="20"/>
              </w:rPr>
            </w:pPr>
          </w:p>
        </w:tc>
      </w:tr>
    </w:tbl>
    <w:p w14:paraId="51B04870" w14:textId="21686049" w:rsidR="002371A3" w:rsidRDefault="0033575C" w:rsidP="007229A0">
      <w:r w:rsidRPr="0033575C">
        <w:t>Plan: Based on your root cause analysis, identify strategies for improvement for the number of referrals, evaluations, and initial IFSPs.</w:t>
      </w:r>
      <w:r w:rsidR="00A205F6">
        <w:t xml:space="preserve"> </w:t>
      </w:r>
      <w:r w:rsidR="00A205F6" w:rsidRPr="00A205F6">
        <w:t>Note: Personnel Development Strategies must also be included in the CSPD Plan.</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4675"/>
        <w:gridCol w:w="4675"/>
      </w:tblGrid>
      <w:tr w:rsidR="00A205F6" w14:paraId="3551E67F" w14:textId="77777777">
        <w:trPr>
          <w:trHeight w:val="575"/>
          <w:tblHeader/>
        </w:trPr>
        <w:tc>
          <w:tcPr>
            <w:tcW w:w="4675" w:type="dxa"/>
            <w:shd w:val="clear" w:color="auto" w:fill="005FA7"/>
          </w:tcPr>
          <w:p w14:paraId="28753171" w14:textId="77777777" w:rsidR="00A205F6" w:rsidRPr="007F51D4" w:rsidRDefault="00A205F6">
            <w:pPr>
              <w:jc w:val="center"/>
              <w:rPr>
                <w:b/>
                <w:color w:val="FFFFFF" w:themeColor="background1"/>
                <w:szCs w:val="20"/>
              </w:rPr>
            </w:pPr>
            <w:r>
              <w:rPr>
                <w:b/>
                <w:color w:val="FFFFFF" w:themeColor="background1"/>
                <w:szCs w:val="20"/>
              </w:rPr>
              <w:lastRenderedPageBreak/>
              <w:t>Infrastructure Development Strategies</w:t>
            </w:r>
          </w:p>
        </w:tc>
        <w:tc>
          <w:tcPr>
            <w:tcW w:w="4675" w:type="dxa"/>
            <w:shd w:val="clear" w:color="auto" w:fill="005FA7"/>
          </w:tcPr>
          <w:p w14:paraId="32F67E23" w14:textId="77777777" w:rsidR="00A205F6" w:rsidRPr="007F51D4" w:rsidRDefault="00A205F6">
            <w:pPr>
              <w:jc w:val="center"/>
              <w:rPr>
                <w:b/>
                <w:color w:val="FFFFFF" w:themeColor="background1"/>
                <w:szCs w:val="20"/>
              </w:rPr>
            </w:pPr>
            <w:r>
              <w:rPr>
                <w:b/>
                <w:color w:val="FFFFFF" w:themeColor="background1"/>
                <w:szCs w:val="20"/>
              </w:rPr>
              <w:t>Personnel Development Strategies</w:t>
            </w:r>
          </w:p>
        </w:tc>
      </w:tr>
      <w:tr w:rsidR="00A205F6" w14:paraId="4B48B9DE" w14:textId="77777777">
        <w:trPr>
          <w:trHeight w:hRule="exact" w:val="504"/>
          <w:tblHeader/>
        </w:trPr>
        <w:tc>
          <w:tcPr>
            <w:tcW w:w="4675" w:type="dxa"/>
            <w:shd w:val="clear" w:color="auto" w:fill="auto"/>
          </w:tcPr>
          <w:p w14:paraId="2204718D" w14:textId="77777777" w:rsidR="00A205F6" w:rsidRDefault="00A205F6"/>
        </w:tc>
        <w:tc>
          <w:tcPr>
            <w:tcW w:w="4675" w:type="dxa"/>
            <w:shd w:val="clear" w:color="auto" w:fill="auto"/>
          </w:tcPr>
          <w:p w14:paraId="1F84F8C7" w14:textId="77777777" w:rsidR="00A205F6" w:rsidRDefault="00A205F6"/>
        </w:tc>
      </w:tr>
      <w:tr w:rsidR="00A205F6" w14:paraId="2402B47D" w14:textId="77777777">
        <w:trPr>
          <w:trHeight w:hRule="exact" w:val="504"/>
          <w:tblHeader/>
        </w:trPr>
        <w:tc>
          <w:tcPr>
            <w:tcW w:w="4675" w:type="dxa"/>
          </w:tcPr>
          <w:p w14:paraId="400F4FBE" w14:textId="77777777" w:rsidR="00A205F6" w:rsidRPr="00502006" w:rsidRDefault="00A205F6">
            <w:pPr>
              <w:rPr>
                <w:b/>
                <w:bCs/>
              </w:rPr>
            </w:pPr>
          </w:p>
        </w:tc>
        <w:tc>
          <w:tcPr>
            <w:tcW w:w="4675" w:type="dxa"/>
          </w:tcPr>
          <w:p w14:paraId="2672FA8D" w14:textId="77777777" w:rsidR="00A205F6" w:rsidRDefault="00A205F6"/>
        </w:tc>
      </w:tr>
      <w:tr w:rsidR="00A205F6" w:rsidRPr="004A194D" w14:paraId="44D8FA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350" w:type="dxa"/>
            <w:gridSpan w:val="2"/>
            <w:tcBorders>
              <w:top w:val="single" w:sz="4" w:space="0" w:color="7F7F7F" w:themeColor="text1" w:themeTint="80"/>
              <w:left w:val="nil"/>
              <w:bottom w:val="nil"/>
              <w:right w:val="nil"/>
            </w:tcBorders>
            <w:shd w:val="clear" w:color="auto" w:fill="auto"/>
          </w:tcPr>
          <w:p w14:paraId="16D2DAE8" w14:textId="77777777" w:rsidR="00A205F6" w:rsidRDefault="00A205F6">
            <w:pPr>
              <w:ind w:right="-110"/>
              <w:rPr>
                <w:bCs/>
                <w:i/>
                <w:iCs/>
                <w:sz w:val="16"/>
                <w:szCs w:val="16"/>
              </w:rPr>
            </w:pPr>
            <w:r>
              <w:rPr>
                <w:bCs/>
                <w:i/>
                <w:iCs/>
                <w:sz w:val="16"/>
                <w:szCs w:val="16"/>
              </w:rPr>
              <w:t>Add more rows if necessary</w:t>
            </w:r>
          </w:p>
          <w:p w14:paraId="3224B24D" w14:textId="77777777" w:rsidR="00A205F6" w:rsidRPr="004A194D" w:rsidRDefault="00A205F6">
            <w:pPr>
              <w:ind w:right="-110"/>
              <w:rPr>
                <w:b/>
                <w:szCs w:val="20"/>
              </w:rPr>
            </w:pPr>
          </w:p>
        </w:tc>
      </w:tr>
    </w:tbl>
    <w:p w14:paraId="4EDED427" w14:textId="7ADB2306" w:rsidR="0033575C" w:rsidRDefault="00A205F6" w:rsidP="00933D9A">
      <w:pPr>
        <w:pStyle w:val="Heading3"/>
      </w:pPr>
      <w:r>
        <w:t>Budget</w:t>
      </w:r>
    </w:p>
    <w:p w14:paraId="5B6DE78E" w14:textId="699CD962" w:rsidR="00A205F6" w:rsidRDefault="001542C8" w:rsidP="00A205F6">
      <w:r w:rsidRPr="001542C8">
        <w:t xml:space="preserve">Utilize the </w:t>
      </w:r>
      <w:hyperlink r:id="rId20" w:history="1">
        <w:r w:rsidRPr="003F63DD">
          <w:rPr>
            <w:rStyle w:val="Hyperlink"/>
          </w:rPr>
          <w:t>SFY 2024 CLIG Budget Submissions Workbook</w:t>
        </w:r>
      </w:hyperlink>
      <w:r w:rsidRPr="001542C8">
        <w:t xml:space="preserve"> to produce the required budget documentation. Instructions for using the Workbook are found on the first tab of the Workbook. Budget documentation should be included in the application package in the appendix.</w:t>
      </w:r>
    </w:p>
    <w:p w14:paraId="4EDE4073" w14:textId="3C1F6AB4" w:rsidR="00DD5346" w:rsidRDefault="00DD5346">
      <w:r>
        <w:br w:type="page"/>
      </w:r>
    </w:p>
    <w:p w14:paraId="69C8BB53" w14:textId="77777777" w:rsidR="00FA7B98" w:rsidRDefault="00FA7B98" w:rsidP="00FA7B98">
      <w:pPr>
        <w:pStyle w:val="Heading1"/>
      </w:pPr>
      <w:bookmarkStart w:id="15" w:name="_Toc133403520"/>
      <w:r>
        <w:lastRenderedPageBreak/>
        <w:t>Appendices</w:t>
      </w:r>
      <w:bookmarkEnd w:id="15"/>
    </w:p>
    <w:p w14:paraId="54C7504B" w14:textId="28C4312A" w:rsidR="00FA7B98" w:rsidRDefault="00FA7B98" w:rsidP="00FA7B98">
      <w:r w:rsidRPr="00192612">
        <w:t>The following Appendices must be included in the proposal for funding</w:t>
      </w:r>
      <w:r w:rsidR="009A1F2D">
        <w:t>.</w:t>
      </w:r>
    </w:p>
    <w:p w14:paraId="195508DB" w14:textId="77777777" w:rsidR="009A1F2D" w:rsidRPr="00762CF8" w:rsidRDefault="009A1F2D" w:rsidP="009A1F2D">
      <w:pPr>
        <w:rPr>
          <w:color w:val="2F5496"/>
          <w:szCs w:val="20"/>
          <w:u w:val="single"/>
        </w:rPr>
      </w:pPr>
      <w:r w:rsidRPr="00762CF8">
        <w:rPr>
          <w:szCs w:val="20"/>
        </w:rPr>
        <w:t>Appendix A:</w:t>
      </w:r>
      <w:r w:rsidRPr="00762CF8">
        <w:rPr>
          <w:szCs w:val="20"/>
        </w:rPr>
        <w:tab/>
      </w:r>
      <w:hyperlink r:id="rId21" w:history="1">
        <w:r w:rsidRPr="00BE0A68">
          <w:rPr>
            <w:rStyle w:val="Hyperlink"/>
            <w:szCs w:val="20"/>
          </w:rPr>
          <w:t>A signed recipient assurances page</w:t>
        </w:r>
      </w:hyperlink>
      <w:r>
        <w:rPr>
          <w:rStyle w:val="Hyperlink"/>
          <w:szCs w:val="20"/>
        </w:rPr>
        <w:t>.</w:t>
      </w:r>
    </w:p>
    <w:p w14:paraId="6E416EFB" w14:textId="77777777" w:rsidR="009A1F2D" w:rsidRPr="00762CF8" w:rsidRDefault="009A1F2D" w:rsidP="009A1F2D">
      <w:pPr>
        <w:rPr>
          <w:color w:val="1155CC"/>
          <w:szCs w:val="20"/>
          <w:u w:val="single"/>
        </w:rPr>
      </w:pPr>
      <w:r w:rsidRPr="00762CF8">
        <w:rPr>
          <w:color w:val="auto"/>
          <w:szCs w:val="20"/>
        </w:rPr>
        <w:t>Appendix B:</w:t>
      </w:r>
      <w:r w:rsidRPr="00762CF8">
        <w:rPr>
          <w:color w:val="2F5496"/>
          <w:szCs w:val="20"/>
        </w:rPr>
        <w:tab/>
      </w:r>
      <w:r>
        <w:rPr>
          <w:szCs w:val="20"/>
        </w:rPr>
        <w:t>CLIG Assurances.</w:t>
      </w:r>
    </w:p>
    <w:p w14:paraId="5F4B8C14" w14:textId="77777777" w:rsidR="009A1F2D" w:rsidRPr="00762CF8" w:rsidRDefault="009A1F2D" w:rsidP="009A1F2D">
      <w:pPr>
        <w:rPr>
          <w:color w:val="1155CC"/>
          <w:szCs w:val="20"/>
          <w:u w:val="single"/>
        </w:rPr>
      </w:pPr>
      <w:r w:rsidRPr="00762CF8">
        <w:rPr>
          <w:color w:val="auto"/>
          <w:szCs w:val="20"/>
        </w:rPr>
        <w:t>Appendix C:</w:t>
      </w:r>
      <w:r w:rsidRPr="00762CF8">
        <w:rPr>
          <w:color w:val="1155CC"/>
          <w:szCs w:val="20"/>
        </w:rPr>
        <w:tab/>
      </w:r>
      <w:hyperlink r:id="rId22" w:history="1">
        <w:r w:rsidRPr="00BE0A68">
          <w:rPr>
            <w:rStyle w:val="Hyperlink"/>
            <w:szCs w:val="20"/>
          </w:rPr>
          <w:t>A signed secondary (C-125 MSDE budget form) or Postsecondary/Other Budget form</w:t>
        </w:r>
      </w:hyperlink>
      <w:r>
        <w:rPr>
          <w:rStyle w:val="Hyperlink"/>
          <w:szCs w:val="20"/>
        </w:rPr>
        <w:t>.</w:t>
      </w:r>
    </w:p>
    <w:p w14:paraId="7049CB48" w14:textId="77777777" w:rsidR="009A1F2D" w:rsidRDefault="009A1F2D" w:rsidP="009A1F2D">
      <w:r w:rsidRPr="00762CF8">
        <w:rPr>
          <w:color w:val="auto"/>
          <w:szCs w:val="20"/>
        </w:rPr>
        <w:t xml:space="preserve">Appendix </w:t>
      </w:r>
      <w:r>
        <w:rPr>
          <w:color w:val="auto"/>
          <w:szCs w:val="20"/>
        </w:rPr>
        <w:t>D</w:t>
      </w:r>
      <w:r w:rsidRPr="00762CF8">
        <w:rPr>
          <w:color w:val="auto"/>
          <w:szCs w:val="20"/>
        </w:rPr>
        <w:t>:</w:t>
      </w:r>
      <w:r w:rsidRPr="00762CF8">
        <w:rPr>
          <w:color w:val="auto"/>
          <w:szCs w:val="20"/>
        </w:rPr>
        <w:tab/>
      </w:r>
      <w:hyperlink r:id="rId23" w:history="1">
        <w:r w:rsidRPr="008A63BC">
          <w:rPr>
            <w:rStyle w:val="Hyperlink"/>
          </w:rPr>
          <w:t>Federal Certifications Certificate</w:t>
        </w:r>
      </w:hyperlink>
      <w:r>
        <w:t xml:space="preserve"> signed by authorized representative.</w:t>
      </w:r>
    </w:p>
    <w:p w14:paraId="11F81DDD" w14:textId="532D34AC" w:rsidR="009A1F2D" w:rsidRPr="00545FC0" w:rsidRDefault="009A1F2D" w:rsidP="009A1F2D">
      <w:pPr>
        <w:rPr>
          <w:color w:val="2F5496"/>
          <w:szCs w:val="20"/>
          <w:u w:val="single"/>
        </w:rPr>
      </w:pPr>
      <w:r w:rsidRPr="00762CF8">
        <w:rPr>
          <w:szCs w:val="20"/>
        </w:rPr>
        <w:t xml:space="preserve">Appendix </w:t>
      </w:r>
      <w:r>
        <w:rPr>
          <w:szCs w:val="20"/>
        </w:rPr>
        <w:t>E</w:t>
      </w:r>
      <w:r w:rsidRPr="00762CF8">
        <w:rPr>
          <w:szCs w:val="20"/>
        </w:rPr>
        <w:t>:</w:t>
      </w:r>
      <w:r w:rsidRPr="00762CF8">
        <w:rPr>
          <w:szCs w:val="20"/>
        </w:rPr>
        <w:tab/>
      </w:r>
      <w:r>
        <w:rPr>
          <w:szCs w:val="20"/>
        </w:rPr>
        <w:t>Screenshot of valid SAM.gov registration showing UEI.</w:t>
      </w:r>
      <w:r w:rsidRPr="00762CF8">
        <w:rPr>
          <w:color w:val="auto"/>
          <w:szCs w:val="20"/>
        </w:rPr>
        <w:t>:</w:t>
      </w:r>
      <w:r w:rsidRPr="00762CF8">
        <w:rPr>
          <w:color w:val="2F5496"/>
          <w:szCs w:val="20"/>
        </w:rPr>
        <w:tab/>
      </w:r>
    </w:p>
    <w:p w14:paraId="769E58E2" w14:textId="31526CD4" w:rsidR="009A1F2D" w:rsidRPr="00762CF8" w:rsidRDefault="009A1F2D" w:rsidP="009A1F2D">
      <w:pPr>
        <w:rPr>
          <w:color w:val="1155CC"/>
          <w:szCs w:val="20"/>
          <w:u w:val="single"/>
        </w:rPr>
      </w:pPr>
      <w:r w:rsidRPr="00762CF8">
        <w:rPr>
          <w:color w:val="auto"/>
          <w:szCs w:val="20"/>
        </w:rPr>
        <w:t xml:space="preserve">Appendix </w:t>
      </w:r>
      <w:r w:rsidR="00545FC0">
        <w:rPr>
          <w:color w:val="auto"/>
          <w:szCs w:val="20"/>
        </w:rPr>
        <w:t>F</w:t>
      </w:r>
      <w:r w:rsidRPr="00762CF8">
        <w:rPr>
          <w:color w:val="auto"/>
          <w:szCs w:val="20"/>
        </w:rPr>
        <w:t>:</w:t>
      </w:r>
      <w:r w:rsidRPr="00762CF8">
        <w:rPr>
          <w:color w:val="1155CC"/>
          <w:szCs w:val="20"/>
        </w:rPr>
        <w:tab/>
      </w:r>
      <w:r>
        <w:t>General E</w:t>
      </w:r>
      <w:r w:rsidRPr="00E45914">
        <w:t>ducation Provisions Act (GEPA), Section 427 Statement with Form</w:t>
      </w:r>
      <w:r>
        <w:t>.</w:t>
      </w:r>
    </w:p>
    <w:p w14:paraId="33C4DFBF" w14:textId="40EAF980" w:rsidR="009A1F2D" w:rsidRDefault="009A1F2D" w:rsidP="009A1F2D">
      <w:pPr>
        <w:ind w:left="1440" w:hanging="1440"/>
      </w:pPr>
      <w:r w:rsidRPr="00762CF8">
        <w:rPr>
          <w:color w:val="auto"/>
          <w:szCs w:val="20"/>
        </w:rPr>
        <w:t xml:space="preserve">Appendix </w:t>
      </w:r>
      <w:r w:rsidR="00545FC0">
        <w:rPr>
          <w:color w:val="auto"/>
          <w:szCs w:val="20"/>
        </w:rPr>
        <w:t>G</w:t>
      </w:r>
      <w:r w:rsidRPr="00762CF8">
        <w:rPr>
          <w:color w:val="auto"/>
          <w:szCs w:val="20"/>
        </w:rPr>
        <w:t>:</w:t>
      </w:r>
      <w:r w:rsidRPr="00762CF8">
        <w:rPr>
          <w:color w:val="auto"/>
          <w:szCs w:val="20"/>
        </w:rPr>
        <w:tab/>
      </w:r>
      <w:r w:rsidRPr="005F1122">
        <w:t>Designation of LLA, if applicable: the local governing authority of each jurisdiction shall appoint an agency to assume the responsibilities of the local lead agency (COMAR 13A.13.02.08A). The appointment may take the form of a letter, executive order, proclamation, or other methods of notification from the executive authority that designates the local lead agency.</w:t>
      </w:r>
    </w:p>
    <w:p w14:paraId="22C86FCA" w14:textId="6D90432F" w:rsidR="009A1F2D" w:rsidRPr="00762CF8" w:rsidRDefault="009A1F2D" w:rsidP="009A1F2D">
      <w:pPr>
        <w:ind w:left="1440" w:hanging="1440"/>
        <w:rPr>
          <w:color w:val="2F5496"/>
          <w:szCs w:val="20"/>
          <w:u w:val="single"/>
        </w:rPr>
      </w:pPr>
      <w:r w:rsidRPr="00762CF8">
        <w:rPr>
          <w:szCs w:val="20"/>
        </w:rPr>
        <w:t xml:space="preserve">Appendix </w:t>
      </w:r>
      <w:r w:rsidR="00545FC0">
        <w:rPr>
          <w:szCs w:val="20"/>
        </w:rPr>
        <w:t>H</w:t>
      </w:r>
      <w:r w:rsidRPr="00762CF8">
        <w:rPr>
          <w:szCs w:val="20"/>
        </w:rPr>
        <w:t>:</w:t>
      </w:r>
      <w:r w:rsidRPr="00762CF8">
        <w:rPr>
          <w:szCs w:val="20"/>
        </w:rPr>
        <w:tab/>
      </w:r>
      <w:r>
        <w:rPr>
          <w:szCs w:val="20"/>
        </w:rPr>
        <w:t>L</w:t>
      </w:r>
      <w:r w:rsidRPr="00494046">
        <w:t>LA Authorization: a copy of the documentation authorizing the LLA for the grant period is required ONLY if the LLA has changed from the previous SFY.</w:t>
      </w:r>
    </w:p>
    <w:p w14:paraId="7E756435" w14:textId="6DCBC5FC" w:rsidR="009A1F2D" w:rsidRPr="00762CF8" w:rsidRDefault="009A1F2D" w:rsidP="009A1F2D">
      <w:pPr>
        <w:ind w:left="1440" w:hanging="1440"/>
        <w:rPr>
          <w:color w:val="1155CC"/>
          <w:szCs w:val="20"/>
          <w:u w:val="single"/>
        </w:rPr>
      </w:pPr>
      <w:r w:rsidRPr="00762CF8">
        <w:rPr>
          <w:color w:val="auto"/>
          <w:szCs w:val="20"/>
        </w:rPr>
        <w:t xml:space="preserve">Appendix </w:t>
      </w:r>
      <w:r w:rsidR="00545FC0">
        <w:rPr>
          <w:color w:val="auto"/>
          <w:szCs w:val="20"/>
        </w:rPr>
        <w:t>I</w:t>
      </w:r>
      <w:r w:rsidRPr="00762CF8">
        <w:rPr>
          <w:color w:val="auto"/>
          <w:szCs w:val="20"/>
        </w:rPr>
        <w:t>:</w:t>
      </w:r>
      <w:r w:rsidRPr="00762CF8">
        <w:rPr>
          <w:color w:val="2F5496"/>
          <w:szCs w:val="20"/>
        </w:rPr>
        <w:tab/>
      </w:r>
      <w:r>
        <w:rPr>
          <w:szCs w:val="20"/>
        </w:rPr>
        <w:t>Lo</w:t>
      </w:r>
      <w:r w:rsidRPr="00637258">
        <w:rPr>
          <w:szCs w:val="20"/>
        </w:rPr>
        <w:t>cal Interagency Agreement that meets the provisions of this program; see the Local Interagency Agreement section of the Grant Information Guide for guidance.</w:t>
      </w:r>
    </w:p>
    <w:p w14:paraId="78923E8F" w14:textId="0DAE6072" w:rsidR="009A1F2D" w:rsidRPr="00762CF8" w:rsidRDefault="009A1F2D" w:rsidP="009A1F2D">
      <w:pPr>
        <w:rPr>
          <w:color w:val="1155CC"/>
          <w:szCs w:val="20"/>
          <w:u w:val="single"/>
        </w:rPr>
      </w:pPr>
      <w:r w:rsidRPr="00762CF8">
        <w:rPr>
          <w:color w:val="auto"/>
          <w:szCs w:val="20"/>
        </w:rPr>
        <w:t xml:space="preserve">Appendix </w:t>
      </w:r>
      <w:r w:rsidR="00545FC0">
        <w:rPr>
          <w:color w:val="auto"/>
          <w:szCs w:val="20"/>
        </w:rPr>
        <w:t>J</w:t>
      </w:r>
      <w:r w:rsidRPr="00762CF8">
        <w:rPr>
          <w:color w:val="auto"/>
          <w:szCs w:val="20"/>
        </w:rPr>
        <w:t>:</w:t>
      </w:r>
      <w:r w:rsidRPr="00762CF8">
        <w:rPr>
          <w:color w:val="1155CC"/>
          <w:szCs w:val="20"/>
        </w:rPr>
        <w:tab/>
      </w:r>
      <w:r w:rsidRPr="00433A01">
        <w:t>Assurance of Local Capacity</w:t>
      </w:r>
      <w:r>
        <w:t>.</w:t>
      </w:r>
    </w:p>
    <w:p w14:paraId="1D76F727" w14:textId="79A85973" w:rsidR="009A1F2D" w:rsidRDefault="009A1F2D" w:rsidP="009A1F2D">
      <w:r w:rsidRPr="00762CF8">
        <w:rPr>
          <w:color w:val="auto"/>
          <w:szCs w:val="20"/>
        </w:rPr>
        <w:t xml:space="preserve">Appendix </w:t>
      </w:r>
      <w:r w:rsidR="00545FC0">
        <w:rPr>
          <w:color w:val="auto"/>
          <w:szCs w:val="20"/>
        </w:rPr>
        <w:t>K</w:t>
      </w:r>
      <w:r w:rsidRPr="00762CF8">
        <w:rPr>
          <w:color w:val="auto"/>
          <w:szCs w:val="20"/>
        </w:rPr>
        <w:t>:</w:t>
      </w:r>
      <w:r w:rsidRPr="00762CF8">
        <w:rPr>
          <w:color w:val="auto"/>
          <w:szCs w:val="20"/>
        </w:rPr>
        <w:tab/>
      </w:r>
      <w:r w:rsidRPr="005A026B">
        <w:t>LICC Review Statement</w:t>
      </w:r>
      <w:r>
        <w:t>.</w:t>
      </w:r>
    </w:p>
    <w:p w14:paraId="77F448BD" w14:textId="2451E748" w:rsidR="009A1F2D" w:rsidRPr="00762CF8" w:rsidRDefault="009A1F2D" w:rsidP="009A1F2D">
      <w:pPr>
        <w:rPr>
          <w:color w:val="2F5496"/>
          <w:szCs w:val="20"/>
          <w:u w:val="single"/>
        </w:rPr>
      </w:pPr>
      <w:r w:rsidRPr="00762CF8">
        <w:rPr>
          <w:szCs w:val="20"/>
        </w:rPr>
        <w:t xml:space="preserve">Appendix </w:t>
      </w:r>
      <w:r w:rsidR="00545FC0">
        <w:rPr>
          <w:szCs w:val="20"/>
        </w:rPr>
        <w:t>L</w:t>
      </w:r>
      <w:r w:rsidRPr="00762CF8">
        <w:rPr>
          <w:szCs w:val="20"/>
        </w:rPr>
        <w:t>:</w:t>
      </w:r>
      <w:r w:rsidRPr="00762CF8">
        <w:rPr>
          <w:szCs w:val="20"/>
        </w:rPr>
        <w:tab/>
      </w:r>
      <w:r w:rsidRPr="00F81735">
        <w:rPr>
          <w:szCs w:val="20"/>
        </w:rPr>
        <w:t>LICC Membership Directory</w:t>
      </w:r>
      <w:r>
        <w:rPr>
          <w:szCs w:val="20"/>
        </w:rPr>
        <w:t>.</w:t>
      </w:r>
    </w:p>
    <w:p w14:paraId="719775FD" w14:textId="4805D321" w:rsidR="009A1F2D" w:rsidRPr="00762CF8" w:rsidRDefault="009A1F2D" w:rsidP="009A1F2D">
      <w:pPr>
        <w:rPr>
          <w:color w:val="1155CC"/>
          <w:szCs w:val="20"/>
          <w:u w:val="single"/>
        </w:rPr>
      </w:pPr>
      <w:r w:rsidRPr="00762CF8">
        <w:rPr>
          <w:color w:val="auto"/>
          <w:szCs w:val="20"/>
        </w:rPr>
        <w:t xml:space="preserve">Appendix </w:t>
      </w:r>
      <w:r w:rsidR="00545FC0">
        <w:rPr>
          <w:color w:val="auto"/>
          <w:szCs w:val="20"/>
        </w:rPr>
        <w:t>M</w:t>
      </w:r>
      <w:r>
        <w:rPr>
          <w:color w:val="auto"/>
          <w:szCs w:val="20"/>
        </w:rPr>
        <w:t>:</w:t>
      </w:r>
      <w:r w:rsidRPr="00762CF8">
        <w:rPr>
          <w:color w:val="2F5496"/>
          <w:szCs w:val="20"/>
        </w:rPr>
        <w:tab/>
      </w:r>
      <w:r w:rsidRPr="00C10A9E">
        <w:rPr>
          <w:szCs w:val="20"/>
        </w:rPr>
        <w:t>LITP policies and procedures</w:t>
      </w:r>
      <w:r>
        <w:rPr>
          <w:szCs w:val="20"/>
        </w:rPr>
        <w:t>.</w:t>
      </w:r>
    </w:p>
    <w:p w14:paraId="5A966A83" w14:textId="5CC2ADCE" w:rsidR="009A1F2D" w:rsidRDefault="009A1F2D" w:rsidP="009A1F2D">
      <w:r w:rsidRPr="00762CF8">
        <w:rPr>
          <w:color w:val="auto"/>
          <w:szCs w:val="20"/>
        </w:rPr>
        <w:t xml:space="preserve">Appendix </w:t>
      </w:r>
      <w:r w:rsidR="00545FC0">
        <w:rPr>
          <w:color w:val="auto"/>
          <w:szCs w:val="20"/>
        </w:rPr>
        <w:t>N</w:t>
      </w:r>
      <w:r w:rsidRPr="00762CF8">
        <w:rPr>
          <w:color w:val="auto"/>
          <w:szCs w:val="20"/>
        </w:rPr>
        <w:t>:</w:t>
      </w:r>
      <w:r w:rsidRPr="00762CF8">
        <w:rPr>
          <w:color w:val="1155CC"/>
          <w:szCs w:val="20"/>
        </w:rPr>
        <w:tab/>
      </w:r>
      <w:r w:rsidRPr="001C0842">
        <w:t>Linking Funds to Program Improvement Chart</w:t>
      </w:r>
      <w:r>
        <w:t>.</w:t>
      </w:r>
    </w:p>
    <w:p w14:paraId="57810A51" w14:textId="09F11B9D" w:rsidR="009A1F2D" w:rsidRDefault="009A1F2D" w:rsidP="009A1F2D">
      <w:pPr>
        <w:ind w:left="1440" w:hanging="1440"/>
      </w:pPr>
      <w:r w:rsidRPr="00762CF8">
        <w:rPr>
          <w:color w:val="auto"/>
          <w:szCs w:val="20"/>
        </w:rPr>
        <w:t xml:space="preserve">Appendix </w:t>
      </w:r>
      <w:r w:rsidR="00545FC0">
        <w:rPr>
          <w:color w:val="auto"/>
          <w:szCs w:val="20"/>
        </w:rPr>
        <w:t>O:</w:t>
      </w:r>
      <w:r w:rsidRPr="00762CF8">
        <w:rPr>
          <w:color w:val="1155CC"/>
          <w:szCs w:val="20"/>
        </w:rPr>
        <w:tab/>
      </w:r>
      <w:r w:rsidRPr="00734E38">
        <w:t xml:space="preserve">A complete package of the budget documentation generated by the </w:t>
      </w:r>
      <w:hyperlink r:id="rId24" w:history="1">
        <w:r w:rsidRPr="0039769D">
          <w:rPr>
            <w:rStyle w:val="Hyperlink"/>
          </w:rPr>
          <w:t>SFY 2024 CLIG Budget Submissions Workbook</w:t>
        </w:r>
      </w:hyperlink>
      <w:r w:rsidRPr="00734E38">
        <w:t>, including all required signatures</w:t>
      </w:r>
      <w:r>
        <w:t>.</w:t>
      </w:r>
    </w:p>
    <w:p w14:paraId="42B778AF" w14:textId="7187D7FB" w:rsidR="00B55E0C" w:rsidRDefault="00B55E0C">
      <w:r>
        <w:br w:type="page"/>
      </w:r>
    </w:p>
    <w:p w14:paraId="0375B8EA" w14:textId="03B3A59A" w:rsidR="00101340" w:rsidRDefault="0018302A" w:rsidP="00545FC0">
      <w:pPr>
        <w:pStyle w:val="Heading3"/>
      </w:pPr>
      <w:r>
        <w:lastRenderedPageBreak/>
        <w:t>CLIG Assurances</w:t>
      </w:r>
    </w:p>
    <w:p w14:paraId="7B21DA42" w14:textId="77777777" w:rsidR="00C303AD" w:rsidRPr="00C60356" w:rsidRDefault="00C303AD" w:rsidP="000535A1">
      <w:pPr>
        <w:pStyle w:val="Heading4"/>
        <w:jc w:val="center"/>
        <w:rPr>
          <w:color w:val="404040"/>
        </w:rPr>
      </w:pPr>
      <w:r w:rsidRPr="00C60356">
        <w:rPr>
          <w:color w:val="404040"/>
        </w:rPr>
        <w:t>Assurance Statements for the Consolidated Local Implementation Grant</w:t>
      </w:r>
    </w:p>
    <w:p w14:paraId="5CBF1E32" w14:textId="77777777" w:rsidR="00C303AD" w:rsidRPr="00C60356" w:rsidRDefault="00C303AD" w:rsidP="00C303AD">
      <w:pPr>
        <w:rPr>
          <w:color w:val="404040"/>
        </w:rPr>
      </w:pPr>
      <w:r w:rsidRPr="00C60356">
        <w:rPr>
          <w:color w:val="404040"/>
        </w:rPr>
        <w:t>By receiving funds under this grant award, the signatory agencies, as grantees, agree to comply with the following terms and conditions:</w:t>
      </w:r>
    </w:p>
    <w:p w14:paraId="2AF646B2" w14:textId="77777777" w:rsidR="00C303AD" w:rsidRPr="00C60356" w:rsidRDefault="00C303AD" w:rsidP="00C303AD">
      <w:pPr>
        <w:numPr>
          <w:ilvl w:val="3"/>
          <w:numId w:val="32"/>
        </w:numPr>
        <w:pBdr>
          <w:top w:val="nil"/>
          <w:left w:val="nil"/>
          <w:bottom w:val="nil"/>
          <w:right w:val="nil"/>
          <w:between w:val="nil"/>
        </w:pBdr>
        <w:shd w:val="clear" w:color="auto" w:fill="FFFFFF"/>
        <w:spacing w:before="280" w:after="0" w:line="240" w:lineRule="auto"/>
        <w:ind w:left="360"/>
        <w:rPr>
          <w:color w:val="404040"/>
        </w:rPr>
      </w:pPr>
      <w:r w:rsidRPr="00C60356">
        <w:rPr>
          <w:color w:val="404040"/>
        </w:rPr>
        <w:t xml:space="preserve">Program and projects funded in total or in part through this grant will operate in compliance with State and federal laws and regulations, including but not limited to the 1964 Civil Rights Act and amendments, the Code of Federal Regulations (CFR) 34, the </w:t>
      </w:r>
      <w:r w:rsidRPr="00C60356">
        <w:rPr>
          <w:color w:val="404040"/>
          <w:highlight w:val="white"/>
        </w:rPr>
        <w:t>Elementary and Secondary Education Act, Edu</w:t>
      </w:r>
      <w:r w:rsidRPr="00C60356">
        <w:rPr>
          <w:color w:val="404040"/>
        </w:rPr>
        <w:t>cation Department General Administrative Regulations (EDGAR), the General Education Provisions Act (GEPA), and the Americans with Disabilities Act.</w:t>
      </w:r>
    </w:p>
    <w:p w14:paraId="4502EF09" w14:textId="77777777" w:rsidR="00C303AD" w:rsidRPr="00C60356" w:rsidRDefault="00C303AD" w:rsidP="00C303AD">
      <w:pPr>
        <w:numPr>
          <w:ilvl w:val="3"/>
          <w:numId w:val="32"/>
        </w:numPr>
        <w:pBdr>
          <w:top w:val="nil"/>
          <w:left w:val="nil"/>
          <w:bottom w:val="nil"/>
          <w:right w:val="nil"/>
          <w:between w:val="nil"/>
        </w:pBdr>
        <w:shd w:val="clear" w:color="auto" w:fill="FFFFFF"/>
        <w:spacing w:before="0" w:after="0" w:line="240" w:lineRule="auto"/>
        <w:ind w:left="360"/>
        <w:rPr>
          <w:color w:val="404040"/>
        </w:rPr>
      </w:pPr>
      <w:r w:rsidRPr="00C60356">
        <w:rPr>
          <w:color w:val="404040"/>
        </w:rPr>
        <w:t>The Local Lead Agency (LLA) has in effect policies and procedures that ensure appropriate early intervention services based on scientifically based research, to the extent practicable, and effective outreach strategies are available to all infants, toddlers and preschool children with disabilities and their families, including Indian infants, toddlers and preschool children with disabilities and their families residing on a reservation geographically located in the jurisdiction, and infants, toddlers and preschool children with disabilities in the State who are homeless children, or wards of the State and their families in accordance with 34 CFR §303.302(b)(</w:t>
      </w:r>
      <w:proofErr w:type="spellStart"/>
      <w:r w:rsidRPr="00C60356">
        <w:rPr>
          <w:color w:val="404040"/>
        </w:rPr>
        <w:t>i</w:t>
      </w:r>
      <w:proofErr w:type="spellEnd"/>
      <w:r w:rsidRPr="00C60356">
        <w:rPr>
          <w:color w:val="404040"/>
        </w:rPr>
        <w:t>-ii).</w:t>
      </w:r>
    </w:p>
    <w:p w14:paraId="1C98F3FA" w14:textId="77777777" w:rsidR="00C303AD" w:rsidRPr="00C60356" w:rsidRDefault="00C303AD" w:rsidP="00C303AD">
      <w:pPr>
        <w:numPr>
          <w:ilvl w:val="3"/>
          <w:numId w:val="32"/>
        </w:numPr>
        <w:pBdr>
          <w:top w:val="nil"/>
          <w:left w:val="nil"/>
          <w:bottom w:val="nil"/>
          <w:right w:val="nil"/>
          <w:between w:val="nil"/>
        </w:pBdr>
        <w:shd w:val="clear" w:color="auto" w:fill="FFFFFF"/>
        <w:spacing w:before="0" w:after="0" w:line="240" w:lineRule="auto"/>
        <w:ind w:left="360"/>
        <w:rPr>
          <w:color w:val="404040"/>
        </w:rPr>
      </w:pPr>
      <w:r w:rsidRPr="00C60356">
        <w:rPr>
          <w:color w:val="404040"/>
        </w:rPr>
        <w:t>The lead agency has procedural safeguards with respect to programs under this part, as required by 34 CFR Subpart E-Procedural Safeguards.</w:t>
      </w:r>
    </w:p>
    <w:p w14:paraId="32D49124" w14:textId="77777777" w:rsidR="00C303AD" w:rsidRPr="00C60356" w:rsidRDefault="00C303AD" w:rsidP="00C303AD">
      <w:pPr>
        <w:numPr>
          <w:ilvl w:val="3"/>
          <w:numId w:val="32"/>
        </w:numPr>
        <w:pBdr>
          <w:top w:val="nil"/>
          <w:left w:val="nil"/>
          <w:bottom w:val="nil"/>
          <w:right w:val="nil"/>
          <w:between w:val="nil"/>
        </w:pBdr>
        <w:shd w:val="clear" w:color="auto" w:fill="FFFFFF"/>
        <w:spacing w:before="0" w:after="0" w:line="240" w:lineRule="auto"/>
        <w:ind w:left="360"/>
        <w:rPr>
          <w:color w:val="404040"/>
        </w:rPr>
      </w:pPr>
      <w:r w:rsidRPr="00C60356">
        <w:rPr>
          <w:color w:val="404040"/>
        </w:rPr>
        <w:t>The Maryland State Department of Education (MSDE) may, as it deems necessary, supervise, evaluate, and provide guidance and direction to the grantees in the conduct of activities performed under this grant.  However, failure of the MSDE to supervise, evaluate, or provide guidance and direction shall not relieve grantees of any liability for failure to comply with the terms of the grant award.</w:t>
      </w:r>
    </w:p>
    <w:p w14:paraId="1FD0EB52" w14:textId="77777777" w:rsidR="00C303AD" w:rsidRPr="00C60356" w:rsidRDefault="00C303AD" w:rsidP="00C303AD">
      <w:pPr>
        <w:numPr>
          <w:ilvl w:val="3"/>
          <w:numId w:val="32"/>
        </w:numPr>
        <w:pBdr>
          <w:top w:val="nil"/>
          <w:left w:val="nil"/>
          <w:bottom w:val="nil"/>
          <w:right w:val="nil"/>
          <w:between w:val="nil"/>
        </w:pBdr>
        <w:shd w:val="clear" w:color="auto" w:fill="FFFFFF"/>
        <w:spacing w:before="0" w:after="0" w:line="240" w:lineRule="auto"/>
        <w:ind w:left="360"/>
        <w:rPr>
          <w:color w:val="404040"/>
        </w:rPr>
      </w:pPr>
      <w:r w:rsidRPr="00C60356">
        <w:rPr>
          <w:color w:val="404040"/>
        </w:rPr>
        <w:t>The signatory agencies, in collaboration with the MSDE, assure that there is a comprehensive system of personnel development, including the training of paraprofessionals and the training of primary referral sources with respect to the basic components of early intervention services available in the State that:</w:t>
      </w:r>
    </w:p>
    <w:p w14:paraId="2CE06914" w14:textId="77777777" w:rsidR="00C303AD" w:rsidRPr="00C60356" w:rsidRDefault="00C303AD" w:rsidP="00C303AD">
      <w:pPr>
        <w:numPr>
          <w:ilvl w:val="4"/>
          <w:numId w:val="32"/>
        </w:numPr>
        <w:pBdr>
          <w:top w:val="nil"/>
          <w:left w:val="nil"/>
          <w:bottom w:val="nil"/>
          <w:right w:val="nil"/>
          <w:between w:val="nil"/>
        </w:pBdr>
        <w:shd w:val="clear" w:color="auto" w:fill="FFFFFF"/>
        <w:spacing w:before="0" w:after="0" w:line="240" w:lineRule="auto"/>
        <w:ind w:left="1080"/>
        <w:rPr>
          <w:color w:val="404040"/>
        </w:rPr>
      </w:pPr>
      <w:r w:rsidRPr="00C60356">
        <w:rPr>
          <w:color w:val="404040"/>
        </w:rPr>
        <w:t>Must include:</w:t>
      </w:r>
    </w:p>
    <w:p w14:paraId="382BF843" w14:textId="77777777" w:rsidR="00C303AD" w:rsidRPr="00C60356" w:rsidRDefault="00C303AD" w:rsidP="00C303AD">
      <w:pPr>
        <w:numPr>
          <w:ilvl w:val="5"/>
          <w:numId w:val="32"/>
        </w:numPr>
        <w:pBdr>
          <w:top w:val="nil"/>
          <w:left w:val="nil"/>
          <w:bottom w:val="nil"/>
          <w:right w:val="nil"/>
          <w:between w:val="nil"/>
        </w:pBdr>
        <w:shd w:val="clear" w:color="auto" w:fill="FFFFFF"/>
        <w:spacing w:before="0" w:after="0" w:line="240" w:lineRule="auto"/>
        <w:ind w:left="1800" w:hanging="360"/>
        <w:rPr>
          <w:color w:val="404040"/>
        </w:rPr>
      </w:pPr>
      <w:r w:rsidRPr="00C60356">
        <w:rPr>
          <w:color w:val="404040"/>
        </w:rPr>
        <w:t>Implementing innovative strategies and activities for the recruitment and retention of early education service providers;</w:t>
      </w:r>
    </w:p>
    <w:p w14:paraId="09DFED92" w14:textId="77777777" w:rsidR="00C303AD" w:rsidRPr="00C60356" w:rsidRDefault="00C303AD" w:rsidP="00C303AD">
      <w:pPr>
        <w:numPr>
          <w:ilvl w:val="5"/>
          <w:numId w:val="32"/>
        </w:numPr>
        <w:pBdr>
          <w:top w:val="nil"/>
          <w:left w:val="nil"/>
          <w:bottom w:val="nil"/>
          <w:right w:val="nil"/>
          <w:between w:val="nil"/>
        </w:pBdr>
        <w:shd w:val="clear" w:color="auto" w:fill="FFFFFF"/>
        <w:spacing w:before="0" w:after="0" w:line="240" w:lineRule="auto"/>
        <w:ind w:left="1800" w:hanging="360"/>
        <w:rPr>
          <w:color w:val="404040"/>
        </w:rPr>
      </w:pPr>
      <w:r w:rsidRPr="00C60356">
        <w:rPr>
          <w:color w:val="404040"/>
        </w:rPr>
        <w:t>Promoting the preparation of early education providers who are fully and appropriately qualified to provide early intervention services under this part; and</w:t>
      </w:r>
    </w:p>
    <w:p w14:paraId="6EA9BB99" w14:textId="77777777" w:rsidR="00C303AD" w:rsidRPr="00C60356" w:rsidRDefault="00C303AD" w:rsidP="00C303AD">
      <w:pPr>
        <w:numPr>
          <w:ilvl w:val="5"/>
          <w:numId w:val="32"/>
        </w:numPr>
        <w:pBdr>
          <w:top w:val="nil"/>
          <w:left w:val="nil"/>
          <w:bottom w:val="nil"/>
          <w:right w:val="nil"/>
          <w:between w:val="nil"/>
        </w:pBdr>
        <w:shd w:val="clear" w:color="auto" w:fill="FFFFFF"/>
        <w:spacing w:before="0" w:after="0" w:line="240" w:lineRule="auto"/>
        <w:ind w:left="1800" w:hanging="360"/>
        <w:rPr>
          <w:color w:val="404040"/>
        </w:rPr>
      </w:pPr>
      <w:r w:rsidRPr="00C60356">
        <w:rPr>
          <w:color w:val="404040"/>
        </w:rPr>
        <w:t>Training personnel to coordinate transition services for infants, toddlers and preschool children with disabilities who are transitioning from an early intervention service program under Part C of the Individuals with Disabilities Act (IDEA) to a preschool program under section 619 of the IDEA, Head Start, Early Head Start, and elementary school program under Part B of the IDEA, or another appropriate program receiving funds under 20 U.S.C. 1419, or another appropriate program.</w:t>
      </w:r>
    </w:p>
    <w:p w14:paraId="008EDA51" w14:textId="77777777" w:rsidR="00C303AD" w:rsidRPr="00C60356" w:rsidRDefault="00C303AD" w:rsidP="00C303AD">
      <w:pPr>
        <w:numPr>
          <w:ilvl w:val="1"/>
          <w:numId w:val="32"/>
        </w:numPr>
        <w:pBdr>
          <w:top w:val="nil"/>
          <w:left w:val="nil"/>
          <w:bottom w:val="nil"/>
          <w:right w:val="nil"/>
          <w:between w:val="nil"/>
        </w:pBdr>
        <w:shd w:val="clear" w:color="auto" w:fill="FFFFFF"/>
        <w:spacing w:before="0" w:after="0" w:line="240" w:lineRule="auto"/>
        <w:ind w:left="1080"/>
        <w:rPr>
          <w:color w:val="404040"/>
        </w:rPr>
      </w:pPr>
      <w:r w:rsidRPr="00C60356">
        <w:rPr>
          <w:color w:val="404040"/>
        </w:rPr>
        <w:t>May include:</w:t>
      </w:r>
    </w:p>
    <w:p w14:paraId="035A011D" w14:textId="77777777" w:rsidR="00C303AD" w:rsidRPr="00C60356" w:rsidRDefault="00C303AD" w:rsidP="00C303AD">
      <w:pPr>
        <w:numPr>
          <w:ilvl w:val="2"/>
          <w:numId w:val="32"/>
        </w:numPr>
        <w:pBdr>
          <w:top w:val="nil"/>
          <w:left w:val="nil"/>
          <w:bottom w:val="nil"/>
          <w:right w:val="nil"/>
          <w:between w:val="nil"/>
        </w:pBdr>
        <w:shd w:val="clear" w:color="auto" w:fill="FFFFFF"/>
        <w:spacing w:before="0" w:after="0" w:line="240" w:lineRule="auto"/>
        <w:ind w:left="1800" w:hanging="360"/>
        <w:rPr>
          <w:color w:val="404040"/>
        </w:rPr>
      </w:pPr>
      <w:r w:rsidRPr="00C60356">
        <w:rPr>
          <w:color w:val="404040"/>
        </w:rPr>
        <w:t xml:space="preserve">Training personnel to work in rural and inner-city areas; </w:t>
      </w:r>
    </w:p>
    <w:p w14:paraId="2EE9650B" w14:textId="77777777" w:rsidR="00C303AD" w:rsidRPr="00C60356" w:rsidRDefault="00C303AD" w:rsidP="00C303AD">
      <w:pPr>
        <w:numPr>
          <w:ilvl w:val="2"/>
          <w:numId w:val="32"/>
        </w:numPr>
        <w:pBdr>
          <w:top w:val="nil"/>
          <w:left w:val="nil"/>
          <w:bottom w:val="nil"/>
          <w:right w:val="nil"/>
          <w:between w:val="nil"/>
        </w:pBdr>
        <w:shd w:val="clear" w:color="auto" w:fill="FFFFFF"/>
        <w:spacing w:before="0" w:after="0" w:line="240" w:lineRule="auto"/>
        <w:ind w:left="1800" w:hanging="360"/>
        <w:rPr>
          <w:color w:val="404040"/>
        </w:rPr>
      </w:pPr>
      <w:r w:rsidRPr="00C60356">
        <w:rPr>
          <w:color w:val="404040"/>
        </w:rPr>
        <w:t>Training personnel in the emotional and social development of your children; and</w:t>
      </w:r>
    </w:p>
    <w:p w14:paraId="4AD61C1D" w14:textId="77777777" w:rsidR="00C303AD" w:rsidRPr="00C60356" w:rsidRDefault="00C303AD" w:rsidP="00C303AD">
      <w:pPr>
        <w:numPr>
          <w:ilvl w:val="2"/>
          <w:numId w:val="32"/>
        </w:numPr>
        <w:pBdr>
          <w:top w:val="nil"/>
          <w:left w:val="nil"/>
          <w:bottom w:val="nil"/>
          <w:right w:val="nil"/>
          <w:between w:val="nil"/>
        </w:pBdr>
        <w:shd w:val="clear" w:color="auto" w:fill="FFFFFF"/>
        <w:spacing w:before="0" w:after="280" w:line="240" w:lineRule="auto"/>
        <w:ind w:left="1800" w:hanging="360"/>
        <w:rPr>
          <w:color w:val="404040"/>
        </w:rPr>
      </w:pPr>
      <w:r w:rsidRPr="00C60356">
        <w:rPr>
          <w:color w:val="404040"/>
        </w:rPr>
        <w:t>Training personnel to support families in participating fully in the development and implementation of the child’s (Individualized Family Service Plan (IFSP) consistent with 34 CFR §303.118(a)(b).</w:t>
      </w:r>
    </w:p>
    <w:p w14:paraId="1301592B" w14:textId="77777777" w:rsidR="00C303AD" w:rsidRPr="00C60356" w:rsidRDefault="00C303AD" w:rsidP="00C303AD">
      <w:pPr>
        <w:numPr>
          <w:ilvl w:val="0"/>
          <w:numId w:val="31"/>
        </w:numPr>
        <w:pBdr>
          <w:top w:val="nil"/>
          <w:left w:val="nil"/>
          <w:bottom w:val="nil"/>
          <w:right w:val="nil"/>
          <w:between w:val="nil"/>
        </w:pBdr>
        <w:tabs>
          <w:tab w:val="left" w:pos="630"/>
        </w:tabs>
        <w:spacing w:after="120" w:line="240" w:lineRule="auto"/>
        <w:ind w:left="360"/>
        <w:rPr>
          <w:color w:val="404040"/>
        </w:rPr>
      </w:pPr>
      <w:r w:rsidRPr="00C60356">
        <w:rPr>
          <w:color w:val="404040"/>
        </w:rPr>
        <w:t>The Consolidated Local Implementation Grant Application is the basis for the Local Interagency Plan (Plan) for Early Intervention Services in the jurisdiction and the Plan is in effect as described.</w:t>
      </w:r>
    </w:p>
    <w:p w14:paraId="35C69380" w14:textId="77777777" w:rsidR="00C303AD" w:rsidRPr="00C60356" w:rsidRDefault="00C303AD" w:rsidP="00C303AD">
      <w:pPr>
        <w:numPr>
          <w:ilvl w:val="0"/>
          <w:numId w:val="31"/>
        </w:numPr>
        <w:pBdr>
          <w:top w:val="nil"/>
          <w:left w:val="nil"/>
          <w:bottom w:val="nil"/>
          <w:right w:val="nil"/>
          <w:between w:val="nil"/>
        </w:pBdr>
        <w:tabs>
          <w:tab w:val="left" w:pos="630"/>
        </w:tabs>
        <w:spacing w:after="120" w:line="240" w:lineRule="auto"/>
        <w:ind w:left="360"/>
        <w:rPr>
          <w:color w:val="404040"/>
        </w:rPr>
      </w:pPr>
      <w:r w:rsidRPr="00C60356">
        <w:rPr>
          <w:color w:val="404040"/>
        </w:rPr>
        <w:t>All signatory agencies represented by this application will participate in the system of early intervention services, including the use of the online Individualized Family Service Plan and Process, the Maryland Infants and Toddlers Program Tracking/Data Collection System, and other components as required by 34 CFR Part 303 and COMAR 13A.13.01 and 13A.13.02.</w:t>
      </w:r>
    </w:p>
    <w:p w14:paraId="1E1556EA" w14:textId="77777777" w:rsidR="00C303AD" w:rsidRPr="00C60356" w:rsidRDefault="00C303AD" w:rsidP="00C303AD">
      <w:pPr>
        <w:numPr>
          <w:ilvl w:val="0"/>
          <w:numId w:val="31"/>
        </w:numPr>
        <w:pBdr>
          <w:top w:val="nil"/>
          <w:left w:val="nil"/>
          <w:bottom w:val="nil"/>
          <w:right w:val="nil"/>
          <w:between w:val="nil"/>
        </w:pBdr>
        <w:tabs>
          <w:tab w:val="left" w:pos="630"/>
        </w:tabs>
        <w:spacing w:after="120" w:line="240" w:lineRule="auto"/>
        <w:ind w:left="360"/>
        <w:rPr>
          <w:color w:val="404040"/>
        </w:rPr>
      </w:pPr>
      <w:r w:rsidRPr="00C60356">
        <w:rPr>
          <w:color w:val="404040"/>
        </w:rPr>
        <w:lastRenderedPageBreak/>
        <w:t>Federal funds received through this application will not be used to supplant or to decrease the level of State and local funds expended for infants and toddlers with disabilities and their families and in no case to supplant those State and local funds, in accordance with 34 CFR §303.225(2).  To meet the requirement in §303.225(2),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w:t>
      </w:r>
    </w:p>
    <w:p w14:paraId="33B41870" w14:textId="77777777" w:rsidR="00C303AD" w:rsidRPr="00C60356" w:rsidRDefault="00C303AD" w:rsidP="00C303AD">
      <w:pPr>
        <w:numPr>
          <w:ilvl w:val="0"/>
          <w:numId w:val="31"/>
        </w:numPr>
        <w:pBdr>
          <w:top w:val="nil"/>
          <w:left w:val="nil"/>
          <w:bottom w:val="nil"/>
          <w:right w:val="nil"/>
          <w:between w:val="nil"/>
        </w:pBdr>
        <w:tabs>
          <w:tab w:val="left" w:pos="630"/>
        </w:tabs>
        <w:spacing w:after="120" w:line="240" w:lineRule="auto"/>
        <w:ind w:left="360"/>
        <w:rPr>
          <w:color w:val="404040"/>
        </w:rPr>
      </w:pPr>
      <w:r w:rsidRPr="00C60356">
        <w:rPr>
          <w:color w:val="404040"/>
        </w:rPr>
        <w:t>Federal funds may be used for activities or expenses that are reasonable and necessary for implementing the jurisdiction’s early intervention program for infants, toddlers and preschool children with disabilities including funds:</w:t>
      </w:r>
    </w:p>
    <w:p w14:paraId="1F1A5AD4" w14:textId="77777777" w:rsidR="00C303AD" w:rsidRPr="00C60356" w:rsidRDefault="00C303AD" w:rsidP="00C303AD">
      <w:pPr>
        <w:numPr>
          <w:ilvl w:val="1"/>
          <w:numId w:val="31"/>
        </w:numPr>
        <w:pBdr>
          <w:top w:val="nil"/>
          <w:left w:val="nil"/>
          <w:bottom w:val="nil"/>
          <w:right w:val="nil"/>
          <w:between w:val="nil"/>
        </w:pBdr>
        <w:spacing w:after="120" w:line="240" w:lineRule="auto"/>
        <w:ind w:left="1080"/>
        <w:rPr>
          <w:color w:val="404040"/>
        </w:rPr>
      </w:pPr>
      <w:r w:rsidRPr="00C60356">
        <w:rPr>
          <w:color w:val="404040"/>
        </w:rPr>
        <w:t>For direct early intervention services; and</w:t>
      </w:r>
    </w:p>
    <w:p w14:paraId="511B3E32" w14:textId="77777777" w:rsidR="00C303AD" w:rsidRPr="00C60356" w:rsidRDefault="00C303AD" w:rsidP="00C303AD">
      <w:pPr>
        <w:numPr>
          <w:ilvl w:val="1"/>
          <w:numId w:val="31"/>
        </w:numPr>
        <w:pBdr>
          <w:top w:val="nil"/>
          <w:left w:val="nil"/>
          <w:bottom w:val="nil"/>
          <w:right w:val="nil"/>
          <w:between w:val="nil"/>
        </w:pBdr>
        <w:spacing w:after="120" w:line="240" w:lineRule="auto"/>
        <w:ind w:left="1080"/>
        <w:rPr>
          <w:color w:val="404040"/>
        </w:rPr>
      </w:pPr>
      <w:r w:rsidRPr="00C60356">
        <w:rPr>
          <w:color w:val="404040"/>
        </w:rPr>
        <w:t>To expand and improve services for infants, toddlers and preschool children with disabilities and their families (34CFR §303.501(a)(b)).</w:t>
      </w:r>
    </w:p>
    <w:p w14:paraId="1D2DF36F"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The jurisdiction will not use federal grant funds to satisfy a financial commitment for services that would have been paid for from another public or private source (34 CFR §303.510(a)).  However, if necessary to prevent a delay in the timely provision of appropriate early intervention services to the child or family, federal funds may be used to pay the provider of services, pending reimbursement from the agency that has ultimate responsibility for the payment (34 CFR §303.511(b)).</w:t>
      </w:r>
    </w:p>
    <w:p w14:paraId="06E0B90D"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The signatory agencies assure that reimbursements from Medical Assistance for IFSP-related service coordination, health-related services, and transportation will be used to support the local early intervention system for infants, toddlers and preschool children receiving services through an IFSP.</w:t>
      </w:r>
    </w:p>
    <w:p w14:paraId="7627E563"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The data which is submitted by the local lead agency represents all eligible infants and toddlers receiving early intervention services in accordance with an IFSP.  Early intervention records shall be maintained for each child and shall be available for review by the Maryland Infants and Toddlers Program/Maryland State Department of Education for monitoring purposes.</w:t>
      </w:r>
    </w:p>
    <w:p w14:paraId="7397F39C"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Parents of children served under Part C of the IDEA are provided an opportunity to participate in the development of this application.</w:t>
      </w:r>
    </w:p>
    <w:p w14:paraId="27699033"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Grantees shall establish and maintain fiscal control and fund accounting procedures to ensure proper disbursement of, and accounting for federal funds (34 CFR §303.226).</w:t>
      </w:r>
    </w:p>
    <w:p w14:paraId="17CDB6FE"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Grantees shall adhere to the MSDE reporting requirements and timelines, including the submission of semiannual and final programmatic and financial reports, and submissions related to MSDE monitoring activities.</w:t>
      </w:r>
    </w:p>
    <w:p w14:paraId="49F1E62B"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 xml:space="preserve">Entities receiving $750,000 or more of federal funds must have an annual financial and compliance audit in accordance with 2 CFR Subpart F 200.500 </w:t>
      </w:r>
      <w:r w:rsidRPr="00C60356">
        <w:rPr>
          <w:i/>
          <w:color w:val="404040"/>
        </w:rPr>
        <w:t>et seq</w:t>
      </w:r>
      <w:r w:rsidRPr="00C60356">
        <w:rPr>
          <w:color w:val="404040"/>
        </w:rPr>
        <w:t>.</w:t>
      </w:r>
    </w:p>
    <w:p w14:paraId="6017ECCA"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Grantees shall retain all records of financial transactions and accounts relating to this grant for a period of five years, or longer if required by federal regulation, after termination of the grant agreement.  Such records shall be made available for inspection and audit by authorized representatives of the MSDE.</w:t>
      </w:r>
    </w:p>
    <w:p w14:paraId="10E3F42D"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Grantees must receive prior written approval from the MSDE Program Monitor before implementing any programmatic changes with respect to the purposes for which the grant was awarded.</w:t>
      </w:r>
    </w:p>
    <w:p w14:paraId="141B2051"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 xml:space="preserve">Grantees must receive prior written approval from the MSDE Program Monitor for any budgetary realignment of $1000 or 15% of total object, program, or category of expenditure, </w:t>
      </w:r>
      <w:r w:rsidRPr="00C60356">
        <w:rPr>
          <w:i/>
          <w:color w:val="404040"/>
        </w:rPr>
        <w:t>whichever is greater</w:t>
      </w:r>
      <w:r w:rsidRPr="00C60356">
        <w:rPr>
          <w:color w:val="404040"/>
        </w:rPr>
        <w:t>.  Grantees must support the request with reasons for change.  Budget alignments must be submitted at least 45 days prior to the end of the grant period.</w:t>
      </w:r>
    </w:p>
    <w:p w14:paraId="6FB37F37"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Requests for grant extensions, when allowed, must be submitted at least 45 days prior to the end of the grant period.</w:t>
      </w:r>
    </w:p>
    <w:p w14:paraId="54245F3C"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lastRenderedPageBreak/>
        <w:t>Grantees shall repay any funds which have been determined through a federal or state audit resolution process to have been misspent, misapplied, or otherwise not properly accounted for, and further agree to pay any collection fees that may subsequently be imposed by the federal and/or State government.</w:t>
      </w:r>
    </w:p>
    <w:p w14:paraId="12665D30"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If the grantees fail to fulfill obligations under the grant agreement properly and on time, or otherwise violate any provision of the grant, the MSDE may suspend or terminate the grant by written notice to the grantees.  The notice shall specify those acts or omissions relied upon as cause for suspension or termination.  Grantees shall repay the MSDE for any funds that have been determined through audit to have been misspent, unspent, misapplied, or otherwise not properly accounted for.  The repayment may be made by an offset to funds that are otherwise due grantees.</w:t>
      </w:r>
    </w:p>
    <w:p w14:paraId="7C11AC7C" w14:textId="77777777" w:rsidR="00C303AD" w:rsidRPr="00C60356" w:rsidRDefault="00C303AD" w:rsidP="00C303AD">
      <w:pPr>
        <w:numPr>
          <w:ilvl w:val="0"/>
          <w:numId w:val="31"/>
        </w:numPr>
        <w:pBdr>
          <w:top w:val="nil"/>
          <w:left w:val="nil"/>
          <w:bottom w:val="nil"/>
          <w:right w:val="nil"/>
          <w:between w:val="nil"/>
        </w:pBdr>
        <w:spacing w:after="120" w:line="240" w:lineRule="auto"/>
        <w:ind w:left="360"/>
        <w:rPr>
          <w:color w:val="404040"/>
        </w:rPr>
      </w:pPr>
      <w:r w:rsidRPr="00C60356">
        <w:rPr>
          <w:color w:val="404040"/>
        </w:rPr>
        <w:t>The LLA assures that the Local Interagency Coordinating Council (LICC) will conduct meetings at least quarterly.  The meeting must:</w:t>
      </w:r>
    </w:p>
    <w:p w14:paraId="4D131E23" w14:textId="77777777" w:rsidR="00C303AD" w:rsidRPr="00C60356" w:rsidRDefault="00C303AD" w:rsidP="00C303AD">
      <w:pPr>
        <w:numPr>
          <w:ilvl w:val="1"/>
          <w:numId w:val="31"/>
        </w:numPr>
        <w:pBdr>
          <w:top w:val="nil"/>
          <w:left w:val="nil"/>
          <w:bottom w:val="nil"/>
          <w:right w:val="nil"/>
          <w:between w:val="nil"/>
        </w:pBdr>
        <w:spacing w:after="120" w:line="240" w:lineRule="auto"/>
        <w:ind w:left="1080"/>
        <w:rPr>
          <w:color w:val="404040"/>
        </w:rPr>
      </w:pPr>
      <w:r w:rsidRPr="00C60356">
        <w:rPr>
          <w:color w:val="404040"/>
        </w:rPr>
        <w:t>Be publicly announced sufficiently in advance of the dates they are to be held to ensure that all interested parties have an opportunity to attend; and</w:t>
      </w:r>
    </w:p>
    <w:p w14:paraId="7177FFC0" w14:textId="77777777" w:rsidR="00C303AD" w:rsidRPr="00C60356" w:rsidRDefault="00C303AD" w:rsidP="00C303AD">
      <w:pPr>
        <w:numPr>
          <w:ilvl w:val="1"/>
          <w:numId w:val="31"/>
        </w:numPr>
        <w:pBdr>
          <w:top w:val="nil"/>
          <w:left w:val="nil"/>
          <w:bottom w:val="nil"/>
          <w:right w:val="nil"/>
          <w:between w:val="nil"/>
        </w:pBdr>
        <w:spacing w:after="120" w:line="240" w:lineRule="auto"/>
        <w:ind w:left="1080"/>
        <w:rPr>
          <w:color w:val="404040"/>
        </w:rPr>
      </w:pPr>
      <w:r w:rsidRPr="00C60356">
        <w:rPr>
          <w:color w:val="404040"/>
        </w:rPr>
        <w:t>To the extent appropriate, be open and accessible to the general public and that interpreters for persons who are deaf and other necessary services must be provided at LICC meetings, both for LICC members and participants.</w:t>
      </w:r>
    </w:p>
    <w:p w14:paraId="239B5D31" w14:textId="77777777" w:rsidR="00C303AD" w:rsidRPr="00C60356" w:rsidRDefault="00C303AD" w:rsidP="00C303AD">
      <w:pPr>
        <w:spacing w:after="120" w:line="240" w:lineRule="auto"/>
        <w:rPr>
          <w:color w:val="404040"/>
        </w:rPr>
      </w:pPr>
      <w:r w:rsidRPr="00C60356">
        <w:rPr>
          <w:color w:val="404040"/>
        </w:rPr>
        <w:t>The Maryland Infants and Toddlers Program may choose to direct the usage of funds toward a specific monitoring priority if adequate progress is not made and/or a jurisdiction fails to submit timely reports to the MSDE.  In particular, if a public agency has not implemented the corrective actions in the time and manner specified by the MSDE, the MSDE shall:</w:t>
      </w:r>
    </w:p>
    <w:p w14:paraId="1A52DEC5" w14:textId="77777777" w:rsidR="00C303AD" w:rsidRPr="00C60356" w:rsidRDefault="00C303AD" w:rsidP="00C303AD">
      <w:pPr>
        <w:spacing w:after="120" w:line="240" w:lineRule="auto"/>
        <w:ind w:left="720"/>
        <w:rPr>
          <w:color w:val="404040"/>
        </w:rPr>
      </w:pPr>
      <w:r w:rsidRPr="00C60356">
        <w:rPr>
          <w:color w:val="404040"/>
        </w:rPr>
        <w:t>(1)   Advise the public agency in writing the corrective actions shall be implemented within a specified time frame to avoid further enforcement action; and</w:t>
      </w:r>
    </w:p>
    <w:p w14:paraId="7838E75B" w14:textId="77777777" w:rsidR="00C303AD" w:rsidRPr="00C60356" w:rsidRDefault="00C303AD" w:rsidP="00C303AD">
      <w:pPr>
        <w:spacing w:after="120" w:line="240" w:lineRule="auto"/>
        <w:ind w:left="720"/>
        <w:rPr>
          <w:color w:val="404040"/>
        </w:rPr>
      </w:pPr>
      <w:r w:rsidRPr="00C60356">
        <w:rPr>
          <w:color w:val="404040"/>
        </w:rPr>
        <w:t>(2)   Provide additional technical assistance to the public agency to assist in the implementation of the corrective actions.</w:t>
      </w:r>
    </w:p>
    <w:p w14:paraId="3A108C50" w14:textId="77777777" w:rsidR="00C303AD" w:rsidRPr="00C60356" w:rsidRDefault="00C303AD" w:rsidP="00C303AD">
      <w:pPr>
        <w:spacing w:after="120" w:line="240" w:lineRule="auto"/>
        <w:rPr>
          <w:color w:val="404040"/>
        </w:rPr>
      </w:pPr>
      <w:r w:rsidRPr="00C60356">
        <w:rPr>
          <w:color w:val="404040"/>
        </w:rPr>
        <w:t>If, after the implementation of COMAR 13A.05.02.07D* of this regulation, a public agency has not implemented the corrective actions or made good faith efforts to correct substantial violations, the MSDE  may initiate sanctions, including, but not limited to the following:</w:t>
      </w:r>
    </w:p>
    <w:p w14:paraId="27E3B573" w14:textId="77777777" w:rsidR="00C303AD" w:rsidRPr="00C60356" w:rsidRDefault="00C303AD" w:rsidP="00C303AD">
      <w:pPr>
        <w:spacing w:after="120" w:line="240" w:lineRule="auto"/>
        <w:ind w:left="720"/>
        <w:rPr>
          <w:color w:val="404040"/>
        </w:rPr>
      </w:pPr>
      <w:r w:rsidRPr="00C60356">
        <w:rPr>
          <w:color w:val="404040"/>
        </w:rPr>
        <w:t>(1)   Redirect or target the use of funds allocated under IDEA funds;</w:t>
      </w:r>
    </w:p>
    <w:p w14:paraId="65B4D531" w14:textId="77777777" w:rsidR="00C303AD" w:rsidRPr="00C60356" w:rsidRDefault="00C303AD" w:rsidP="00C303AD">
      <w:pPr>
        <w:spacing w:after="120" w:line="240" w:lineRule="auto"/>
        <w:ind w:left="720"/>
        <w:rPr>
          <w:color w:val="404040"/>
        </w:rPr>
      </w:pPr>
      <w:r w:rsidRPr="00C60356">
        <w:rPr>
          <w:color w:val="404040"/>
        </w:rPr>
        <w:t>(2)   Reduce or eliminate the use of funds allocated under IDEA funds;</w:t>
      </w:r>
    </w:p>
    <w:p w14:paraId="65639F87" w14:textId="77777777" w:rsidR="00C303AD" w:rsidRPr="00C60356" w:rsidRDefault="00C303AD" w:rsidP="00C303AD">
      <w:pPr>
        <w:spacing w:after="120" w:line="240" w:lineRule="auto"/>
        <w:ind w:left="720"/>
        <w:rPr>
          <w:color w:val="404040"/>
        </w:rPr>
      </w:pPr>
      <w:r w:rsidRPr="00C60356">
        <w:rPr>
          <w:color w:val="404040"/>
        </w:rPr>
        <w:t>(3)   Withhold or reduce IDEA funds pending completion of corrective action;</w:t>
      </w:r>
    </w:p>
    <w:p w14:paraId="39EBD902" w14:textId="77777777" w:rsidR="00C303AD" w:rsidRPr="00C60356" w:rsidRDefault="00C303AD" w:rsidP="00C303AD">
      <w:pPr>
        <w:spacing w:after="120" w:line="240" w:lineRule="auto"/>
        <w:ind w:left="720"/>
        <w:rPr>
          <w:color w:val="404040"/>
        </w:rPr>
      </w:pPr>
      <w:r w:rsidRPr="00C60356">
        <w:rPr>
          <w:color w:val="404040"/>
        </w:rPr>
        <w:t>(4)   Withhold or reduce State funds for early intervention and education services pending the completion of corrective actions;</w:t>
      </w:r>
    </w:p>
    <w:p w14:paraId="27F0E8D6" w14:textId="77777777" w:rsidR="00C303AD" w:rsidRPr="00C60356" w:rsidRDefault="00C303AD" w:rsidP="00C303AD">
      <w:pPr>
        <w:spacing w:after="120" w:line="240" w:lineRule="auto"/>
        <w:ind w:left="720"/>
        <w:rPr>
          <w:color w:val="404040"/>
        </w:rPr>
      </w:pPr>
      <w:r w:rsidRPr="00C60356">
        <w:rPr>
          <w:color w:val="404040"/>
        </w:rPr>
        <w:t>(5)   Assign MSDE staff on-site to assist in the completion of corrective actions; and</w:t>
      </w:r>
    </w:p>
    <w:p w14:paraId="60211BAD" w14:textId="77777777" w:rsidR="00C303AD" w:rsidRPr="00C60356" w:rsidRDefault="00C303AD" w:rsidP="00C303AD">
      <w:pPr>
        <w:spacing w:after="120" w:line="240" w:lineRule="auto"/>
        <w:ind w:left="720"/>
        <w:rPr>
          <w:color w:val="404040"/>
        </w:rPr>
      </w:pPr>
      <w:r w:rsidRPr="00C60356">
        <w:rPr>
          <w:color w:val="404040"/>
        </w:rPr>
        <w:t xml:space="preserve">(6)   Assign a monitor to oversee the public agency’s early intervention programs, with the responsibility for costs of monitoring to be determined by the MSDE. </w:t>
      </w:r>
    </w:p>
    <w:p w14:paraId="712FB60E" w14:textId="77777777" w:rsidR="00C303AD" w:rsidRPr="00C60356" w:rsidRDefault="00C303AD" w:rsidP="00C303AD">
      <w:pPr>
        <w:spacing w:after="120" w:line="240" w:lineRule="auto"/>
        <w:rPr>
          <w:color w:val="404040"/>
        </w:rPr>
      </w:pPr>
      <w:r w:rsidRPr="00C60356">
        <w:rPr>
          <w:color w:val="404040"/>
        </w:rPr>
        <w:t xml:space="preserve">* The law is also applicable to IDEA Part C, in particular 20 USC §1442 under Part C of the IDEA, reauthorized in 2004, states that §§1416 – 1418 under Part B now apply to IDEA Part C.  </w:t>
      </w:r>
    </w:p>
    <w:p w14:paraId="4E681ABD" w14:textId="77777777" w:rsidR="00C303AD" w:rsidRPr="00C60356" w:rsidRDefault="00C303AD" w:rsidP="00C303AD">
      <w:pPr>
        <w:spacing w:after="120" w:line="240" w:lineRule="auto"/>
        <w:rPr>
          <w:color w:val="404040"/>
        </w:rPr>
      </w:pPr>
      <w:r w:rsidRPr="00C60356">
        <w:rPr>
          <w:color w:val="404040"/>
        </w:rPr>
        <w:t>We further certify that the signatures on all assurance forms submitted as part of the Consolidated Local Implementation Grant Application will apply to all SFY 2023 MSDE awards to the Local Lead Agency (LLA)/Public Agency (PA) and that the signed Recipient Assurances (State Assurances) will be affixed to every Notice of Grant Award (NOGA) issued to the LLA/PA throughout the term of the SFY 2023 awards.</w:t>
      </w:r>
    </w:p>
    <w:p w14:paraId="0AD6B4FB" w14:textId="77777777" w:rsidR="00C303AD" w:rsidRPr="00C60356" w:rsidRDefault="00C303AD" w:rsidP="00C303AD">
      <w:pPr>
        <w:spacing w:after="120" w:line="240" w:lineRule="auto"/>
        <w:rPr>
          <w:color w:val="404040"/>
        </w:rPr>
      </w:pPr>
      <w:r w:rsidRPr="00C60356">
        <w:rPr>
          <w:color w:val="404040"/>
        </w:rPr>
        <w:t xml:space="preserve">The Consolidated Local Implementation Grant Application accounts for IDEA Part C, Part B 611, Part B 619, State, and Medical Assistance funds for the jurisdiction, and identifies the budgetary and staff commitment of each agency participating in the local early intervention system.  We, the undersigned, </w:t>
      </w:r>
      <w:r w:rsidRPr="00C60356">
        <w:rPr>
          <w:color w:val="404040"/>
        </w:rPr>
        <w:lastRenderedPageBreak/>
        <w:t>have reviewed and approved the Consolidated Local Implementation Grant Application and certify the completeness and accuracy of all representations herein.</w:t>
      </w:r>
    </w:p>
    <w:p w14:paraId="6F54DF60" w14:textId="77777777" w:rsidR="00045984" w:rsidRPr="00C60356" w:rsidRDefault="00045984" w:rsidP="00C303AD">
      <w:pPr>
        <w:spacing w:after="120" w:line="240" w:lineRule="auto"/>
        <w:rPr>
          <w:color w:val="404040"/>
        </w:rPr>
      </w:pPr>
    </w:p>
    <w:p w14:paraId="7CD689D7" w14:textId="22BC729A" w:rsidR="000A1DFA" w:rsidRPr="00C60356" w:rsidRDefault="00C303AD" w:rsidP="000A1DFA">
      <w:pPr>
        <w:spacing w:after="360"/>
        <w:rPr>
          <w:color w:val="404040"/>
        </w:rPr>
      </w:pPr>
      <w:r w:rsidRPr="00C60356">
        <w:rPr>
          <w:color w:val="404040"/>
        </w:rPr>
        <w:t>Jurisdiction:</w:t>
      </w:r>
      <w:r w:rsidR="00380BC8" w:rsidRPr="00C60356">
        <w:rPr>
          <w:color w:val="404040"/>
        </w:rPr>
        <w:t xml:space="preserve"> </w:t>
      </w:r>
    </w:p>
    <w:p w14:paraId="4D0E2C5F" w14:textId="63BCD09F" w:rsidR="00C303AD" w:rsidRPr="00C60356" w:rsidRDefault="00C60356" w:rsidP="00B40B93">
      <w:pPr>
        <w:contextualSpacing/>
        <w:rPr>
          <w:color w:val="404040"/>
          <w:sz w:val="18"/>
          <w:szCs w:val="18"/>
        </w:rPr>
      </w:pPr>
      <w:r w:rsidRPr="00C60356">
        <w:rPr>
          <w:color w:val="404040"/>
        </w:rPr>
        <w:pict w14:anchorId="71BB89BC">
          <v:rect id="_x0000_i1029" style="width:0;height:1.5pt" o:hralign="center" o:hrstd="t" o:hr="t" fillcolor="#a0a0a0" stroked="f"/>
        </w:pict>
      </w:r>
      <w:r w:rsidR="00C303AD" w:rsidRPr="00C60356">
        <w:rPr>
          <w:color w:val="404040"/>
          <w:sz w:val="18"/>
          <w:szCs w:val="18"/>
        </w:rPr>
        <w:t>Local Lead Agency</w:t>
      </w:r>
    </w:p>
    <w:p w14:paraId="03B4708F" w14:textId="77777777" w:rsidR="009D2365" w:rsidRPr="00C60356" w:rsidRDefault="009D2365" w:rsidP="00B40B93">
      <w:pPr>
        <w:contextualSpacing/>
        <w:rPr>
          <w:color w:val="404040"/>
          <w:sz w:val="18"/>
          <w:szCs w:val="18"/>
        </w:rPr>
      </w:pPr>
    </w:p>
    <w:p w14:paraId="0F34AF98" w14:textId="77777777" w:rsidR="00C116BB" w:rsidRPr="00C60356" w:rsidRDefault="00C116BB" w:rsidP="00B40B93">
      <w:pPr>
        <w:contextualSpacing/>
        <w:rPr>
          <w:color w:val="404040"/>
          <w:sz w:val="18"/>
          <w:szCs w:val="18"/>
        </w:rPr>
      </w:pPr>
    </w:p>
    <w:p w14:paraId="6EA910BD" w14:textId="7B1BF51D" w:rsidR="00C303AD" w:rsidRPr="00C60356" w:rsidRDefault="00C60356" w:rsidP="00B40B93">
      <w:pPr>
        <w:contextualSpacing/>
        <w:rPr>
          <w:color w:val="404040"/>
          <w:sz w:val="18"/>
          <w:szCs w:val="18"/>
        </w:rPr>
      </w:pPr>
      <w:r w:rsidRPr="00C60356">
        <w:rPr>
          <w:color w:val="404040"/>
        </w:rPr>
        <w:pict w14:anchorId="26BF6F2B">
          <v:rect id="_x0000_i1030" style="width:0;height:1.5pt" o:hralign="center" o:hrstd="t" o:hr="t" fillcolor="#a0a0a0" stroked="f"/>
        </w:pict>
      </w:r>
    </w:p>
    <w:p w14:paraId="604D7F59" w14:textId="607C4F26" w:rsidR="004477A7" w:rsidRPr="00C60356" w:rsidRDefault="00C303AD" w:rsidP="00B40B93">
      <w:pPr>
        <w:contextualSpacing/>
        <w:rPr>
          <w:color w:val="404040"/>
          <w:sz w:val="18"/>
          <w:szCs w:val="18"/>
        </w:rPr>
      </w:pPr>
      <w:r w:rsidRPr="00C60356">
        <w:rPr>
          <w:color w:val="404040"/>
          <w:sz w:val="18"/>
          <w:szCs w:val="18"/>
        </w:rPr>
        <w:t>Superintendent of Schools (Print)</w:t>
      </w:r>
      <w:r w:rsidR="009D2365" w:rsidRPr="00C60356">
        <w:rPr>
          <w:color w:val="404040"/>
          <w:sz w:val="18"/>
          <w:szCs w:val="18"/>
        </w:rPr>
        <w:tab/>
      </w:r>
      <w:r w:rsidR="009D2365" w:rsidRPr="00C60356">
        <w:rPr>
          <w:color w:val="404040"/>
          <w:sz w:val="18"/>
          <w:szCs w:val="18"/>
        </w:rPr>
        <w:tab/>
      </w:r>
      <w:r w:rsidR="009D2365" w:rsidRPr="00C60356">
        <w:rPr>
          <w:color w:val="404040"/>
          <w:sz w:val="18"/>
          <w:szCs w:val="18"/>
        </w:rPr>
        <w:tab/>
      </w:r>
      <w:r w:rsidRPr="00C60356">
        <w:rPr>
          <w:color w:val="404040"/>
          <w:sz w:val="18"/>
          <w:szCs w:val="18"/>
        </w:rPr>
        <w:t>Superintendent of Schools (Signature)</w:t>
      </w:r>
      <w:r w:rsidR="00CB2551" w:rsidRPr="00C60356">
        <w:rPr>
          <w:color w:val="404040"/>
          <w:sz w:val="18"/>
          <w:szCs w:val="18"/>
        </w:rPr>
        <w:tab/>
      </w:r>
      <w:r w:rsidR="00CB2551" w:rsidRPr="00C60356">
        <w:rPr>
          <w:color w:val="404040"/>
          <w:sz w:val="18"/>
          <w:szCs w:val="18"/>
        </w:rPr>
        <w:tab/>
        <w:t>Date</w:t>
      </w:r>
    </w:p>
    <w:p w14:paraId="2D057360" w14:textId="77777777" w:rsidR="00367253" w:rsidRPr="00C60356" w:rsidRDefault="00367253" w:rsidP="00367253">
      <w:pPr>
        <w:rPr>
          <w:color w:val="404040"/>
        </w:rPr>
      </w:pPr>
    </w:p>
    <w:p w14:paraId="3753AEFB" w14:textId="77777777" w:rsidR="00CB2551" w:rsidRPr="00C60356" w:rsidRDefault="00CB2551" w:rsidP="00CB2551">
      <w:pPr>
        <w:contextualSpacing/>
        <w:rPr>
          <w:color w:val="404040"/>
          <w:sz w:val="18"/>
          <w:szCs w:val="18"/>
        </w:rPr>
      </w:pPr>
      <w:r w:rsidRPr="00C60356">
        <w:rPr>
          <w:color w:val="404040"/>
        </w:rPr>
        <w:pict w14:anchorId="4A3A3D6F">
          <v:rect id="_x0000_i1035" style="width:0;height:1.5pt" o:hralign="center" o:hrstd="t" o:hr="t" fillcolor="#a0a0a0" stroked="f"/>
        </w:pict>
      </w:r>
    </w:p>
    <w:p w14:paraId="206C9CFD" w14:textId="0E90E960" w:rsidR="00CB2551" w:rsidRPr="00C60356" w:rsidRDefault="00CB2551" w:rsidP="00CB2551">
      <w:pPr>
        <w:contextualSpacing/>
        <w:rPr>
          <w:color w:val="404040"/>
          <w:sz w:val="18"/>
          <w:szCs w:val="18"/>
        </w:rPr>
      </w:pPr>
      <w:r w:rsidRPr="00C60356">
        <w:rPr>
          <w:color w:val="404040"/>
          <w:sz w:val="18"/>
          <w:szCs w:val="18"/>
        </w:rPr>
        <w:t>Health Officer</w:t>
      </w:r>
      <w:r w:rsidRPr="00C60356">
        <w:rPr>
          <w:color w:val="404040"/>
          <w:sz w:val="18"/>
          <w:szCs w:val="18"/>
        </w:rPr>
        <w:t xml:space="preserve"> (Print)</w:t>
      </w:r>
      <w:r w:rsidRPr="00C60356">
        <w:rPr>
          <w:color w:val="404040"/>
          <w:sz w:val="18"/>
          <w:szCs w:val="18"/>
        </w:rPr>
        <w:tab/>
      </w:r>
      <w:r w:rsidRPr="00C60356">
        <w:rPr>
          <w:color w:val="404040"/>
          <w:sz w:val="18"/>
          <w:szCs w:val="18"/>
        </w:rPr>
        <w:tab/>
      </w:r>
      <w:r w:rsidRPr="00C60356">
        <w:rPr>
          <w:color w:val="404040"/>
          <w:sz w:val="18"/>
          <w:szCs w:val="18"/>
        </w:rPr>
        <w:tab/>
      </w:r>
      <w:r w:rsidRPr="00C60356">
        <w:rPr>
          <w:color w:val="404040"/>
          <w:sz w:val="18"/>
          <w:szCs w:val="18"/>
        </w:rPr>
        <w:tab/>
        <w:t>Health Officer</w:t>
      </w:r>
      <w:r w:rsidRPr="00C60356">
        <w:rPr>
          <w:color w:val="404040"/>
          <w:sz w:val="18"/>
          <w:szCs w:val="18"/>
        </w:rPr>
        <w:t xml:space="preserve"> (Signature)</w:t>
      </w:r>
      <w:r w:rsidRPr="00C60356">
        <w:rPr>
          <w:color w:val="404040"/>
          <w:sz w:val="18"/>
          <w:szCs w:val="18"/>
        </w:rPr>
        <w:tab/>
      </w:r>
      <w:r w:rsidRPr="00C60356">
        <w:rPr>
          <w:color w:val="404040"/>
          <w:sz w:val="18"/>
          <w:szCs w:val="18"/>
        </w:rPr>
        <w:tab/>
      </w:r>
      <w:r w:rsidRPr="00C60356">
        <w:rPr>
          <w:color w:val="404040"/>
          <w:sz w:val="18"/>
          <w:szCs w:val="18"/>
        </w:rPr>
        <w:tab/>
      </w:r>
      <w:r w:rsidRPr="00C60356">
        <w:rPr>
          <w:color w:val="404040"/>
          <w:sz w:val="18"/>
          <w:szCs w:val="18"/>
        </w:rPr>
        <w:tab/>
      </w:r>
      <w:r w:rsidRPr="00C60356">
        <w:rPr>
          <w:color w:val="404040"/>
          <w:sz w:val="18"/>
          <w:szCs w:val="18"/>
        </w:rPr>
        <w:t>Date</w:t>
      </w:r>
    </w:p>
    <w:p w14:paraId="01CF6C88" w14:textId="77777777" w:rsidR="00CB2551" w:rsidRPr="00C60356" w:rsidRDefault="00CB2551" w:rsidP="00CB2551">
      <w:pPr>
        <w:rPr>
          <w:color w:val="404040"/>
        </w:rPr>
      </w:pPr>
    </w:p>
    <w:p w14:paraId="6C2C6612" w14:textId="77777777" w:rsidR="00873B80" w:rsidRPr="00C60356" w:rsidRDefault="00873B80" w:rsidP="00873B80">
      <w:pPr>
        <w:contextualSpacing/>
        <w:rPr>
          <w:color w:val="404040"/>
          <w:sz w:val="18"/>
          <w:szCs w:val="18"/>
        </w:rPr>
      </w:pPr>
      <w:r w:rsidRPr="00C60356">
        <w:rPr>
          <w:color w:val="404040"/>
        </w:rPr>
        <w:pict w14:anchorId="69DD5C57">
          <v:rect id="_x0000_i1038" style="width:0;height:1.5pt" o:hralign="center" o:hrstd="t" o:hr="t" fillcolor="#a0a0a0" stroked="f"/>
        </w:pict>
      </w:r>
    </w:p>
    <w:p w14:paraId="1265025D" w14:textId="4A29A0DA" w:rsidR="00873B80" w:rsidRPr="00C60356" w:rsidRDefault="00873B80" w:rsidP="00873B80">
      <w:pPr>
        <w:contextualSpacing/>
        <w:rPr>
          <w:color w:val="404040"/>
          <w:sz w:val="18"/>
          <w:szCs w:val="18"/>
        </w:rPr>
      </w:pPr>
      <w:r w:rsidRPr="00C60356">
        <w:rPr>
          <w:color w:val="404040"/>
          <w:sz w:val="18"/>
          <w:szCs w:val="18"/>
        </w:rPr>
        <w:t>Director, Department of Social Services</w:t>
      </w:r>
      <w:r w:rsidRPr="00C60356">
        <w:rPr>
          <w:color w:val="404040"/>
          <w:sz w:val="18"/>
          <w:szCs w:val="18"/>
        </w:rPr>
        <w:t xml:space="preserve"> (Print)</w:t>
      </w:r>
      <w:r w:rsidRPr="00C60356">
        <w:rPr>
          <w:color w:val="404040"/>
          <w:sz w:val="18"/>
          <w:szCs w:val="18"/>
        </w:rPr>
        <w:tab/>
      </w:r>
      <w:r w:rsidRPr="00C60356">
        <w:rPr>
          <w:color w:val="404040"/>
          <w:sz w:val="18"/>
          <w:szCs w:val="18"/>
        </w:rPr>
        <w:t>Director, Department of Social Services (</w:t>
      </w:r>
      <w:r w:rsidRPr="00C60356">
        <w:rPr>
          <w:color w:val="404040"/>
          <w:sz w:val="18"/>
          <w:szCs w:val="18"/>
        </w:rPr>
        <w:t>Signature</w:t>
      </w:r>
      <w:r w:rsidRPr="00C60356">
        <w:rPr>
          <w:color w:val="404040"/>
          <w:sz w:val="18"/>
          <w:szCs w:val="18"/>
        </w:rPr>
        <w:t>)</w:t>
      </w:r>
      <w:r w:rsidRPr="00C60356">
        <w:rPr>
          <w:color w:val="404040"/>
          <w:sz w:val="18"/>
          <w:szCs w:val="18"/>
        </w:rPr>
        <w:tab/>
        <w:t>Date</w:t>
      </w:r>
      <w:r w:rsidRPr="00C60356">
        <w:rPr>
          <w:color w:val="404040"/>
          <w:sz w:val="18"/>
          <w:szCs w:val="18"/>
        </w:rPr>
        <w:tab/>
      </w:r>
      <w:r w:rsidRPr="00C60356">
        <w:rPr>
          <w:color w:val="404040"/>
          <w:sz w:val="18"/>
          <w:szCs w:val="18"/>
        </w:rPr>
        <w:tab/>
      </w:r>
      <w:r w:rsidRPr="00C60356">
        <w:rPr>
          <w:color w:val="404040"/>
          <w:sz w:val="18"/>
          <w:szCs w:val="18"/>
        </w:rPr>
        <w:tab/>
      </w:r>
    </w:p>
    <w:p w14:paraId="0A87899D" w14:textId="77777777" w:rsidR="00873B80" w:rsidRPr="00C60356" w:rsidRDefault="00873B80" w:rsidP="00873B80">
      <w:pPr>
        <w:contextualSpacing/>
        <w:rPr>
          <w:color w:val="404040"/>
          <w:sz w:val="18"/>
          <w:szCs w:val="18"/>
        </w:rPr>
      </w:pPr>
    </w:p>
    <w:p w14:paraId="2A994706" w14:textId="77777777" w:rsidR="00FB765F" w:rsidRPr="00C60356" w:rsidRDefault="00FB765F" w:rsidP="00FB765F">
      <w:pPr>
        <w:contextualSpacing/>
        <w:rPr>
          <w:color w:val="404040"/>
          <w:sz w:val="18"/>
          <w:szCs w:val="18"/>
        </w:rPr>
      </w:pPr>
      <w:r w:rsidRPr="00C60356">
        <w:rPr>
          <w:color w:val="404040"/>
        </w:rPr>
        <w:pict w14:anchorId="358E2E76">
          <v:rect id="_x0000_i1039" style="width:0;height:1.5pt" o:hralign="center" o:hrstd="t" o:hr="t" fillcolor="#a0a0a0" stroked="f"/>
        </w:pict>
      </w:r>
    </w:p>
    <w:p w14:paraId="1B527F19" w14:textId="3C1A41AF" w:rsidR="00AC1CD3" w:rsidRPr="00AC1CD3" w:rsidRDefault="00FB765F" w:rsidP="00FB765F">
      <w:pPr>
        <w:contextualSpacing/>
        <w:rPr>
          <w:sz w:val="18"/>
          <w:szCs w:val="18"/>
        </w:rPr>
      </w:pPr>
      <w:r w:rsidRPr="00C60356">
        <w:rPr>
          <w:color w:val="404040"/>
          <w:sz w:val="18"/>
          <w:szCs w:val="18"/>
        </w:rPr>
        <w:t xml:space="preserve">Director, </w:t>
      </w:r>
      <w:r w:rsidRPr="00C60356">
        <w:rPr>
          <w:color w:val="404040"/>
          <w:sz w:val="18"/>
          <w:szCs w:val="18"/>
        </w:rPr>
        <w:t>Local Infants and Toddlers</w:t>
      </w:r>
      <w:r w:rsidRPr="00C60356">
        <w:rPr>
          <w:color w:val="404040"/>
          <w:sz w:val="18"/>
          <w:szCs w:val="18"/>
        </w:rPr>
        <w:t xml:space="preserve"> (Print)</w:t>
      </w:r>
      <w:r w:rsidRPr="00C60356">
        <w:rPr>
          <w:color w:val="404040"/>
          <w:sz w:val="18"/>
          <w:szCs w:val="18"/>
        </w:rPr>
        <w:tab/>
      </w:r>
      <w:r w:rsidR="00323F3C" w:rsidRPr="00C60356">
        <w:rPr>
          <w:color w:val="404040"/>
          <w:sz w:val="18"/>
          <w:szCs w:val="18"/>
        </w:rPr>
        <w:tab/>
      </w:r>
      <w:r w:rsidRPr="00C60356">
        <w:rPr>
          <w:color w:val="404040"/>
          <w:sz w:val="18"/>
          <w:szCs w:val="18"/>
        </w:rPr>
        <w:t>Director, Local Infants and Toddlers (</w:t>
      </w:r>
      <w:r w:rsidRPr="00C60356">
        <w:rPr>
          <w:color w:val="404040"/>
          <w:sz w:val="18"/>
          <w:szCs w:val="18"/>
        </w:rPr>
        <w:t>Signature</w:t>
      </w:r>
      <w:r w:rsidRPr="00C60356">
        <w:rPr>
          <w:color w:val="404040"/>
          <w:sz w:val="18"/>
          <w:szCs w:val="18"/>
        </w:rPr>
        <w:t>)</w:t>
      </w:r>
      <w:r w:rsidRPr="00C60356">
        <w:rPr>
          <w:color w:val="404040"/>
          <w:sz w:val="18"/>
          <w:szCs w:val="18"/>
        </w:rPr>
        <w:t xml:space="preserve"> </w:t>
      </w:r>
      <w:r w:rsidR="00323F3C" w:rsidRPr="00C60356">
        <w:rPr>
          <w:color w:val="404040"/>
          <w:sz w:val="18"/>
          <w:szCs w:val="18"/>
        </w:rPr>
        <w:tab/>
      </w:r>
      <w:r w:rsidRPr="00C60356">
        <w:rPr>
          <w:color w:val="404040"/>
          <w:sz w:val="18"/>
          <w:szCs w:val="18"/>
        </w:rPr>
        <w:t>Date</w:t>
      </w:r>
      <w:r w:rsidRPr="00C60356">
        <w:rPr>
          <w:color w:val="404040"/>
          <w:sz w:val="18"/>
          <w:szCs w:val="18"/>
        </w:rPr>
        <w:tab/>
      </w:r>
    </w:p>
    <w:p w14:paraId="29918301" w14:textId="4FF8F169" w:rsidR="00C303AD" w:rsidRDefault="004477A7" w:rsidP="00B40B93">
      <w:pPr>
        <w:pStyle w:val="Heading3"/>
        <w:spacing w:before="120" w:after="200"/>
        <w:contextualSpacing/>
      </w:pPr>
      <w:r>
        <w:br w:type="page"/>
      </w:r>
      <w:r w:rsidR="00E01FE7">
        <w:lastRenderedPageBreak/>
        <w:t>Federal Certifications Certificate</w:t>
      </w:r>
    </w:p>
    <w:p w14:paraId="16992946" w14:textId="72728404" w:rsidR="00E01FE7" w:rsidRDefault="00660038" w:rsidP="00E01FE7">
      <w:r w:rsidRPr="00660038">
        <w:t xml:space="preserve">Insert </w:t>
      </w:r>
      <w:hyperlink r:id="rId25" w:history="1">
        <w:r w:rsidRPr="00371BA2">
          <w:rPr>
            <w:rStyle w:val="Hyperlink"/>
          </w:rPr>
          <w:t xml:space="preserve">Federal Certifications Certificate </w:t>
        </w:r>
      </w:hyperlink>
      <w:r w:rsidRPr="00660038">
        <w:t>here, signed by authorized representative</w:t>
      </w:r>
      <w:r>
        <w:t>.</w:t>
      </w:r>
    </w:p>
    <w:p w14:paraId="54DA126B" w14:textId="15A4FFBB" w:rsidR="00371BA2" w:rsidRDefault="00371BA2" w:rsidP="00545FC0">
      <w:pPr>
        <w:pStyle w:val="Heading3"/>
      </w:pPr>
      <w:r>
        <w:t>Screenshot</w:t>
      </w:r>
      <w:r w:rsidR="00634CBD">
        <w:t xml:space="preserve"> of Valid SAM.gov Registration</w:t>
      </w:r>
    </w:p>
    <w:p w14:paraId="13020745" w14:textId="16AA9701" w:rsidR="00634CBD" w:rsidRDefault="00634CBD" w:rsidP="00634CBD">
      <w:r w:rsidRPr="00634CBD">
        <w:t>Insert a screenshot of the registration from the SAM.gov website, showing the UEI.</w:t>
      </w:r>
    </w:p>
    <w:p w14:paraId="592A187D" w14:textId="5A09B00D" w:rsidR="00D47106" w:rsidRDefault="007B0157" w:rsidP="00545FC0">
      <w:pPr>
        <w:pStyle w:val="Heading3"/>
      </w:pPr>
      <w:r>
        <w:t>General Education Provisions Act (GEPA), Section 427 Statement</w:t>
      </w:r>
    </w:p>
    <w:p w14:paraId="55AF812B" w14:textId="72160206" w:rsidR="00F768F9" w:rsidRDefault="00F768F9" w:rsidP="00F768F9">
      <w:r>
        <w:t xml:space="preserve">Starting this year, each applicant will have to complete the </w:t>
      </w:r>
      <w:hyperlink r:id="rId26" w:history="1">
        <w:r w:rsidRPr="004F55CF">
          <w:rPr>
            <w:rStyle w:val="Hyperlink"/>
          </w:rPr>
          <w:t>GEPA 427 Form</w:t>
        </w:r>
      </w:hyperlink>
      <w:r>
        <w:t xml:space="preserve">. </w:t>
      </w:r>
    </w:p>
    <w:p w14:paraId="00887444" w14:textId="48FB33ED" w:rsidR="007B0157" w:rsidRDefault="00F768F9" w:rsidP="00F768F9">
      <w:r>
        <w:t xml:space="preserve">General Education Provisions Act (GEPA) section 427 (PDF) is a provision applicable to all applicants for new grant awards under federal Department of Education programs.  This provision was enacted as part of the Improving America’s Schools Act of 1994 (Public Law 103-382).  Section 427 requires each applicant for funds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the required description.  The statute highlights six (6) types of barriers that can impede equitable access or participation: gender, race, national origin, color, disability, or age.  </w:t>
      </w:r>
    </w:p>
    <w:p w14:paraId="7DE86842" w14:textId="24FF27B8" w:rsidR="00046321" w:rsidRDefault="00046321" w:rsidP="00545FC0">
      <w:pPr>
        <w:pStyle w:val="Heading3"/>
      </w:pPr>
      <w:r>
        <w:t>Designation of LLA</w:t>
      </w:r>
    </w:p>
    <w:p w14:paraId="7BE83E4C" w14:textId="5612A1D5" w:rsidR="00046321" w:rsidRDefault="006B045E" w:rsidP="00F768F9">
      <w:r w:rsidRPr="006B045E">
        <w:t>Provide evidence of Local Lead Agency Designation, if applicable: the local governing authority of each jurisdiction shall appoint an agency to assume the responsibilities of the local lead agency (COMAR 13A.13.02.08A). The appointment may take the form of a letter, executive order, proclamation, or other methods of notification from the executive authority that designates the local lead agency.</w:t>
      </w:r>
    </w:p>
    <w:p w14:paraId="36FA74F8" w14:textId="6EBC6F01" w:rsidR="006B045E" w:rsidRDefault="00E40DDE" w:rsidP="00545FC0">
      <w:pPr>
        <w:pStyle w:val="Heading3"/>
      </w:pPr>
      <w:r>
        <w:t xml:space="preserve">LLA Authorization </w:t>
      </w:r>
    </w:p>
    <w:p w14:paraId="6AA67DC3" w14:textId="5092D19A" w:rsidR="00561E3C" w:rsidRDefault="00561E3C" w:rsidP="00F768F9">
      <w:r w:rsidRPr="00561E3C">
        <w:t>Provide a copy of the documentation authorizing the local lead agency for the grant period is required ONLY if the local lead agency has changed from the previous SFY.</w:t>
      </w:r>
    </w:p>
    <w:p w14:paraId="157DCB48" w14:textId="1178B5F4" w:rsidR="00297FEC" w:rsidRDefault="00297FEC" w:rsidP="00545FC0">
      <w:pPr>
        <w:pStyle w:val="Heading3"/>
      </w:pPr>
      <w:r>
        <w:t>Local Interagency Agreement</w:t>
      </w:r>
    </w:p>
    <w:p w14:paraId="2CC3BE14" w14:textId="7DD611F5" w:rsidR="00297FEC" w:rsidRDefault="00267CA8" w:rsidP="00F768F9">
      <w:r w:rsidRPr="00267CA8">
        <w:t>Provide the Local Interagency Agreement that meets the provisions of this program; see the Local Interagency Agreement section of the Grant Information Guide for guidance.</w:t>
      </w:r>
    </w:p>
    <w:p w14:paraId="13B5E4B4" w14:textId="4413867C" w:rsidR="00E25657" w:rsidRDefault="00E25657">
      <w:r>
        <w:br w:type="page"/>
      </w:r>
    </w:p>
    <w:p w14:paraId="3C1B2C9F" w14:textId="0EB9E669" w:rsidR="00E25657" w:rsidRDefault="00E25657" w:rsidP="00545FC0">
      <w:pPr>
        <w:pStyle w:val="Heading3"/>
      </w:pPr>
      <w:r>
        <w:lastRenderedPageBreak/>
        <w:t>Assurance of Local Capacity</w:t>
      </w:r>
    </w:p>
    <w:p w14:paraId="3369F50D" w14:textId="77777777" w:rsidR="0068447A" w:rsidRDefault="0068447A" w:rsidP="0068447A">
      <w:pPr>
        <w:jc w:val="center"/>
      </w:pPr>
      <w:r>
        <w:t>Consolidated Local Implementation Grant (CLIG) Application</w:t>
      </w:r>
    </w:p>
    <w:p w14:paraId="02EAB5D0" w14:textId="77777777" w:rsidR="0068447A" w:rsidRDefault="0068447A" w:rsidP="0068447A">
      <w:pPr>
        <w:jc w:val="center"/>
      </w:pPr>
      <w:r>
        <w:t>FY2024</w:t>
      </w:r>
    </w:p>
    <w:p w14:paraId="014DA7FC" w14:textId="77777777" w:rsidR="0068447A" w:rsidRDefault="0068447A" w:rsidP="0068447A">
      <w:pPr>
        <w:jc w:val="center"/>
      </w:pPr>
      <w:r>
        <w:t>Assurance of Local Capacity for</w:t>
      </w:r>
    </w:p>
    <w:p w14:paraId="1B32239A" w14:textId="77777777" w:rsidR="0068447A" w:rsidRDefault="0068447A" w:rsidP="0068447A">
      <w:pPr>
        <w:jc w:val="center"/>
      </w:pPr>
    </w:p>
    <w:p w14:paraId="6D8C8621" w14:textId="77777777" w:rsidR="0068447A" w:rsidRDefault="0068447A" w:rsidP="0068447A">
      <w:pPr>
        <w:jc w:val="center"/>
      </w:pPr>
      <w:r>
        <w:t>______________________________________________________________________________________________</w:t>
      </w:r>
    </w:p>
    <w:p w14:paraId="4302A014" w14:textId="77777777" w:rsidR="0068447A" w:rsidRDefault="0068447A" w:rsidP="0068447A">
      <w:pPr>
        <w:jc w:val="center"/>
      </w:pPr>
      <w:r>
        <w:t>Jurisdiction</w:t>
      </w:r>
    </w:p>
    <w:p w14:paraId="56C3F9B4" w14:textId="77777777" w:rsidR="0068447A" w:rsidRDefault="0068447A" w:rsidP="0068447A"/>
    <w:p w14:paraId="374F5172" w14:textId="77777777" w:rsidR="0068447A" w:rsidRDefault="0068447A" w:rsidP="0068447A"/>
    <w:p w14:paraId="78F46132" w14:textId="77777777" w:rsidR="0068447A" w:rsidRDefault="0068447A" w:rsidP="0068447A">
      <w:r>
        <w:t xml:space="preserve">As the Head of the Local Lead Agency for the Local Infants and Toddlers Program in this jurisdiction, I assure that the local early intervention system will have the capacity to provide continuous services in accordance with an Individualized Family Service Plan (IFSP) to eligible infants, toddlers, and preschool children participating in the Extended IFSP Option, and their families during the grant period. </w:t>
      </w:r>
    </w:p>
    <w:p w14:paraId="5241B2C0" w14:textId="77777777" w:rsidR="0068447A" w:rsidRDefault="0068447A" w:rsidP="0068447A"/>
    <w:p w14:paraId="3D7345B1" w14:textId="77777777" w:rsidR="0068447A" w:rsidRDefault="0068447A" w:rsidP="0068447A"/>
    <w:p w14:paraId="27094D1F" w14:textId="546F74EA" w:rsidR="0068447A" w:rsidRDefault="0068447A" w:rsidP="0068447A">
      <w:r>
        <w:t>Signed:</w:t>
      </w:r>
    </w:p>
    <w:p w14:paraId="387A4C60" w14:textId="77777777" w:rsidR="00AC1CD3" w:rsidRDefault="00AC1CD3" w:rsidP="0068447A"/>
    <w:p w14:paraId="3107D30D" w14:textId="77777777" w:rsidR="00AC1CD3" w:rsidRPr="00AC1CD3" w:rsidRDefault="00AC1CD3" w:rsidP="00AC1CD3">
      <w:pPr>
        <w:spacing w:after="360"/>
        <w:rPr>
          <w:sz w:val="18"/>
          <w:szCs w:val="18"/>
        </w:rPr>
      </w:pPr>
      <w:r w:rsidRPr="00AC1CD3">
        <w:rPr>
          <w:noProof/>
          <w:sz w:val="18"/>
          <w:szCs w:val="18"/>
        </w:rPr>
        <mc:AlternateContent>
          <mc:Choice Requires="wps">
            <w:drawing>
              <wp:anchor distT="0" distB="0" distL="114300" distR="114300" simplePos="0" relativeHeight="251658254" behindDoc="0" locked="0" layoutInCell="1" allowOverlap="1" wp14:anchorId="551DA854" wp14:editId="6DCF7CFF">
                <wp:simplePos x="0" y="0"/>
                <wp:positionH relativeFrom="column">
                  <wp:posOffset>15875</wp:posOffset>
                </wp:positionH>
                <wp:positionV relativeFrom="paragraph">
                  <wp:posOffset>353554</wp:posOffset>
                </wp:positionV>
                <wp:extent cx="4443663" cy="0"/>
                <wp:effectExtent l="0" t="0" r="14605" b="12700"/>
                <wp:wrapNone/>
                <wp:docPr id="1649967714" name="Straight Connector 16499677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C60217" id="Straight Connector 1649967714" o:spid="_x0000_s1026"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7BC364C9" w14:textId="77777777" w:rsidR="0068447A" w:rsidRPr="00AC1CD3" w:rsidRDefault="0068447A" w:rsidP="0068447A">
      <w:pPr>
        <w:rPr>
          <w:sz w:val="18"/>
          <w:szCs w:val="18"/>
        </w:rPr>
      </w:pPr>
      <w:r w:rsidRPr="00AC1CD3">
        <w:rPr>
          <w:sz w:val="18"/>
          <w:szCs w:val="18"/>
        </w:rPr>
        <w:t>Local Lead Agency Head</w:t>
      </w:r>
    </w:p>
    <w:p w14:paraId="11FE62AA" w14:textId="77777777" w:rsidR="0068447A" w:rsidRPr="00AC1CD3" w:rsidRDefault="0068447A" w:rsidP="0068447A">
      <w:pPr>
        <w:rPr>
          <w:sz w:val="18"/>
          <w:szCs w:val="18"/>
        </w:rPr>
      </w:pPr>
    </w:p>
    <w:p w14:paraId="23F0C775" w14:textId="77777777" w:rsidR="00AC1CD3" w:rsidRPr="00AC1CD3" w:rsidRDefault="00AC1CD3" w:rsidP="00AC1CD3">
      <w:pPr>
        <w:spacing w:after="360"/>
        <w:rPr>
          <w:sz w:val="18"/>
          <w:szCs w:val="18"/>
        </w:rPr>
      </w:pPr>
      <w:r w:rsidRPr="00AC1CD3">
        <w:rPr>
          <w:noProof/>
          <w:sz w:val="18"/>
          <w:szCs w:val="18"/>
        </w:rPr>
        <mc:AlternateContent>
          <mc:Choice Requires="wps">
            <w:drawing>
              <wp:anchor distT="0" distB="0" distL="114300" distR="114300" simplePos="0" relativeHeight="251658253" behindDoc="0" locked="0" layoutInCell="1" allowOverlap="1" wp14:anchorId="6998D24E" wp14:editId="26C8ECFA">
                <wp:simplePos x="0" y="0"/>
                <wp:positionH relativeFrom="column">
                  <wp:posOffset>15875</wp:posOffset>
                </wp:positionH>
                <wp:positionV relativeFrom="paragraph">
                  <wp:posOffset>353554</wp:posOffset>
                </wp:positionV>
                <wp:extent cx="4443663" cy="0"/>
                <wp:effectExtent l="0" t="0" r="14605" b="12700"/>
                <wp:wrapNone/>
                <wp:docPr id="1874134046" name="Straight Connector 1874134046"/>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18729D" id="Straight Connector 1874134046" o:spid="_x0000_s102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33716F89" w14:textId="77777777" w:rsidR="0068447A" w:rsidRPr="00AC1CD3" w:rsidRDefault="0068447A" w:rsidP="0068447A">
      <w:pPr>
        <w:rPr>
          <w:sz w:val="18"/>
          <w:szCs w:val="18"/>
        </w:rPr>
      </w:pPr>
      <w:r w:rsidRPr="00AC1CD3">
        <w:rPr>
          <w:sz w:val="18"/>
          <w:szCs w:val="18"/>
        </w:rPr>
        <w:t>Name of Local Lead Agency</w:t>
      </w:r>
    </w:p>
    <w:p w14:paraId="21D09AAF" w14:textId="77777777" w:rsidR="0068447A" w:rsidRPr="00AC1CD3" w:rsidRDefault="0068447A" w:rsidP="0068447A">
      <w:pPr>
        <w:rPr>
          <w:sz w:val="18"/>
          <w:szCs w:val="18"/>
        </w:rPr>
      </w:pPr>
    </w:p>
    <w:p w14:paraId="67B2E737" w14:textId="77777777" w:rsidR="00AC1CD3" w:rsidRPr="00AC1CD3" w:rsidRDefault="00AC1CD3" w:rsidP="00AC1CD3">
      <w:pPr>
        <w:spacing w:after="360"/>
        <w:rPr>
          <w:sz w:val="18"/>
          <w:szCs w:val="18"/>
        </w:rPr>
      </w:pPr>
      <w:r w:rsidRPr="00AC1CD3">
        <w:rPr>
          <w:noProof/>
          <w:sz w:val="18"/>
          <w:szCs w:val="18"/>
        </w:rPr>
        <mc:AlternateContent>
          <mc:Choice Requires="wps">
            <w:drawing>
              <wp:anchor distT="0" distB="0" distL="114300" distR="114300" simplePos="0" relativeHeight="251658252" behindDoc="0" locked="0" layoutInCell="1" allowOverlap="1" wp14:anchorId="721BA094" wp14:editId="28EC4ECB">
                <wp:simplePos x="0" y="0"/>
                <wp:positionH relativeFrom="column">
                  <wp:posOffset>15875</wp:posOffset>
                </wp:positionH>
                <wp:positionV relativeFrom="paragraph">
                  <wp:posOffset>353554</wp:posOffset>
                </wp:positionV>
                <wp:extent cx="4443663" cy="0"/>
                <wp:effectExtent l="0" t="0" r="14605" b="12700"/>
                <wp:wrapNone/>
                <wp:docPr id="764338077" name="Straight Connector 764338077"/>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623AB" id="Straight Connector 764338077"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555D29DB" w14:textId="77777777" w:rsidR="0068447A" w:rsidRPr="00AC1CD3" w:rsidRDefault="0068447A" w:rsidP="0068447A">
      <w:pPr>
        <w:rPr>
          <w:sz w:val="18"/>
          <w:szCs w:val="18"/>
        </w:rPr>
      </w:pPr>
      <w:r w:rsidRPr="00AC1CD3">
        <w:rPr>
          <w:sz w:val="18"/>
          <w:szCs w:val="18"/>
        </w:rPr>
        <w:t>Date</w:t>
      </w:r>
    </w:p>
    <w:p w14:paraId="77AD15F9" w14:textId="4630E320" w:rsidR="0068447A" w:rsidRDefault="0068447A">
      <w:r>
        <w:br w:type="page"/>
      </w:r>
    </w:p>
    <w:p w14:paraId="5C8618DE" w14:textId="453FB041" w:rsidR="0068447A" w:rsidRDefault="0068447A" w:rsidP="00545FC0">
      <w:pPr>
        <w:pStyle w:val="Heading3"/>
      </w:pPr>
      <w:r>
        <w:lastRenderedPageBreak/>
        <w:t>LICC Review Statement</w:t>
      </w:r>
    </w:p>
    <w:p w14:paraId="0088E07F" w14:textId="77777777" w:rsidR="0068447A" w:rsidRDefault="0068447A" w:rsidP="0068447A"/>
    <w:p w14:paraId="3C602841" w14:textId="77777777" w:rsidR="008D5651" w:rsidRDefault="008D5651" w:rsidP="008D5651">
      <w:pPr>
        <w:jc w:val="center"/>
      </w:pPr>
      <w:r>
        <w:t>_______________________________________________________</w:t>
      </w:r>
    </w:p>
    <w:p w14:paraId="4FF50FB7" w14:textId="77777777" w:rsidR="008D5651" w:rsidRDefault="008D5651" w:rsidP="008D5651">
      <w:pPr>
        <w:jc w:val="center"/>
      </w:pPr>
      <w:r>
        <w:t>Jurisdiction</w:t>
      </w:r>
    </w:p>
    <w:p w14:paraId="0768D1FA" w14:textId="77777777" w:rsidR="008D5651" w:rsidRDefault="008D5651" w:rsidP="008D5651"/>
    <w:p w14:paraId="5B4C05E9" w14:textId="77777777" w:rsidR="008D5651" w:rsidRDefault="008D5651" w:rsidP="008D5651">
      <w:r>
        <w:t>The Local Interagency Coordinating Council (LICC) in the above-named jurisdiction has reviewed the Consolidated Local Implementation Grant (CLIG) application for SFY 2024.</w:t>
      </w:r>
    </w:p>
    <w:p w14:paraId="0E8BAE4A" w14:textId="77777777" w:rsidR="008D5651" w:rsidRDefault="008D5651" w:rsidP="008D5651"/>
    <w:p w14:paraId="7A7BFB05" w14:textId="77777777" w:rsidR="00AC1CD3" w:rsidRPr="00AC1CD3" w:rsidRDefault="00AC1CD3" w:rsidP="00AC1CD3">
      <w:pPr>
        <w:spacing w:after="360"/>
        <w:rPr>
          <w:sz w:val="18"/>
          <w:szCs w:val="18"/>
        </w:rPr>
      </w:pPr>
      <w:r w:rsidRPr="00AC1CD3">
        <w:rPr>
          <w:noProof/>
          <w:sz w:val="18"/>
          <w:szCs w:val="18"/>
        </w:rPr>
        <mc:AlternateContent>
          <mc:Choice Requires="wps">
            <w:drawing>
              <wp:anchor distT="0" distB="0" distL="114300" distR="114300" simplePos="0" relativeHeight="251658259" behindDoc="0" locked="0" layoutInCell="1" allowOverlap="1" wp14:anchorId="709B36ED" wp14:editId="0D970C33">
                <wp:simplePos x="0" y="0"/>
                <wp:positionH relativeFrom="column">
                  <wp:posOffset>15875</wp:posOffset>
                </wp:positionH>
                <wp:positionV relativeFrom="paragraph">
                  <wp:posOffset>353554</wp:posOffset>
                </wp:positionV>
                <wp:extent cx="4443663" cy="0"/>
                <wp:effectExtent l="0" t="0" r="14605" b="12700"/>
                <wp:wrapNone/>
                <wp:docPr id="1194161995" name="Straight Connector 1194161995"/>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69AE7" id="Straight Connector 1194161995" o:spid="_x0000_s1026" style="position:absolute;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7919834F" w14:textId="17CF5674" w:rsidR="008D5651" w:rsidRPr="00AC1CD3" w:rsidRDefault="008D5651" w:rsidP="008D5651">
      <w:pPr>
        <w:rPr>
          <w:sz w:val="18"/>
          <w:szCs w:val="18"/>
        </w:rPr>
      </w:pPr>
      <w:r w:rsidRPr="00AC1CD3">
        <w:rPr>
          <w:sz w:val="18"/>
          <w:szCs w:val="18"/>
        </w:rPr>
        <w:t xml:space="preserve">Signature of LICC Chairperson </w:t>
      </w:r>
      <w:r w:rsidRPr="00AC1CD3">
        <w:rPr>
          <w:sz w:val="18"/>
          <w:szCs w:val="18"/>
        </w:rPr>
        <w:tab/>
      </w:r>
      <w:r w:rsidRPr="00AC1CD3">
        <w:rPr>
          <w:sz w:val="18"/>
          <w:szCs w:val="18"/>
        </w:rPr>
        <w:tab/>
      </w:r>
      <w:r w:rsidRPr="00AC1CD3">
        <w:rPr>
          <w:sz w:val="18"/>
          <w:szCs w:val="18"/>
        </w:rPr>
        <w:tab/>
      </w:r>
      <w:r w:rsidRPr="00AC1CD3">
        <w:rPr>
          <w:sz w:val="18"/>
          <w:szCs w:val="18"/>
        </w:rPr>
        <w:tab/>
      </w:r>
      <w:r w:rsidRPr="00AC1CD3">
        <w:rPr>
          <w:sz w:val="18"/>
          <w:szCs w:val="18"/>
        </w:rPr>
        <w:tab/>
        <w:t xml:space="preserve">    </w:t>
      </w:r>
    </w:p>
    <w:p w14:paraId="3315446F" w14:textId="77777777" w:rsidR="00AC1CD3" w:rsidRPr="00AC1CD3" w:rsidRDefault="00AC1CD3" w:rsidP="00AC1CD3">
      <w:pPr>
        <w:spacing w:after="360"/>
        <w:rPr>
          <w:sz w:val="18"/>
          <w:szCs w:val="18"/>
        </w:rPr>
      </w:pPr>
      <w:r w:rsidRPr="00AC1CD3">
        <w:rPr>
          <w:noProof/>
          <w:sz w:val="18"/>
          <w:szCs w:val="18"/>
        </w:rPr>
        <mc:AlternateContent>
          <mc:Choice Requires="wps">
            <w:drawing>
              <wp:anchor distT="0" distB="0" distL="114300" distR="114300" simplePos="0" relativeHeight="251658258" behindDoc="0" locked="0" layoutInCell="1" allowOverlap="1" wp14:anchorId="60AD0634" wp14:editId="68D3E22A">
                <wp:simplePos x="0" y="0"/>
                <wp:positionH relativeFrom="column">
                  <wp:posOffset>15875</wp:posOffset>
                </wp:positionH>
                <wp:positionV relativeFrom="paragraph">
                  <wp:posOffset>353554</wp:posOffset>
                </wp:positionV>
                <wp:extent cx="4443663" cy="0"/>
                <wp:effectExtent l="0" t="0" r="14605" b="12700"/>
                <wp:wrapNone/>
                <wp:docPr id="1642905633" name="Straight Connector 164290563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3C61B" id="Straight Connector 1642905633" o:spid="_x0000_s1026" style="position:absolute;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51EF340F" w14:textId="77777777" w:rsidR="00AC1CD3" w:rsidRPr="00AC1CD3" w:rsidRDefault="00AC1CD3" w:rsidP="00AC1CD3">
      <w:pPr>
        <w:rPr>
          <w:sz w:val="18"/>
          <w:szCs w:val="18"/>
        </w:rPr>
      </w:pPr>
      <w:r w:rsidRPr="00AC1CD3">
        <w:rPr>
          <w:sz w:val="18"/>
          <w:szCs w:val="18"/>
        </w:rPr>
        <w:t>Date</w:t>
      </w:r>
    </w:p>
    <w:p w14:paraId="30A1D473" w14:textId="77777777" w:rsidR="00200159" w:rsidRDefault="008D5651" w:rsidP="00545FC0">
      <w:pPr>
        <w:pStyle w:val="Heading3"/>
      </w:pPr>
      <w:r w:rsidRPr="00AC1CD3">
        <w:rPr>
          <w:sz w:val="18"/>
        </w:rPr>
        <w:br w:type="page"/>
      </w:r>
      <w:r w:rsidR="00F70C6C">
        <w:lastRenderedPageBreak/>
        <w:t>LICC Membership Directory</w:t>
      </w:r>
    </w:p>
    <w:p w14:paraId="4B6018F1" w14:textId="6F6D0F9D" w:rsidR="00200159" w:rsidRDefault="00200159" w:rsidP="00200159">
      <w:r>
        <w:t>Complete this form or include your membership directory.</w:t>
      </w:r>
    </w:p>
    <w:p w14:paraId="40A9B53C" w14:textId="77777777" w:rsidR="00200159" w:rsidRDefault="00200159" w:rsidP="00200159">
      <w:r>
        <w:t>Jurisdiction:</w:t>
      </w:r>
      <w:r>
        <w:tab/>
      </w:r>
      <w:r>
        <w:tab/>
      </w:r>
      <w:r>
        <w:tab/>
      </w:r>
      <w:r>
        <w:tab/>
      </w:r>
      <w:r>
        <w:tab/>
      </w:r>
      <w:r>
        <w:tab/>
        <w:t xml:space="preserve">Date: </w:t>
      </w:r>
    </w:p>
    <w:p w14:paraId="499A96EA" w14:textId="77777777" w:rsidR="00200159" w:rsidRDefault="00200159" w:rsidP="00200159">
      <w:pPr>
        <w:spacing w:before="0" w:after="0" w:line="240" w:lineRule="auto"/>
        <w:rPr>
          <w:b/>
        </w:rPr>
      </w:pPr>
      <w:r>
        <w:rPr>
          <w:b/>
        </w:rPr>
        <w:t>Parent Members</w:t>
      </w:r>
    </w:p>
    <w:p w14:paraId="4A9C59DC" w14:textId="77777777" w:rsidR="00200159" w:rsidRDefault="00200159" w:rsidP="00200159">
      <w:pPr>
        <w:spacing w:before="0" w:after="0" w:line="240" w:lineRule="auto"/>
      </w:pPr>
      <w:r>
        <w:tab/>
        <w:t xml:space="preserve">Name: </w:t>
      </w:r>
    </w:p>
    <w:p w14:paraId="6B30385E"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33EF5A1F" w14:textId="77777777" w:rsidR="00200159" w:rsidRDefault="00200159" w:rsidP="00200159">
      <w:pPr>
        <w:spacing w:before="0" w:after="0" w:line="240" w:lineRule="auto"/>
      </w:pPr>
      <w:r>
        <w:tab/>
        <w:t xml:space="preserve">Phone: </w:t>
      </w:r>
      <w:r>
        <w:tab/>
      </w:r>
      <w:r>
        <w:tab/>
      </w:r>
      <w:r>
        <w:tab/>
      </w:r>
      <w:r>
        <w:tab/>
      </w:r>
      <w:r>
        <w:tab/>
      </w:r>
      <w:r>
        <w:tab/>
        <w:t>Email:</w:t>
      </w:r>
    </w:p>
    <w:p w14:paraId="0061275D" w14:textId="77777777" w:rsidR="00200159" w:rsidRDefault="00200159" w:rsidP="00200159">
      <w:pPr>
        <w:spacing w:before="0" w:after="0" w:line="240" w:lineRule="auto"/>
      </w:pPr>
      <w:r>
        <w:tab/>
      </w:r>
    </w:p>
    <w:p w14:paraId="2A2FD4EE" w14:textId="77777777" w:rsidR="00200159" w:rsidRDefault="00200159" w:rsidP="00200159">
      <w:pPr>
        <w:spacing w:before="0" w:after="0" w:line="240" w:lineRule="auto"/>
        <w:ind w:firstLine="720"/>
      </w:pPr>
      <w:r>
        <w:t xml:space="preserve">Name: </w:t>
      </w:r>
    </w:p>
    <w:p w14:paraId="08088682"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4A1CD522" w14:textId="77777777" w:rsidR="00200159" w:rsidRDefault="00200159" w:rsidP="00200159">
      <w:pPr>
        <w:spacing w:before="0" w:after="0" w:line="240" w:lineRule="auto"/>
      </w:pPr>
      <w:r>
        <w:tab/>
        <w:t xml:space="preserve">Phone: </w:t>
      </w:r>
      <w:r>
        <w:tab/>
      </w:r>
      <w:r>
        <w:tab/>
      </w:r>
      <w:r>
        <w:tab/>
      </w:r>
      <w:r>
        <w:tab/>
      </w:r>
      <w:r>
        <w:tab/>
      </w:r>
      <w:r>
        <w:tab/>
        <w:t>Email:</w:t>
      </w:r>
    </w:p>
    <w:p w14:paraId="4F296420" w14:textId="77777777" w:rsidR="00200159" w:rsidRDefault="00200159" w:rsidP="00200159">
      <w:pPr>
        <w:spacing w:before="0" w:after="0" w:line="240" w:lineRule="auto"/>
      </w:pPr>
      <w:r>
        <w:tab/>
      </w:r>
    </w:p>
    <w:p w14:paraId="01F2F340" w14:textId="77777777" w:rsidR="00200159" w:rsidRDefault="00200159" w:rsidP="00200159">
      <w:pPr>
        <w:spacing w:before="0" w:after="0" w:line="240" w:lineRule="auto"/>
        <w:rPr>
          <w:b/>
        </w:rPr>
      </w:pPr>
      <w:r>
        <w:rPr>
          <w:b/>
        </w:rPr>
        <w:t xml:space="preserve">Local Education Agency Representative </w:t>
      </w:r>
    </w:p>
    <w:p w14:paraId="606A86A2" w14:textId="77777777" w:rsidR="00200159" w:rsidRDefault="00200159" w:rsidP="00200159">
      <w:pPr>
        <w:spacing w:before="0" w:after="0" w:line="240" w:lineRule="auto"/>
      </w:pPr>
      <w:r>
        <w:tab/>
        <w:t xml:space="preserve">Agency: </w:t>
      </w:r>
    </w:p>
    <w:p w14:paraId="71BBF162" w14:textId="77777777" w:rsidR="00200159" w:rsidRDefault="00200159" w:rsidP="00200159">
      <w:pPr>
        <w:spacing w:before="0" w:after="0" w:line="240" w:lineRule="auto"/>
        <w:ind w:firstLine="720"/>
      </w:pPr>
      <w:r>
        <w:t xml:space="preserve">Name: </w:t>
      </w:r>
      <w:r>
        <w:tab/>
      </w:r>
      <w:r>
        <w:tab/>
      </w:r>
      <w:r>
        <w:tab/>
      </w:r>
      <w:r>
        <w:tab/>
      </w:r>
      <w:r>
        <w:tab/>
      </w:r>
      <w:r>
        <w:tab/>
        <w:t>Title:</w:t>
      </w:r>
    </w:p>
    <w:p w14:paraId="52282919"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69BD7E85" w14:textId="77777777" w:rsidR="00200159" w:rsidRDefault="00200159" w:rsidP="00200159">
      <w:pPr>
        <w:spacing w:before="0" w:after="0" w:line="240" w:lineRule="auto"/>
      </w:pPr>
      <w:r>
        <w:tab/>
        <w:t xml:space="preserve">Phone: </w:t>
      </w:r>
      <w:r>
        <w:tab/>
      </w:r>
      <w:r>
        <w:tab/>
      </w:r>
      <w:r>
        <w:tab/>
      </w:r>
      <w:r>
        <w:tab/>
      </w:r>
      <w:r>
        <w:tab/>
      </w:r>
      <w:r>
        <w:tab/>
        <w:t>Email:</w:t>
      </w:r>
    </w:p>
    <w:p w14:paraId="25AB9760" w14:textId="77777777" w:rsidR="00200159" w:rsidRDefault="00200159" w:rsidP="00200159">
      <w:pPr>
        <w:spacing w:before="0" w:after="0" w:line="240" w:lineRule="auto"/>
      </w:pPr>
      <w:r>
        <w:tab/>
      </w:r>
    </w:p>
    <w:p w14:paraId="42DAF64C" w14:textId="77777777" w:rsidR="00200159" w:rsidRDefault="00200159" w:rsidP="00200159">
      <w:pPr>
        <w:spacing w:before="0" w:after="0" w:line="240" w:lineRule="auto"/>
        <w:rPr>
          <w:b/>
        </w:rPr>
      </w:pPr>
      <w:r>
        <w:rPr>
          <w:b/>
        </w:rPr>
        <w:t>Local Health Department</w:t>
      </w:r>
    </w:p>
    <w:p w14:paraId="652792D4" w14:textId="77777777" w:rsidR="00200159" w:rsidRDefault="00200159" w:rsidP="00200159">
      <w:pPr>
        <w:spacing w:before="0" w:after="0" w:line="240" w:lineRule="auto"/>
      </w:pPr>
      <w:r>
        <w:tab/>
        <w:t xml:space="preserve">Agency: </w:t>
      </w:r>
    </w:p>
    <w:p w14:paraId="3A38CB53" w14:textId="77777777" w:rsidR="00200159" w:rsidRDefault="00200159" w:rsidP="00200159">
      <w:pPr>
        <w:spacing w:before="0" w:after="0" w:line="240" w:lineRule="auto"/>
        <w:ind w:firstLine="720"/>
      </w:pPr>
      <w:r>
        <w:t xml:space="preserve">Name: </w:t>
      </w:r>
      <w:r>
        <w:tab/>
      </w:r>
      <w:r>
        <w:tab/>
      </w:r>
      <w:r>
        <w:tab/>
      </w:r>
      <w:r>
        <w:tab/>
      </w:r>
      <w:r>
        <w:tab/>
      </w:r>
      <w:r>
        <w:tab/>
        <w:t>Title:</w:t>
      </w:r>
    </w:p>
    <w:p w14:paraId="2FDCEFBE"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49E61587" w14:textId="77777777" w:rsidR="00200159" w:rsidRDefault="00200159" w:rsidP="00200159">
      <w:pPr>
        <w:spacing w:before="0" w:after="0" w:line="240" w:lineRule="auto"/>
      </w:pPr>
      <w:r>
        <w:tab/>
        <w:t xml:space="preserve">Phone: </w:t>
      </w:r>
      <w:r>
        <w:tab/>
      </w:r>
      <w:r>
        <w:tab/>
      </w:r>
      <w:r>
        <w:tab/>
      </w:r>
      <w:r>
        <w:tab/>
      </w:r>
      <w:r>
        <w:tab/>
      </w:r>
      <w:r>
        <w:tab/>
        <w:t>Email:</w:t>
      </w:r>
    </w:p>
    <w:p w14:paraId="1AD4BD27" w14:textId="77777777" w:rsidR="00200159" w:rsidRDefault="00200159" w:rsidP="00200159">
      <w:pPr>
        <w:spacing w:before="0" w:after="0" w:line="240" w:lineRule="auto"/>
        <w:rPr>
          <w:b/>
        </w:rPr>
      </w:pPr>
    </w:p>
    <w:p w14:paraId="6E69443A" w14:textId="77777777" w:rsidR="00200159" w:rsidRDefault="00200159" w:rsidP="00200159">
      <w:pPr>
        <w:spacing w:before="0" w:after="0" w:line="240" w:lineRule="auto"/>
        <w:rPr>
          <w:b/>
        </w:rPr>
      </w:pPr>
      <w:r>
        <w:rPr>
          <w:b/>
        </w:rPr>
        <w:t>Local Department of Social Studies</w:t>
      </w:r>
    </w:p>
    <w:p w14:paraId="576B54B6" w14:textId="77777777" w:rsidR="00200159" w:rsidRDefault="00200159" w:rsidP="00200159">
      <w:pPr>
        <w:spacing w:before="0" w:after="0" w:line="240" w:lineRule="auto"/>
      </w:pPr>
      <w:r>
        <w:tab/>
        <w:t>Agency:</w:t>
      </w:r>
    </w:p>
    <w:p w14:paraId="4B9DBCD5" w14:textId="77777777" w:rsidR="00200159" w:rsidRDefault="00200159" w:rsidP="00200159">
      <w:pPr>
        <w:spacing w:before="0" w:after="0" w:line="240" w:lineRule="auto"/>
        <w:ind w:firstLine="720"/>
      </w:pPr>
      <w:r>
        <w:t xml:space="preserve">Name: </w:t>
      </w:r>
      <w:r>
        <w:tab/>
      </w:r>
      <w:r>
        <w:tab/>
      </w:r>
      <w:r>
        <w:tab/>
      </w:r>
      <w:r>
        <w:tab/>
      </w:r>
      <w:r>
        <w:tab/>
      </w:r>
      <w:r>
        <w:tab/>
        <w:t>Title:</w:t>
      </w:r>
    </w:p>
    <w:p w14:paraId="7D6214BC"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36C27CF0" w14:textId="77777777" w:rsidR="00200159" w:rsidRDefault="00200159" w:rsidP="00200159">
      <w:pPr>
        <w:spacing w:before="0" w:after="0" w:line="240" w:lineRule="auto"/>
      </w:pPr>
      <w:r>
        <w:tab/>
        <w:t xml:space="preserve">Phone: </w:t>
      </w:r>
      <w:r>
        <w:tab/>
      </w:r>
      <w:r>
        <w:tab/>
      </w:r>
      <w:r>
        <w:tab/>
      </w:r>
      <w:r>
        <w:tab/>
      </w:r>
      <w:r>
        <w:tab/>
      </w:r>
      <w:r>
        <w:tab/>
        <w:t>Email:</w:t>
      </w:r>
    </w:p>
    <w:p w14:paraId="5E3FDAC7" w14:textId="77777777" w:rsidR="00200159" w:rsidRDefault="00200159" w:rsidP="00200159">
      <w:pPr>
        <w:spacing w:before="0" w:after="0" w:line="240" w:lineRule="auto"/>
        <w:rPr>
          <w:b/>
        </w:rPr>
      </w:pPr>
    </w:p>
    <w:p w14:paraId="52B8EB18" w14:textId="77777777" w:rsidR="00200159" w:rsidRDefault="00200159" w:rsidP="00200159">
      <w:pPr>
        <w:spacing w:before="0" w:after="0" w:line="240" w:lineRule="auto"/>
        <w:rPr>
          <w:b/>
        </w:rPr>
      </w:pPr>
      <w:r>
        <w:rPr>
          <w:b/>
        </w:rPr>
        <w:t xml:space="preserve">Public/Private Service Providers </w:t>
      </w:r>
    </w:p>
    <w:p w14:paraId="1B1FD9A7" w14:textId="77777777" w:rsidR="00200159" w:rsidRDefault="00200159" w:rsidP="00200159">
      <w:pPr>
        <w:spacing w:before="0" w:after="0" w:line="240" w:lineRule="auto"/>
      </w:pPr>
      <w:r>
        <w:tab/>
        <w:t xml:space="preserve">Agency: </w:t>
      </w:r>
    </w:p>
    <w:p w14:paraId="2FED9EA8" w14:textId="77777777" w:rsidR="00200159" w:rsidRDefault="00200159" w:rsidP="00200159">
      <w:pPr>
        <w:spacing w:before="0" w:after="0" w:line="240" w:lineRule="auto"/>
        <w:ind w:firstLine="720"/>
      </w:pPr>
      <w:r>
        <w:t xml:space="preserve">Name: </w:t>
      </w:r>
      <w:r>
        <w:tab/>
      </w:r>
      <w:r>
        <w:tab/>
      </w:r>
      <w:r>
        <w:tab/>
      </w:r>
      <w:r>
        <w:tab/>
      </w:r>
      <w:r>
        <w:tab/>
      </w:r>
      <w:r>
        <w:tab/>
        <w:t>Title:</w:t>
      </w:r>
    </w:p>
    <w:p w14:paraId="49EC5558"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0A92E14C" w14:textId="77777777" w:rsidR="00200159" w:rsidRDefault="00200159" w:rsidP="00200159">
      <w:pPr>
        <w:spacing w:before="0" w:after="0" w:line="240" w:lineRule="auto"/>
      </w:pPr>
      <w:r>
        <w:tab/>
        <w:t xml:space="preserve">Phone: </w:t>
      </w:r>
      <w:r>
        <w:tab/>
      </w:r>
      <w:r>
        <w:tab/>
      </w:r>
      <w:r>
        <w:tab/>
      </w:r>
      <w:r>
        <w:tab/>
      </w:r>
      <w:r>
        <w:tab/>
      </w:r>
      <w:r>
        <w:tab/>
        <w:t>Email:</w:t>
      </w:r>
    </w:p>
    <w:p w14:paraId="3FD9C94C" w14:textId="77777777" w:rsidR="00200159" w:rsidRDefault="00200159" w:rsidP="00200159">
      <w:pPr>
        <w:spacing w:before="0" w:after="0" w:line="240" w:lineRule="auto"/>
        <w:rPr>
          <w:b/>
        </w:rPr>
      </w:pPr>
    </w:p>
    <w:p w14:paraId="210C344A" w14:textId="77777777" w:rsidR="00200159" w:rsidRDefault="00200159" w:rsidP="00200159">
      <w:pPr>
        <w:spacing w:before="0" w:after="0" w:line="240" w:lineRule="auto"/>
      </w:pPr>
      <w:r>
        <w:tab/>
        <w:t xml:space="preserve">Agency: </w:t>
      </w:r>
    </w:p>
    <w:p w14:paraId="6C3EBFE4" w14:textId="77777777" w:rsidR="00200159" w:rsidRDefault="00200159" w:rsidP="00200159">
      <w:pPr>
        <w:spacing w:before="0" w:after="0" w:line="240" w:lineRule="auto"/>
        <w:ind w:firstLine="720"/>
      </w:pPr>
      <w:r>
        <w:t xml:space="preserve">Name: </w:t>
      </w:r>
      <w:r>
        <w:tab/>
      </w:r>
      <w:r>
        <w:tab/>
      </w:r>
      <w:r>
        <w:tab/>
      </w:r>
      <w:r>
        <w:tab/>
      </w:r>
      <w:r>
        <w:tab/>
      </w:r>
      <w:r>
        <w:tab/>
        <w:t>Title:</w:t>
      </w:r>
    </w:p>
    <w:p w14:paraId="3E5472D5"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48C62986" w14:textId="77777777" w:rsidR="00200159" w:rsidRDefault="00200159" w:rsidP="00200159">
      <w:pPr>
        <w:spacing w:before="0" w:after="0" w:line="240" w:lineRule="auto"/>
      </w:pPr>
      <w:r>
        <w:tab/>
        <w:t xml:space="preserve">Phone: </w:t>
      </w:r>
      <w:r>
        <w:tab/>
      </w:r>
      <w:r>
        <w:tab/>
      </w:r>
      <w:r>
        <w:tab/>
      </w:r>
      <w:r>
        <w:tab/>
      </w:r>
      <w:r>
        <w:tab/>
      </w:r>
      <w:r>
        <w:tab/>
        <w:t>Email:</w:t>
      </w:r>
    </w:p>
    <w:p w14:paraId="7533D2D7" w14:textId="77777777" w:rsidR="00200159" w:rsidRDefault="00200159" w:rsidP="00200159">
      <w:pPr>
        <w:spacing w:before="0" w:after="0" w:line="240" w:lineRule="auto"/>
        <w:rPr>
          <w:b/>
        </w:rPr>
      </w:pPr>
    </w:p>
    <w:p w14:paraId="602C8827" w14:textId="77777777" w:rsidR="00200159" w:rsidRDefault="00200159" w:rsidP="00200159">
      <w:pPr>
        <w:spacing w:before="0" w:after="0" w:line="240" w:lineRule="auto"/>
        <w:rPr>
          <w:b/>
        </w:rPr>
      </w:pPr>
      <w:r>
        <w:rPr>
          <w:b/>
        </w:rPr>
        <w:t xml:space="preserve">Early Intervention Personnel Preparation </w:t>
      </w:r>
    </w:p>
    <w:p w14:paraId="2770185C" w14:textId="77777777" w:rsidR="00200159" w:rsidRDefault="00200159" w:rsidP="00200159">
      <w:pPr>
        <w:spacing w:before="0" w:after="0" w:line="240" w:lineRule="auto"/>
      </w:pPr>
      <w:r>
        <w:tab/>
        <w:t xml:space="preserve">Agency: </w:t>
      </w:r>
    </w:p>
    <w:p w14:paraId="1263533F" w14:textId="77777777" w:rsidR="00200159" w:rsidRDefault="00200159" w:rsidP="00200159">
      <w:pPr>
        <w:spacing w:before="0" w:after="0" w:line="240" w:lineRule="auto"/>
        <w:ind w:firstLine="720"/>
      </w:pPr>
      <w:r>
        <w:t xml:space="preserve">Name: </w:t>
      </w:r>
      <w:r>
        <w:tab/>
      </w:r>
      <w:r>
        <w:tab/>
      </w:r>
      <w:r>
        <w:tab/>
      </w:r>
      <w:r>
        <w:tab/>
      </w:r>
      <w:r>
        <w:tab/>
      </w:r>
      <w:r>
        <w:tab/>
        <w:t>Title:</w:t>
      </w:r>
    </w:p>
    <w:p w14:paraId="077D58DA"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6EC6692D" w14:textId="77777777" w:rsidR="00200159" w:rsidRDefault="00200159" w:rsidP="00200159">
      <w:pPr>
        <w:spacing w:before="0" w:after="0" w:line="240" w:lineRule="auto"/>
      </w:pPr>
      <w:r>
        <w:tab/>
        <w:t xml:space="preserve">Phone: </w:t>
      </w:r>
      <w:r>
        <w:tab/>
      </w:r>
      <w:r>
        <w:tab/>
      </w:r>
      <w:r>
        <w:tab/>
      </w:r>
      <w:r>
        <w:tab/>
      </w:r>
      <w:r>
        <w:tab/>
      </w:r>
      <w:r>
        <w:tab/>
        <w:t>Email:</w:t>
      </w:r>
    </w:p>
    <w:p w14:paraId="4CBDD636" w14:textId="77777777" w:rsidR="00200159" w:rsidRDefault="00200159" w:rsidP="00200159">
      <w:pPr>
        <w:spacing w:before="0" w:after="0" w:line="240" w:lineRule="auto"/>
        <w:rPr>
          <w:b/>
        </w:rPr>
      </w:pPr>
    </w:p>
    <w:p w14:paraId="29CFC0FE" w14:textId="77777777" w:rsidR="00200159" w:rsidRDefault="00200159" w:rsidP="00200159">
      <w:pPr>
        <w:spacing w:before="0" w:after="0" w:line="240" w:lineRule="auto"/>
        <w:rPr>
          <w:b/>
        </w:rPr>
      </w:pPr>
      <w:r>
        <w:rPr>
          <w:b/>
        </w:rPr>
        <w:t>Elected Official</w:t>
      </w:r>
    </w:p>
    <w:p w14:paraId="222B8EEA" w14:textId="77777777" w:rsidR="00200159" w:rsidRDefault="00200159" w:rsidP="00200159">
      <w:pPr>
        <w:spacing w:before="0" w:after="0" w:line="240" w:lineRule="auto"/>
        <w:ind w:firstLine="720"/>
      </w:pPr>
      <w:r>
        <w:t xml:space="preserve">Name: </w:t>
      </w:r>
      <w:r>
        <w:tab/>
      </w:r>
      <w:r>
        <w:tab/>
      </w:r>
      <w:r>
        <w:tab/>
      </w:r>
      <w:r>
        <w:tab/>
      </w:r>
      <w:r>
        <w:tab/>
      </w:r>
      <w:r>
        <w:tab/>
        <w:t>Title:</w:t>
      </w:r>
    </w:p>
    <w:p w14:paraId="7C167B26"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057F6056" w14:textId="77777777" w:rsidR="00200159" w:rsidRDefault="00200159" w:rsidP="00200159">
      <w:pPr>
        <w:spacing w:before="0" w:after="0" w:line="240" w:lineRule="auto"/>
      </w:pPr>
      <w:r>
        <w:tab/>
        <w:t xml:space="preserve">Phone: </w:t>
      </w:r>
      <w:r>
        <w:tab/>
      </w:r>
      <w:r>
        <w:tab/>
      </w:r>
      <w:r>
        <w:tab/>
      </w:r>
      <w:r>
        <w:tab/>
      </w:r>
      <w:r>
        <w:tab/>
      </w:r>
      <w:r>
        <w:tab/>
        <w:t>Email:</w:t>
      </w:r>
    </w:p>
    <w:p w14:paraId="029F7CB7" w14:textId="77777777" w:rsidR="00200159" w:rsidRDefault="00200159" w:rsidP="00200159">
      <w:pPr>
        <w:spacing w:before="0" w:after="0" w:line="240" w:lineRule="auto"/>
        <w:rPr>
          <w:b/>
        </w:rPr>
      </w:pPr>
    </w:p>
    <w:p w14:paraId="3B80382C" w14:textId="77777777" w:rsidR="00200159" w:rsidRDefault="00200159" w:rsidP="00200159">
      <w:pPr>
        <w:spacing w:before="0" w:after="0" w:line="240" w:lineRule="auto"/>
        <w:rPr>
          <w:b/>
        </w:rPr>
      </w:pPr>
      <w:r>
        <w:rPr>
          <w:b/>
        </w:rPr>
        <w:lastRenderedPageBreak/>
        <w:t>Head Start Program</w:t>
      </w:r>
    </w:p>
    <w:p w14:paraId="40F7B299" w14:textId="77777777" w:rsidR="00200159" w:rsidRDefault="00200159" w:rsidP="00200159">
      <w:pPr>
        <w:spacing w:before="0" w:after="0" w:line="240" w:lineRule="auto"/>
      </w:pPr>
      <w:r>
        <w:tab/>
        <w:t xml:space="preserve">Agency: </w:t>
      </w:r>
    </w:p>
    <w:p w14:paraId="798B746A" w14:textId="77777777" w:rsidR="00200159" w:rsidRDefault="00200159" w:rsidP="00200159">
      <w:pPr>
        <w:spacing w:before="0" w:after="0" w:line="240" w:lineRule="auto"/>
        <w:ind w:firstLine="720"/>
      </w:pPr>
      <w:r>
        <w:t xml:space="preserve">Name: </w:t>
      </w:r>
      <w:r>
        <w:tab/>
      </w:r>
      <w:r>
        <w:tab/>
      </w:r>
      <w:r>
        <w:tab/>
      </w:r>
      <w:r>
        <w:tab/>
      </w:r>
      <w:r>
        <w:tab/>
      </w:r>
      <w:r>
        <w:tab/>
        <w:t>Title:</w:t>
      </w:r>
    </w:p>
    <w:p w14:paraId="75FE08BB"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2DA1E273" w14:textId="77777777" w:rsidR="00200159" w:rsidRDefault="00200159" w:rsidP="00200159">
      <w:pPr>
        <w:spacing w:before="0" w:after="0" w:line="240" w:lineRule="auto"/>
      </w:pPr>
      <w:r>
        <w:tab/>
        <w:t xml:space="preserve">Phone: </w:t>
      </w:r>
      <w:r>
        <w:tab/>
      </w:r>
      <w:r>
        <w:tab/>
      </w:r>
      <w:r>
        <w:tab/>
      </w:r>
      <w:r>
        <w:tab/>
      </w:r>
      <w:r>
        <w:tab/>
      </w:r>
      <w:r>
        <w:tab/>
        <w:t>Email:</w:t>
      </w:r>
    </w:p>
    <w:p w14:paraId="36791AA3" w14:textId="77777777" w:rsidR="00200159" w:rsidRDefault="00200159" w:rsidP="00200159">
      <w:pPr>
        <w:spacing w:before="0" w:after="0" w:line="240" w:lineRule="auto"/>
      </w:pPr>
      <w:r>
        <w:tab/>
      </w:r>
    </w:p>
    <w:p w14:paraId="5EFFB648" w14:textId="77777777" w:rsidR="00200159" w:rsidRDefault="00200159" w:rsidP="00200159">
      <w:pPr>
        <w:spacing w:before="0" w:after="0" w:line="240" w:lineRule="auto"/>
        <w:rPr>
          <w:b/>
        </w:rPr>
      </w:pPr>
      <w:r>
        <w:rPr>
          <w:b/>
        </w:rPr>
        <w:t>Child Care</w:t>
      </w:r>
    </w:p>
    <w:p w14:paraId="1300C48C" w14:textId="77777777" w:rsidR="00200159" w:rsidRDefault="00200159" w:rsidP="00200159">
      <w:pPr>
        <w:spacing w:before="0" w:after="0" w:line="240" w:lineRule="auto"/>
      </w:pPr>
      <w:r>
        <w:tab/>
        <w:t xml:space="preserve">Agency: </w:t>
      </w:r>
    </w:p>
    <w:p w14:paraId="1F80E0EA" w14:textId="77777777" w:rsidR="00200159" w:rsidRDefault="00200159" w:rsidP="00200159">
      <w:pPr>
        <w:spacing w:before="0" w:after="0" w:line="240" w:lineRule="auto"/>
        <w:ind w:firstLine="720"/>
      </w:pPr>
      <w:r>
        <w:t xml:space="preserve">Name: </w:t>
      </w:r>
      <w:r>
        <w:tab/>
      </w:r>
      <w:r>
        <w:tab/>
      </w:r>
      <w:r>
        <w:tab/>
      </w:r>
      <w:r>
        <w:tab/>
      </w:r>
      <w:r>
        <w:tab/>
      </w:r>
      <w:r>
        <w:tab/>
        <w:t>Title:</w:t>
      </w:r>
    </w:p>
    <w:p w14:paraId="2E41315F"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160FE47A" w14:textId="77777777" w:rsidR="00200159" w:rsidRDefault="00200159" w:rsidP="00200159">
      <w:pPr>
        <w:spacing w:before="0" w:after="0" w:line="240" w:lineRule="auto"/>
      </w:pPr>
      <w:r>
        <w:tab/>
        <w:t xml:space="preserve">Phone: </w:t>
      </w:r>
      <w:r>
        <w:tab/>
      </w:r>
      <w:r>
        <w:tab/>
      </w:r>
      <w:r>
        <w:tab/>
      </w:r>
      <w:r>
        <w:tab/>
      </w:r>
      <w:r>
        <w:tab/>
      </w:r>
      <w:r>
        <w:tab/>
        <w:t>Email:</w:t>
      </w:r>
    </w:p>
    <w:p w14:paraId="7ABCE36D" w14:textId="77777777" w:rsidR="00200159" w:rsidRDefault="00200159" w:rsidP="00200159">
      <w:pPr>
        <w:spacing w:before="0" w:after="0" w:line="240" w:lineRule="auto"/>
        <w:rPr>
          <w:b/>
        </w:rPr>
      </w:pPr>
    </w:p>
    <w:p w14:paraId="3B6DB4E6" w14:textId="77777777" w:rsidR="00200159" w:rsidRDefault="00200159" w:rsidP="00200159">
      <w:pPr>
        <w:spacing w:before="0" w:after="0" w:line="240" w:lineRule="auto"/>
        <w:rPr>
          <w:b/>
        </w:rPr>
      </w:pPr>
      <w:r>
        <w:rPr>
          <w:b/>
        </w:rPr>
        <w:t>Homeless Populations (optional)</w:t>
      </w:r>
    </w:p>
    <w:p w14:paraId="7AC1AF65" w14:textId="77777777" w:rsidR="00200159" w:rsidRDefault="00200159" w:rsidP="00200159">
      <w:pPr>
        <w:spacing w:before="0" w:after="0" w:line="240" w:lineRule="auto"/>
      </w:pPr>
      <w:r>
        <w:tab/>
        <w:t xml:space="preserve">Agency: </w:t>
      </w:r>
    </w:p>
    <w:p w14:paraId="7372BFB5" w14:textId="77777777" w:rsidR="00200159" w:rsidRDefault="00200159" w:rsidP="00200159">
      <w:pPr>
        <w:spacing w:before="0" w:after="0" w:line="240" w:lineRule="auto"/>
        <w:ind w:firstLine="720"/>
      </w:pPr>
      <w:r>
        <w:t xml:space="preserve">Name: </w:t>
      </w:r>
      <w:r>
        <w:tab/>
      </w:r>
      <w:r>
        <w:tab/>
      </w:r>
      <w:r>
        <w:tab/>
      </w:r>
      <w:r>
        <w:tab/>
      </w:r>
      <w:r>
        <w:tab/>
      </w:r>
      <w:r>
        <w:tab/>
        <w:t>Title:</w:t>
      </w:r>
    </w:p>
    <w:p w14:paraId="14317313"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48185E2B" w14:textId="77777777" w:rsidR="00200159" w:rsidRDefault="00200159" w:rsidP="00200159">
      <w:pPr>
        <w:spacing w:before="0" w:after="0" w:line="240" w:lineRule="auto"/>
      </w:pPr>
      <w:r>
        <w:tab/>
        <w:t xml:space="preserve">Phone: </w:t>
      </w:r>
      <w:r>
        <w:tab/>
      </w:r>
      <w:r>
        <w:tab/>
      </w:r>
      <w:r>
        <w:tab/>
      </w:r>
      <w:r>
        <w:tab/>
      </w:r>
      <w:r>
        <w:tab/>
      </w:r>
      <w:r>
        <w:tab/>
        <w:t>Email:</w:t>
      </w:r>
    </w:p>
    <w:p w14:paraId="69E16F49" w14:textId="77777777" w:rsidR="00200159" w:rsidRDefault="00200159" w:rsidP="00200159">
      <w:pPr>
        <w:spacing w:before="0" w:after="0" w:line="240" w:lineRule="auto"/>
        <w:rPr>
          <w:b/>
        </w:rPr>
      </w:pPr>
    </w:p>
    <w:p w14:paraId="0877314B" w14:textId="77777777" w:rsidR="00200159" w:rsidRDefault="00200159" w:rsidP="00200159">
      <w:pPr>
        <w:spacing w:before="0" w:after="0" w:line="240" w:lineRule="auto"/>
        <w:rPr>
          <w:b/>
        </w:rPr>
      </w:pPr>
      <w:r>
        <w:rPr>
          <w:b/>
        </w:rPr>
        <w:t>Mental Health (optional)</w:t>
      </w:r>
    </w:p>
    <w:p w14:paraId="5FAAC1B1" w14:textId="77777777" w:rsidR="00200159" w:rsidRDefault="00200159" w:rsidP="00200159">
      <w:pPr>
        <w:spacing w:before="0" w:after="0" w:line="240" w:lineRule="auto"/>
      </w:pPr>
      <w:r>
        <w:tab/>
        <w:t xml:space="preserve">Agency: </w:t>
      </w:r>
    </w:p>
    <w:p w14:paraId="34D58D07" w14:textId="77777777" w:rsidR="00200159" w:rsidRDefault="00200159" w:rsidP="00200159">
      <w:pPr>
        <w:spacing w:before="0" w:after="0" w:line="240" w:lineRule="auto"/>
        <w:ind w:firstLine="720"/>
      </w:pPr>
      <w:r>
        <w:t xml:space="preserve">Name: </w:t>
      </w:r>
      <w:r>
        <w:tab/>
      </w:r>
      <w:r>
        <w:tab/>
      </w:r>
      <w:r>
        <w:tab/>
      </w:r>
      <w:r>
        <w:tab/>
      </w:r>
      <w:r>
        <w:tab/>
      </w:r>
      <w:r>
        <w:tab/>
        <w:t>Title:</w:t>
      </w:r>
    </w:p>
    <w:p w14:paraId="7F900454"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530312F6" w14:textId="77777777" w:rsidR="00200159" w:rsidRDefault="00200159" w:rsidP="00200159">
      <w:pPr>
        <w:spacing w:before="0" w:after="0" w:line="240" w:lineRule="auto"/>
      </w:pPr>
      <w:r>
        <w:tab/>
        <w:t xml:space="preserve">Phone: </w:t>
      </w:r>
      <w:r>
        <w:tab/>
      </w:r>
      <w:r>
        <w:tab/>
      </w:r>
      <w:r>
        <w:tab/>
      </w:r>
      <w:r>
        <w:tab/>
      </w:r>
      <w:r>
        <w:tab/>
      </w:r>
      <w:r>
        <w:tab/>
        <w:t>Email:</w:t>
      </w:r>
    </w:p>
    <w:p w14:paraId="37FB385E" w14:textId="77777777" w:rsidR="00200159" w:rsidRDefault="00200159" w:rsidP="00200159">
      <w:pPr>
        <w:spacing w:before="0" w:after="0" w:line="240" w:lineRule="auto"/>
        <w:rPr>
          <w:b/>
        </w:rPr>
      </w:pPr>
    </w:p>
    <w:p w14:paraId="3BAE2F30" w14:textId="77777777" w:rsidR="00200159" w:rsidRDefault="00200159" w:rsidP="00200159">
      <w:pPr>
        <w:spacing w:before="0" w:after="0" w:line="240" w:lineRule="auto"/>
        <w:rPr>
          <w:b/>
        </w:rPr>
      </w:pPr>
      <w:r>
        <w:rPr>
          <w:b/>
        </w:rPr>
        <w:t>Foster Care (optional)</w:t>
      </w:r>
    </w:p>
    <w:p w14:paraId="24551164" w14:textId="77777777" w:rsidR="00200159" w:rsidRDefault="00200159" w:rsidP="00200159">
      <w:pPr>
        <w:spacing w:before="0" w:after="0" w:line="240" w:lineRule="auto"/>
      </w:pPr>
      <w:r>
        <w:tab/>
        <w:t xml:space="preserve">Agency: </w:t>
      </w:r>
    </w:p>
    <w:p w14:paraId="6E88F1B5" w14:textId="77777777" w:rsidR="00200159" w:rsidRDefault="00200159" w:rsidP="00200159">
      <w:pPr>
        <w:spacing w:before="0" w:after="0" w:line="240" w:lineRule="auto"/>
        <w:ind w:firstLine="720"/>
      </w:pPr>
      <w:r>
        <w:t xml:space="preserve">Name: </w:t>
      </w:r>
      <w:r>
        <w:tab/>
      </w:r>
      <w:r>
        <w:tab/>
      </w:r>
      <w:r>
        <w:tab/>
      </w:r>
      <w:r>
        <w:tab/>
      </w:r>
      <w:r>
        <w:tab/>
      </w:r>
      <w:r>
        <w:tab/>
        <w:t>Title:</w:t>
      </w:r>
    </w:p>
    <w:p w14:paraId="16AD986E"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1CBD6830" w14:textId="77777777" w:rsidR="00200159" w:rsidRDefault="00200159" w:rsidP="00200159">
      <w:pPr>
        <w:spacing w:before="0" w:after="0" w:line="240" w:lineRule="auto"/>
      </w:pPr>
      <w:r>
        <w:tab/>
        <w:t xml:space="preserve">Phone: </w:t>
      </w:r>
      <w:r>
        <w:tab/>
      </w:r>
      <w:r>
        <w:tab/>
      </w:r>
      <w:r>
        <w:tab/>
      </w:r>
      <w:r>
        <w:tab/>
      </w:r>
      <w:r>
        <w:tab/>
      </w:r>
      <w:r>
        <w:tab/>
        <w:t>Email:</w:t>
      </w:r>
    </w:p>
    <w:p w14:paraId="2952C411" w14:textId="77777777" w:rsidR="00200159" w:rsidRDefault="00200159" w:rsidP="00200159">
      <w:pPr>
        <w:spacing w:before="0" w:after="0" w:line="240" w:lineRule="auto"/>
        <w:rPr>
          <w:b/>
        </w:rPr>
      </w:pPr>
    </w:p>
    <w:p w14:paraId="673896B7" w14:textId="03D2D0C8" w:rsidR="00200159" w:rsidRDefault="00200159" w:rsidP="00200159">
      <w:pPr>
        <w:spacing w:before="0" w:after="0" w:line="240" w:lineRule="auto"/>
        <w:rPr>
          <w:b/>
        </w:rPr>
      </w:pPr>
      <w:r>
        <w:rPr>
          <w:b/>
        </w:rPr>
        <w:t>Medicaid (optional)</w:t>
      </w:r>
    </w:p>
    <w:p w14:paraId="00FAE2D2" w14:textId="77777777" w:rsidR="00200159" w:rsidRDefault="00200159" w:rsidP="00200159">
      <w:pPr>
        <w:spacing w:before="0" w:after="0" w:line="240" w:lineRule="auto"/>
      </w:pPr>
      <w:r>
        <w:tab/>
        <w:t xml:space="preserve">Agency: </w:t>
      </w:r>
    </w:p>
    <w:p w14:paraId="33DC3AD4" w14:textId="77777777" w:rsidR="00200159" w:rsidRDefault="00200159" w:rsidP="00200159">
      <w:pPr>
        <w:spacing w:before="0" w:after="0" w:line="240" w:lineRule="auto"/>
        <w:ind w:firstLine="720"/>
      </w:pPr>
      <w:r>
        <w:t xml:space="preserve">Name: </w:t>
      </w:r>
      <w:r>
        <w:tab/>
      </w:r>
      <w:r>
        <w:tab/>
      </w:r>
      <w:r>
        <w:tab/>
      </w:r>
      <w:r>
        <w:tab/>
      </w:r>
      <w:r>
        <w:tab/>
      </w:r>
      <w:r>
        <w:tab/>
        <w:t>Title:</w:t>
      </w:r>
    </w:p>
    <w:p w14:paraId="22C994C3" w14:textId="77777777" w:rsidR="00200159" w:rsidRDefault="00200159" w:rsidP="00200159">
      <w:pPr>
        <w:spacing w:before="0" w:after="0" w:line="240" w:lineRule="auto"/>
        <w:ind w:firstLine="720"/>
      </w:pPr>
      <w:r>
        <w:t xml:space="preserve">Address: </w:t>
      </w:r>
      <w:r>
        <w:tab/>
      </w:r>
      <w:r>
        <w:tab/>
      </w:r>
      <w:r>
        <w:tab/>
      </w:r>
      <w:r>
        <w:tab/>
      </w:r>
      <w:r>
        <w:tab/>
        <w:t>City/State/Zip Code:</w:t>
      </w:r>
      <w:r>
        <w:tab/>
      </w:r>
    </w:p>
    <w:p w14:paraId="2A5CAF3B" w14:textId="77777777" w:rsidR="00200159" w:rsidRDefault="00200159" w:rsidP="00200159">
      <w:pPr>
        <w:spacing w:before="0" w:after="0" w:line="240" w:lineRule="auto"/>
      </w:pPr>
      <w:r>
        <w:tab/>
        <w:t xml:space="preserve">Phone: </w:t>
      </w:r>
      <w:r>
        <w:tab/>
      </w:r>
      <w:r>
        <w:tab/>
      </w:r>
      <w:r>
        <w:tab/>
      </w:r>
      <w:r>
        <w:tab/>
      </w:r>
      <w:r>
        <w:tab/>
      </w:r>
      <w:r>
        <w:tab/>
        <w:t>Email:</w:t>
      </w:r>
    </w:p>
    <w:p w14:paraId="6139FA66" w14:textId="576AA0A6" w:rsidR="00F70C6C" w:rsidRDefault="00F70C6C">
      <w:r>
        <w:br w:type="page"/>
      </w:r>
    </w:p>
    <w:p w14:paraId="4F4DBB8A" w14:textId="32F10B70" w:rsidR="008D5651" w:rsidRDefault="008D5651" w:rsidP="00545FC0">
      <w:pPr>
        <w:pStyle w:val="Heading3"/>
      </w:pPr>
      <w:r>
        <w:lastRenderedPageBreak/>
        <w:t>Linking Funds to Program Improvement Chart</w:t>
      </w:r>
    </w:p>
    <w:p w14:paraId="04BBE4EF" w14:textId="0E80C2B0" w:rsidR="008D5651" w:rsidRDefault="00DB74EE" w:rsidP="008D5651">
      <w:r w:rsidRPr="00DB74EE">
        <w:t xml:space="preserve">An electronic version of the </w:t>
      </w:r>
      <w:hyperlink r:id="rId27" w:history="1">
        <w:r w:rsidRPr="00F70C6C">
          <w:rPr>
            <w:rStyle w:val="Hyperlink"/>
          </w:rPr>
          <w:t>Linking Funds to Program Improvement</w:t>
        </w:r>
      </w:hyperlink>
      <w:r w:rsidRPr="00DB74EE">
        <w:t xml:space="preserve"> must be submitted with the CLIG Application.</w:t>
      </w:r>
    </w:p>
    <w:p w14:paraId="2694375C" w14:textId="5FF5D123" w:rsidR="00200159" w:rsidRDefault="00200159" w:rsidP="00545FC0">
      <w:pPr>
        <w:pStyle w:val="Heading3"/>
      </w:pPr>
      <w:r>
        <w:t>LITP Policies and Procedures</w:t>
      </w:r>
    </w:p>
    <w:p w14:paraId="648CD37F" w14:textId="3E40607C" w:rsidR="00200159" w:rsidRDefault="004E5525" w:rsidP="008D5651">
      <w:r w:rsidRPr="004E5525">
        <w:t>Insert or link to a copy of the Local Infants and Toddlers Program (LITP) policies and procedures.</w:t>
      </w:r>
    </w:p>
    <w:p w14:paraId="4C10A89C" w14:textId="3DA483C4" w:rsidR="004E5525" w:rsidRDefault="000D0CF9" w:rsidP="009974FB">
      <w:pPr>
        <w:pStyle w:val="Heading3"/>
      </w:pPr>
      <w:r>
        <w:t>Budget Documentation</w:t>
      </w:r>
    </w:p>
    <w:p w14:paraId="568BFE5B" w14:textId="45F72DA7" w:rsidR="000D0CF9" w:rsidRPr="007B0157" w:rsidRDefault="002E2EF3" w:rsidP="008D5651">
      <w:r w:rsidRPr="002E2EF3">
        <w:t>Attach a complete package of the  budget documentation generated by the S</w:t>
      </w:r>
      <w:hyperlink r:id="rId28" w:history="1">
        <w:r w:rsidRPr="008231E3">
          <w:rPr>
            <w:rStyle w:val="Hyperlink"/>
          </w:rPr>
          <w:t>FY 2024 CLIG Budget Submissions Workbook</w:t>
        </w:r>
      </w:hyperlink>
      <w:r w:rsidRPr="002E2EF3">
        <w:t>, including all required signatures; see the Required CLIG Budget Documents section in the Budget Planning, Procedures, and Considerations section of the Grant Information Guide for guidance.</w:t>
      </w:r>
    </w:p>
    <w:sectPr w:rsidR="000D0CF9" w:rsidRPr="007B0157" w:rsidSect="00F40537">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C8D3" w14:textId="77777777" w:rsidR="00907996" w:rsidRDefault="00907996">
      <w:pPr>
        <w:spacing w:before="0" w:after="0" w:line="240" w:lineRule="auto"/>
      </w:pPr>
      <w:r>
        <w:separator/>
      </w:r>
    </w:p>
  </w:endnote>
  <w:endnote w:type="continuationSeparator" w:id="0">
    <w:p w14:paraId="235225D0" w14:textId="77777777" w:rsidR="00907996" w:rsidRDefault="00907996">
      <w:pPr>
        <w:spacing w:before="0" w:after="0" w:line="240" w:lineRule="auto"/>
      </w:pPr>
      <w:r>
        <w:continuationSeparator/>
      </w:r>
    </w:p>
  </w:endnote>
  <w:endnote w:type="continuationNotice" w:id="1">
    <w:p w14:paraId="7A4CD144" w14:textId="77777777" w:rsidR="00907996" w:rsidRDefault="009079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9176B7">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0248" w14:textId="77777777" w:rsidR="008B35B0" w:rsidRDefault="008B3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5E3B" w14:textId="77777777" w:rsidR="00907996" w:rsidRDefault="00907996">
      <w:pPr>
        <w:spacing w:before="0" w:after="0" w:line="240" w:lineRule="auto"/>
      </w:pPr>
      <w:r>
        <w:separator/>
      </w:r>
    </w:p>
  </w:footnote>
  <w:footnote w:type="continuationSeparator" w:id="0">
    <w:p w14:paraId="48C9D7F0" w14:textId="77777777" w:rsidR="00907996" w:rsidRDefault="00907996">
      <w:pPr>
        <w:spacing w:before="0" w:after="0" w:line="240" w:lineRule="auto"/>
      </w:pPr>
      <w:r>
        <w:continuationSeparator/>
      </w:r>
    </w:p>
  </w:footnote>
  <w:footnote w:type="continuationNotice" w:id="1">
    <w:p w14:paraId="50CA9A45" w14:textId="77777777" w:rsidR="00907996" w:rsidRDefault="0090799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8C11" w14:textId="77777777" w:rsidR="00E726F9" w:rsidRPr="00292195" w:rsidRDefault="009E61EE" w:rsidP="00E726F9">
    <w:pPr>
      <w:ind w:right="-90"/>
      <w:rPr>
        <w:sz w:val="18"/>
        <w:szCs w:val="18"/>
      </w:rPr>
    </w:pPr>
    <w:r>
      <w:rPr>
        <w:sz w:val="18"/>
        <w:szCs w:val="18"/>
      </w:rPr>
      <w:t xml:space="preserve">Consolidated Local Implementation Grant </w:t>
    </w:r>
    <w:r w:rsidR="00E726F9">
      <w:rPr>
        <w:sz w:val="18"/>
        <w:szCs w:val="18"/>
      </w:rPr>
      <w:t xml:space="preserve">(CLIG) </w:t>
    </w:r>
    <w:r>
      <w:rPr>
        <w:sz w:val="18"/>
        <w:szCs w:val="18"/>
      </w:rPr>
      <w:t>FFY23/SFY24</w:t>
    </w:r>
    <w:r>
      <w:rPr>
        <w:sz w:val="18"/>
        <w:szCs w:val="18"/>
      </w:rPr>
      <w:tab/>
    </w:r>
    <w:r>
      <w:rPr>
        <w:sz w:val="18"/>
        <w:szCs w:val="18"/>
      </w:rPr>
      <w:tab/>
    </w:r>
    <w:r>
      <w:rPr>
        <w:sz w:val="18"/>
        <w:szCs w:val="18"/>
      </w:rPr>
      <w:tab/>
      <w:t xml:space="preserve">                     April </w:t>
    </w:r>
    <w:r w:rsidR="00F23C68">
      <w:rPr>
        <w:sz w:val="18"/>
        <w:szCs w:val="18"/>
      </w:rPr>
      <w:t>2</w:t>
    </w:r>
    <w:r w:rsidR="00F811C6">
      <w:rPr>
        <w:sz w:val="18"/>
        <w:szCs w:val="18"/>
      </w:rPr>
      <w:t>8</w:t>
    </w:r>
    <w:r>
      <w:rPr>
        <w:sz w:val="18"/>
        <w:szCs w:val="18"/>
      </w:rPr>
      <w:t xml:space="preserve"> – </w:t>
    </w:r>
    <w:r w:rsidR="00AA6D02">
      <w:rPr>
        <w:sz w:val="18"/>
        <w:szCs w:val="18"/>
      </w:rPr>
      <w:t>June</w:t>
    </w:r>
    <w:r>
      <w:rPr>
        <w:sz w:val="18"/>
        <w:szCs w:val="18"/>
      </w:rPr>
      <w:t xml:space="preserve"> </w:t>
    </w:r>
    <w:r w:rsidR="00AA6D02">
      <w:rPr>
        <w:sz w:val="18"/>
        <w:szCs w:val="18"/>
      </w:rPr>
      <w:t>14</w:t>
    </w:r>
    <w:r>
      <w:rPr>
        <w:sz w:val="18"/>
        <w:szCs w:val="18"/>
      </w:rPr>
      <w:t>, 2023</w:t>
    </w:r>
  </w:p>
  <w:p w14:paraId="000001C6" w14:textId="25658629" w:rsidR="00DD0C7A" w:rsidRPr="00E726F9" w:rsidRDefault="00DD0C7A" w:rsidP="00E72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344D" w14:textId="77777777" w:rsidR="008B35B0" w:rsidRDefault="008B3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8"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0" w15:restartNumberingAfterBreak="0">
    <w:nsid w:val="5747115B"/>
    <w:multiLevelType w:val="multilevel"/>
    <w:tmpl w:val="F3EC407E"/>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12FD2"/>
    <w:multiLevelType w:val="multilevel"/>
    <w:tmpl w:val="77E02E12"/>
    <w:lvl w:ilvl="0">
      <w:start w:val="6"/>
      <w:numFmt w:val="decimal"/>
      <w:pStyle w:val="BulletParagraph"/>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5"/>
  </w:num>
  <w:num w:numId="2" w16cid:durableId="966617290">
    <w:abstractNumId w:val="6"/>
  </w:num>
  <w:num w:numId="3" w16cid:durableId="1362779056">
    <w:abstractNumId w:val="9"/>
  </w:num>
  <w:num w:numId="4" w16cid:durableId="2127458164">
    <w:abstractNumId w:val="4"/>
  </w:num>
  <w:num w:numId="5" w16cid:durableId="12196299">
    <w:abstractNumId w:val="16"/>
  </w:num>
  <w:num w:numId="6" w16cid:durableId="1973976994">
    <w:abstractNumId w:val="8"/>
  </w:num>
  <w:num w:numId="7" w16cid:durableId="194388192">
    <w:abstractNumId w:val="11"/>
  </w:num>
  <w:num w:numId="8" w16cid:durableId="690909920">
    <w:abstractNumId w:val="12"/>
  </w:num>
  <w:num w:numId="9" w16cid:durableId="1182402533">
    <w:abstractNumId w:val="2"/>
  </w:num>
  <w:num w:numId="10" w16cid:durableId="471556159">
    <w:abstractNumId w:val="5"/>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3"/>
  </w:num>
  <w:num w:numId="28" w16cid:durableId="538661957">
    <w:abstractNumId w:val="13"/>
  </w:num>
  <w:num w:numId="29" w16cid:durableId="1088890614">
    <w:abstractNumId w:val="7"/>
  </w:num>
  <w:num w:numId="30" w16cid:durableId="847645630">
    <w:abstractNumId w:val="17"/>
  </w:num>
  <w:num w:numId="31" w16cid:durableId="1246843875">
    <w:abstractNumId w:val="14"/>
  </w:num>
  <w:num w:numId="32" w16cid:durableId="173369886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0D7B"/>
    <w:rsid w:val="00001B8F"/>
    <w:rsid w:val="000029F3"/>
    <w:rsid w:val="00003D3B"/>
    <w:rsid w:val="00003F46"/>
    <w:rsid w:val="000043A1"/>
    <w:rsid w:val="000044FF"/>
    <w:rsid w:val="00005E0F"/>
    <w:rsid w:val="00012AD7"/>
    <w:rsid w:val="00013AF1"/>
    <w:rsid w:val="00013B0D"/>
    <w:rsid w:val="000149F0"/>
    <w:rsid w:val="000157D4"/>
    <w:rsid w:val="00016DAE"/>
    <w:rsid w:val="00020869"/>
    <w:rsid w:val="00021BA1"/>
    <w:rsid w:val="0002216A"/>
    <w:rsid w:val="000224D8"/>
    <w:rsid w:val="00025F45"/>
    <w:rsid w:val="00026080"/>
    <w:rsid w:val="00033C6C"/>
    <w:rsid w:val="000343F6"/>
    <w:rsid w:val="000359D5"/>
    <w:rsid w:val="00036DB8"/>
    <w:rsid w:val="0003744F"/>
    <w:rsid w:val="000404B0"/>
    <w:rsid w:val="000446A8"/>
    <w:rsid w:val="00044F2D"/>
    <w:rsid w:val="00045984"/>
    <w:rsid w:val="00046321"/>
    <w:rsid w:val="0005005D"/>
    <w:rsid w:val="0005020F"/>
    <w:rsid w:val="00050BC0"/>
    <w:rsid w:val="00052A70"/>
    <w:rsid w:val="000535A1"/>
    <w:rsid w:val="00054765"/>
    <w:rsid w:val="00055884"/>
    <w:rsid w:val="0005672B"/>
    <w:rsid w:val="00061CDE"/>
    <w:rsid w:val="00063890"/>
    <w:rsid w:val="000654CF"/>
    <w:rsid w:val="00067FF7"/>
    <w:rsid w:val="000701A2"/>
    <w:rsid w:val="00093BD2"/>
    <w:rsid w:val="00094610"/>
    <w:rsid w:val="00094F7C"/>
    <w:rsid w:val="000A043D"/>
    <w:rsid w:val="000A1338"/>
    <w:rsid w:val="000A19F8"/>
    <w:rsid w:val="000A1DFA"/>
    <w:rsid w:val="000A3583"/>
    <w:rsid w:val="000A3F81"/>
    <w:rsid w:val="000A3F8B"/>
    <w:rsid w:val="000A445D"/>
    <w:rsid w:val="000A47B1"/>
    <w:rsid w:val="000A545A"/>
    <w:rsid w:val="000B02B0"/>
    <w:rsid w:val="000B03C2"/>
    <w:rsid w:val="000B45CD"/>
    <w:rsid w:val="000B7339"/>
    <w:rsid w:val="000B7497"/>
    <w:rsid w:val="000C0F34"/>
    <w:rsid w:val="000C41BF"/>
    <w:rsid w:val="000C5448"/>
    <w:rsid w:val="000C67EF"/>
    <w:rsid w:val="000C6D2E"/>
    <w:rsid w:val="000D00ED"/>
    <w:rsid w:val="000D0CF9"/>
    <w:rsid w:val="000D23E7"/>
    <w:rsid w:val="000D2B57"/>
    <w:rsid w:val="000D4A65"/>
    <w:rsid w:val="000D4C43"/>
    <w:rsid w:val="000D5A22"/>
    <w:rsid w:val="000E2AAB"/>
    <w:rsid w:val="000E3DC8"/>
    <w:rsid w:val="000E44AE"/>
    <w:rsid w:val="000F085C"/>
    <w:rsid w:val="000F0DF4"/>
    <w:rsid w:val="000F415B"/>
    <w:rsid w:val="000F481A"/>
    <w:rsid w:val="000F4D63"/>
    <w:rsid w:val="000F538F"/>
    <w:rsid w:val="000F6443"/>
    <w:rsid w:val="00100358"/>
    <w:rsid w:val="00101340"/>
    <w:rsid w:val="00101F82"/>
    <w:rsid w:val="001035B3"/>
    <w:rsid w:val="00103777"/>
    <w:rsid w:val="00105ACA"/>
    <w:rsid w:val="00107228"/>
    <w:rsid w:val="0010722D"/>
    <w:rsid w:val="00107E3E"/>
    <w:rsid w:val="00111E8F"/>
    <w:rsid w:val="0011549B"/>
    <w:rsid w:val="001169D0"/>
    <w:rsid w:val="00123097"/>
    <w:rsid w:val="001252E1"/>
    <w:rsid w:val="00127211"/>
    <w:rsid w:val="00131B89"/>
    <w:rsid w:val="00134190"/>
    <w:rsid w:val="0014209C"/>
    <w:rsid w:val="00143BFC"/>
    <w:rsid w:val="001468A6"/>
    <w:rsid w:val="00150185"/>
    <w:rsid w:val="00150EC2"/>
    <w:rsid w:val="00152D55"/>
    <w:rsid w:val="001532FC"/>
    <w:rsid w:val="001542C8"/>
    <w:rsid w:val="00154358"/>
    <w:rsid w:val="00155EDA"/>
    <w:rsid w:val="00161B2C"/>
    <w:rsid w:val="00162FC4"/>
    <w:rsid w:val="001661DA"/>
    <w:rsid w:val="00166ADD"/>
    <w:rsid w:val="00166BFD"/>
    <w:rsid w:val="00166FC5"/>
    <w:rsid w:val="00171E37"/>
    <w:rsid w:val="001737E8"/>
    <w:rsid w:val="00177407"/>
    <w:rsid w:val="001804C3"/>
    <w:rsid w:val="001811C7"/>
    <w:rsid w:val="0018302A"/>
    <w:rsid w:val="00184071"/>
    <w:rsid w:val="00192612"/>
    <w:rsid w:val="001936E4"/>
    <w:rsid w:val="00196B96"/>
    <w:rsid w:val="001A2CED"/>
    <w:rsid w:val="001A2D2D"/>
    <w:rsid w:val="001A4505"/>
    <w:rsid w:val="001A4BED"/>
    <w:rsid w:val="001A5E77"/>
    <w:rsid w:val="001B0287"/>
    <w:rsid w:val="001B1095"/>
    <w:rsid w:val="001B5A44"/>
    <w:rsid w:val="001B635F"/>
    <w:rsid w:val="001C0044"/>
    <w:rsid w:val="001C1805"/>
    <w:rsid w:val="001C2A75"/>
    <w:rsid w:val="001C4C55"/>
    <w:rsid w:val="001C5607"/>
    <w:rsid w:val="001C6B77"/>
    <w:rsid w:val="001D18C8"/>
    <w:rsid w:val="001D3F69"/>
    <w:rsid w:val="001D47D7"/>
    <w:rsid w:val="001D61B5"/>
    <w:rsid w:val="001D69E0"/>
    <w:rsid w:val="001D6BA0"/>
    <w:rsid w:val="001D6D7A"/>
    <w:rsid w:val="001E34B4"/>
    <w:rsid w:val="001F1DC0"/>
    <w:rsid w:val="001F4099"/>
    <w:rsid w:val="001F425D"/>
    <w:rsid w:val="001F479A"/>
    <w:rsid w:val="001F61DE"/>
    <w:rsid w:val="00200159"/>
    <w:rsid w:val="002003AA"/>
    <w:rsid w:val="00200EC9"/>
    <w:rsid w:val="00201D50"/>
    <w:rsid w:val="0020423F"/>
    <w:rsid w:val="002056D0"/>
    <w:rsid w:val="00211E01"/>
    <w:rsid w:val="002129C1"/>
    <w:rsid w:val="00214A89"/>
    <w:rsid w:val="0021532A"/>
    <w:rsid w:val="00223D40"/>
    <w:rsid w:val="002246EA"/>
    <w:rsid w:val="002330FA"/>
    <w:rsid w:val="00234376"/>
    <w:rsid w:val="002371A3"/>
    <w:rsid w:val="00241769"/>
    <w:rsid w:val="00241982"/>
    <w:rsid w:val="00241D27"/>
    <w:rsid w:val="002433B2"/>
    <w:rsid w:val="002439AD"/>
    <w:rsid w:val="00243C3F"/>
    <w:rsid w:val="002476CF"/>
    <w:rsid w:val="00250371"/>
    <w:rsid w:val="00250ECD"/>
    <w:rsid w:val="00253AB3"/>
    <w:rsid w:val="00253B9B"/>
    <w:rsid w:val="0025473D"/>
    <w:rsid w:val="00254CE5"/>
    <w:rsid w:val="002604A5"/>
    <w:rsid w:val="00263375"/>
    <w:rsid w:val="00265739"/>
    <w:rsid w:val="00267CA8"/>
    <w:rsid w:val="002741F3"/>
    <w:rsid w:val="002763C5"/>
    <w:rsid w:val="002852EC"/>
    <w:rsid w:val="0029140D"/>
    <w:rsid w:val="00292CA5"/>
    <w:rsid w:val="00294714"/>
    <w:rsid w:val="00294980"/>
    <w:rsid w:val="00297B07"/>
    <w:rsid w:val="00297FEC"/>
    <w:rsid w:val="002A30B6"/>
    <w:rsid w:val="002A3833"/>
    <w:rsid w:val="002A4D63"/>
    <w:rsid w:val="002A538F"/>
    <w:rsid w:val="002A5F92"/>
    <w:rsid w:val="002B0C63"/>
    <w:rsid w:val="002B1782"/>
    <w:rsid w:val="002B2B85"/>
    <w:rsid w:val="002B4512"/>
    <w:rsid w:val="002B573D"/>
    <w:rsid w:val="002B7172"/>
    <w:rsid w:val="002C1A9C"/>
    <w:rsid w:val="002C1C4A"/>
    <w:rsid w:val="002C5CC2"/>
    <w:rsid w:val="002C5F8D"/>
    <w:rsid w:val="002C6689"/>
    <w:rsid w:val="002D19EE"/>
    <w:rsid w:val="002D33CB"/>
    <w:rsid w:val="002D375C"/>
    <w:rsid w:val="002E2EF3"/>
    <w:rsid w:val="002E38F1"/>
    <w:rsid w:val="002E537D"/>
    <w:rsid w:val="002E5B37"/>
    <w:rsid w:val="002F1F72"/>
    <w:rsid w:val="002F5EDC"/>
    <w:rsid w:val="003106D6"/>
    <w:rsid w:val="00311723"/>
    <w:rsid w:val="00313336"/>
    <w:rsid w:val="00320342"/>
    <w:rsid w:val="00320587"/>
    <w:rsid w:val="0032142B"/>
    <w:rsid w:val="003224E7"/>
    <w:rsid w:val="00323F3C"/>
    <w:rsid w:val="003261CD"/>
    <w:rsid w:val="003276A0"/>
    <w:rsid w:val="0032786F"/>
    <w:rsid w:val="003321AD"/>
    <w:rsid w:val="00333270"/>
    <w:rsid w:val="003335CB"/>
    <w:rsid w:val="00333816"/>
    <w:rsid w:val="0033575C"/>
    <w:rsid w:val="003403FB"/>
    <w:rsid w:val="00340B42"/>
    <w:rsid w:val="00340B57"/>
    <w:rsid w:val="003428EA"/>
    <w:rsid w:val="00342B92"/>
    <w:rsid w:val="00343BD7"/>
    <w:rsid w:val="00343EA9"/>
    <w:rsid w:val="00345811"/>
    <w:rsid w:val="0035076D"/>
    <w:rsid w:val="0035178C"/>
    <w:rsid w:val="003517C4"/>
    <w:rsid w:val="00351829"/>
    <w:rsid w:val="00351FE8"/>
    <w:rsid w:val="0035592D"/>
    <w:rsid w:val="0035626E"/>
    <w:rsid w:val="003569DE"/>
    <w:rsid w:val="003577F3"/>
    <w:rsid w:val="00362BDF"/>
    <w:rsid w:val="00363BF4"/>
    <w:rsid w:val="00366DEB"/>
    <w:rsid w:val="00367253"/>
    <w:rsid w:val="00371BA2"/>
    <w:rsid w:val="003724F2"/>
    <w:rsid w:val="003752B2"/>
    <w:rsid w:val="00375845"/>
    <w:rsid w:val="00375AF4"/>
    <w:rsid w:val="00376BB0"/>
    <w:rsid w:val="003772D2"/>
    <w:rsid w:val="00377392"/>
    <w:rsid w:val="00380481"/>
    <w:rsid w:val="00380BC8"/>
    <w:rsid w:val="00383871"/>
    <w:rsid w:val="00383A52"/>
    <w:rsid w:val="003873C9"/>
    <w:rsid w:val="003875A9"/>
    <w:rsid w:val="0039122B"/>
    <w:rsid w:val="00391752"/>
    <w:rsid w:val="0039227B"/>
    <w:rsid w:val="00393298"/>
    <w:rsid w:val="0039371F"/>
    <w:rsid w:val="003A122F"/>
    <w:rsid w:val="003A2907"/>
    <w:rsid w:val="003A2BCC"/>
    <w:rsid w:val="003A4555"/>
    <w:rsid w:val="003A4B1D"/>
    <w:rsid w:val="003A5712"/>
    <w:rsid w:val="003A6487"/>
    <w:rsid w:val="003A6A14"/>
    <w:rsid w:val="003B0CA2"/>
    <w:rsid w:val="003B11CF"/>
    <w:rsid w:val="003B2F0D"/>
    <w:rsid w:val="003B326D"/>
    <w:rsid w:val="003B427B"/>
    <w:rsid w:val="003C1CFD"/>
    <w:rsid w:val="003C2A50"/>
    <w:rsid w:val="003C31A3"/>
    <w:rsid w:val="003C5C26"/>
    <w:rsid w:val="003C7E3B"/>
    <w:rsid w:val="003D153B"/>
    <w:rsid w:val="003D437F"/>
    <w:rsid w:val="003E0E5F"/>
    <w:rsid w:val="003E1A4D"/>
    <w:rsid w:val="003E2396"/>
    <w:rsid w:val="003E4738"/>
    <w:rsid w:val="003F1228"/>
    <w:rsid w:val="003F2BDA"/>
    <w:rsid w:val="003F63DD"/>
    <w:rsid w:val="003F7B51"/>
    <w:rsid w:val="00404AFC"/>
    <w:rsid w:val="00405565"/>
    <w:rsid w:val="00405E28"/>
    <w:rsid w:val="0041063D"/>
    <w:rsid w:val="0041246F"/>
    <w:rsid w:val="0041457D"/>
    <w:rsid w:val="0041468C"/>
    <w:rsid w:val="00415A0F"/>
    <w:rsid w:val="00415A72"/>
    <w:rsid w:val="004207FF"/>
    <w:rsid w:val="00422216"/>
    <w:rsid w:val="00430A1E"/>
    <w:rsid w:val="00432491"/>
    <w:rsid w:val="0043290E"/>
    <w:rsid w:val="0043594D"/>
    <w:rsid w:val="00436AFA"/>
    <w:rsid w:val="00441311"/>
    <w:rsid w:val="004430BB"/>
    <w:rsid w:val="00445A42"/>
    <w:rsid w:val="004477A7"/>
    <w:rsid w:val="00447C98"/>
    <w:rsid w:val="004502EC"/>
    <w:rsid w:val="0045420E"/>
    <w:rsid w:val="00462378"/>
    <w:rsid w:val="004629A7"/>
    <w:rsid w:val="00463033"/>
    <w:rsid w:val="004631CC"/>
    <w:rsid w:val="004676FC"/>
    <w:rsid w:val="00471FD8"/>
    <w:rsid w:val="00472CB1"/>
    <w:rsid w:val="00480B19"/>
    <w:rsid w:val="00481C2C"/>
    <w:rsid w:val="0048688F"/>
    <w:rsid w:val="00487611"/>
    <w:rsid w:val="004877FA"/>
    <w:rsid w:val="00491F90"/>
    <w:rsid w:val="00492B02"/>
    <w:rsid w:val="00495056"/>
    <w:rsid w:val="004967BF"/>
    <w:rsid w:val="004A0EDA"/>
    <w:rsid w:val="004A3249"/>
    <w:rsid w:val="004A42DF"/>
    <w:rsid w:val="004B0207"/>
    <w:rsid w:val="004B08DA"/>
    <w:rsid w:val="004B5379"/>
    <w:rsid w:val="004B598A"/>
    <w:rsid w:val="004C0EE4"/>
    <w:rsid w:val="004C1A5C"/>
    <w:rsid w:val="004C5FA9"/>
    <w:rsid w:val="004C6EDA"/>
    <w:rsid w:val="004D00F1"/>
    <w:rsid w:val="004D0125"/>
    <w:rsid w:val="004D256A"/>
    <w:rsid w:val="004D5106"/>
    <w:rsid w:val="004D6AA4"/>
    <w:rsid w:val="004D78B3"/>
    <w:rsid w:val="004E1D28"/>
    <w:rsid w:val="004E1EE2"/>
    <w:rsid w:val="004E295F"/>
    <w:rsid w:val="004E321A"/>
    <w:rsid w:val="004E5525"/>
    <w:rsid w:val="004E6094"/>
    <w:rsid w:val="004E61CE"/>
    <w:rsid w:val="004E65AF"/>
    <w:rsid w:val="004E6DC9"/>
    <w:rsid w:val="004E6E2E"/>
    <w:rsid w:val="004F0401"/>
    <w:rsid w:val="004F1CAC"/>
    <w:rsid w:val="004F3C9D"/>
    <w:rsid w:val="004F3F5C"/>
    <w:rsid w:val="004F55CF"/>
    <w:rsid w:val="00502006"/>
    <w:rsid w:val="00502BA8"/>
    <w:rsid w:val="00512E79"/>
    <w:rsid w:val="00515561"/>
    <w:rsid w:val="0052103C"/>
    <w:rsid w:val="005218D3"/>
    <w:rsid w:val="00521B41"/>
    <w:rsid w:val="005220F1"/>
    <w:rsid w:val="005224F0"/>
    <w:rsid w:val="0052282B"/>
    <w:rsid w:val="005321EC"/>
    <w:rsid w:val="00535F41"/>
    <w:rsid w:val="00545FC0"/>
    <w:rsid w:val="0054692D"/>
    <w:rsid w:val="00547804"/>
    <w:rsid w:val="0054798E"/>
    <w:rsid w:val="00552333"/>
    <w:rsid w:val="00555906"/>
    <w:rsid w:val="00557914"/>
    <w:rsid w:val="00560608"/>
    <w:rsid w:val="00561193"/>
    <w:rsid w:val="00561E3C"/>
    <w:rsid w:val="00562C20"/>
    <w:rsid w:val="005637C0"/>
    <w:rsid w:val="00564515"/>
    <w:rsid w:val="005653C8"/>
    <w:rsid w:val="00574599"/>
    <w:rsid w:val="00580F61"/>
    <w:rsid w:val="005852C0"/>
    <w:rsid w:val="00585AAC"/>
    <w:rsid w:val="00586680"/>
    <w:rsid w:val="00587857"/>
    <w:rsid w:val="00590536"/>
    <w:rsid w:val="0059124A"/>
    <w:rsid w:val="00594FC9"/>
    <w:rsid w:val="00595073"/>
    <w:rsid w:val="00595DC6"/>
    <w:rsid w:val="005A3269"/>
    <w:rsid w:val="005A4BF6"/>
    <w:rsid w:val="005B0DC0"/>
    <w:rsid w:val="005B1F00"/>
    <w:rsid w:val="005B25EF"/>
    <w:rsid w:val="005B3FFA"/>
    <w:rsid w:val="005C1731"/>
    <w:rsid w:val="005C50BB"/>
    <w:rsid w:val="005D0327"/>
    <w:rsid w:val="005D2774"/>
    <w:rsid w:val="005D44DF"/>
    <w:rsid w:val="005D68B5"/>
    <w:rsid w:val="005E3484"/>
    <w:rsid w:val="005E366B"/>
    <w:rsid w:val="005E5FBB"/>
    <w:rsid w:val="005E79FC"/>
    <w:rsid w:val="005F345E"/>
    <w:rsid w:val="00600809"/>
    <w:rsid w:val="00604242"/>
    <w:rsid w:val="00604DFE"/>
    <w:rsid w:val="00604F70"/>
    <w:rsid w:val="006224F9"/>
    <w:rsid w:val="006252C5"/>
    <w:rsid w:val="00626CF6"/>
    <w:rsid w:val="0063440F"/>
    <w:rsid w:val="00634CBD"/>
    <w:rsid w:val="00635F0E"/>
    <w:rsid w:val="0063645F"/>
    <w:rsid w:val="00642790"/>
    <w:rsid w:val="00647C1D"/>
    <w:rsid w:val="00656279"/>
    <w:rsid w:val="00656726"/>
    <w:rsid w:val="00660038"/>
    <w:rsid w:val="0066350F"/>
    <w:rsid w:val="00663EF6"/>
    <w:rsid w:val="006643CB"/>
    <w:rsid w:val="006653D4"/>
    <w:rsid w:val="006705ED"/>
    <w:rsid w:val="00673749"/>
    <w:rsid w:val="006737EA"/>
    <w:rsid w:val="00675EFE"/>
    <w:rsid w:val="00676EFA"/>
    <w:rsid w:val="0067718C"/>
    <w:rsid w:val="00682645"/>
    <w:rsid w:val="00683088"/>
    <w:rsid w:val="0068447A"/>
    <w:rsid w:val="0068781B"/>
    <w:rsid w:val="00690C96"/>
    <w:rsid w:val="00691100"/>
    <w:rsid w:val="006A0E6C"/>
    <w:rsid w:val="006A2E40"/>
    <w:rsid w:val="006A7D64"/>
    <w:rsid w:val="006B045E"/>
    <w:rsid w:val="006B05BE"/>
    <w:rsid w:val="006B495E"/>
    <w:rsid w:val="006B4A94"/>
    <w:rsid w:val="006B51F5"/>
    <w:rsid w:val="006B69DD"/>
    <w:rsid w:val="006C0BC6"/>
    <w:rsid w:val="006C2613"/>
    <w:rsid w:val="006C2DEE"/>
    <w:rsid w:val="006C6A01"/>
    <w:rsid w:val="006C7D34"/>
    <w:rsid w:val="006D16B2"/>
    <w:rsid w:val="006D5BFE"/>
    <w:rsid w:val="006D5CF4"/>
    <w:rsid w:val="006D60A1"/>
    <w:rsid w:val="006D61DB"/>
    <w:rsid w:val="006D67A9"/>
    <w:rsid w:val="006D6DEC"/>
    <w:rsid w:val="006D7717"/>
    <w:rsid w:val="006E0F09"/>
    <w:rsid w:val="006E2708"/>
    <w:rsid w:val="006E4911"/>
    <w:rsid w:val="006F094F"/>
    <w:rsid w:val="006F0C9B"/>
    <w:rsid w:val="006F0F3A"/>
    <w:rsid w:val="006F2CCF"/>
    <w:rsid w:val="006F3EC2"/>
    <w:rsid w:val="006F66CF"/>
    <w:rsid w:val="006F6BF9"/>
    <w:rsid w:val="00702B9A"/>
    <w:rsid w:val="00705C8F"/>
    <w:rsid w:val="00706CBA"/>
    <w:rsid w:val="007102FC"/>
    <w:rsid w:val="00715883"/>
    <w:rsid w:val="00715DF7"/>
    <w:rsid w:val="00716422"/>
    <w:rsid w:val="00717073"/>
    <w:rsid w:val="0072230F"/>
    <w:rsid w:val="007229A0"/>
    <w:rsid w:val="00722AEB"/>
    <w:rsid w:val="00725096"/>
    <w:rsid w:val="00725839"/>
    <w:rsid w:val="007267C1"/>
    <w:rsid w:val="007269AB"/>
    <w:rsid w:val="00735C9B"/>
    <w:rsid w:val="0073753D"/>
    <w:rsid w:val="00740FBD"/>
    <w:rsid w:val="00742D5E"/>
    <w:rsid w:val="007434DC"/>
    <w:rsid w:val="00744812"/>
    <w:rsid w:val="00746F73"/>
    <w:rsid w:val="00753BD1"/>
    <w:rsid w:val="007548E1"/>
    <w:rsid w:val="0075682C"/>
    <w:rsid w:val="00756FF6"/>
    <w:rsid w:val="00760AD1"/>
    <w:rsid w:val="00762A94"/>
    <w:rsid w:val="00763F3A"/>
    <w:rsid w:val="0076447C"/>
    <w:rsid w:val="007655AF"/>
    <w:rsid w:val="00771C37"/>
    <w:rsid w:val="00782D9A"/>
    <w:rsid w:val="00784893"/>
    <w:rsid w:val="0078608D"/>
    <w:rsid w:val="00786808"/>
    <w:rsid w:val="00794D28"/>
    <w:rsid w:val="007A0025"/>
    <w:rsid w:val="007A0097"/>
    <w:rsid w:val="007A0EA2"/>
    <w:rsid w:val="007A63C4"/>
    <w:rsid w:val="007A6D70"/>
    <w:rsid w:val="007A6FD7"/>
    <w:rsid w:val="007A7344"/>
    <w:rsid w:val="007A7BA3"/>
    <w:rsid w:val="007A7BC6"/>
    <w:rsid w:val="007B0157"/>
    <w:rsid w:val="007B18D7"/>
    <w:rsid w:val="007B2F2B"/>
    <w:rsid w:val="007B4DC0"/>
    <w:rsid w:val="007B52C8"/>
    <w:rsid w:val="007B73A7"/>
    <w:rsid w:val="007C01DE"/>
    <w:rsid w:val="007C1D01"/>
    <w:rsid w:val="007C36F2"/>
    <w:rsid w:val="007C40AE"/>
    <w:rsid w:val="007C4492"/>
    <w:rsid w:val="007C473A"/>
    <w:rsid w:val="007D3242"/>
    <w:rsid w:val="007D365E"/>
    <w:rsid w:val="007D42BB"/>
    <w:rsid w:val="007D4730"/>
    <w:rsid w:val="007E1AA8"/>
    <w:rsid w:val="007E6C65"/>
    <w:rsid w:val="007F016C"/>
    <w:rsid w:val="007F0F8C"/>
    <w:rsid w:val="007F17F3"/>
    <w:rsid w:val="007F1809"/>
    <w:rsid w:val="007F1AC8"/>
    <w:rsid w:val="007F3256"/>
    <w:rsid w:val="007F51D4"/>
    <w:rsid w:val="007F536D"/>
    <w:rsid w:val="008024C6"/>
    <w:rsid w:val="00803F7E"/>
    <w:rsid w:val="00805715"/>
    <w:rsid w:val="008069C0"/>
    <w:rsid w:val="00807434"/>
    <w:rsid w:val="008231E3"/>
    <w:rsid w:val="0082448D"/>
    <w:rsid w:val="008255DE"/>
    <w:rsid w:val="00826ADF"/>
    <w:rsid w:val="00830AD4"/>
    <w:rsid w:val="00831FDD"/>
    <w:rsid w:val="00832894"/>
    <w:rsid w:val="0083392D"/>
    <w:rsid w:val="00833BC2"/>
    <w:rsid w:val="00834A11"/>
    <w:rsid w:val="008350D6"/>
    <w:rsid w:val="00835962"/>
    <w:rsid w:val="00836F46"/>
    <w:rsid w:val="008403A8"/>
    <w:rsid w:val="00840801"/>
    <w:rsid w:val="008419A7"/>
    <w:rsid w:val="00846053"/>
    <w:rsid w:val="00846E19"/>
    <w:rsid w:val="00850A55"/>
    <w:rsid w:val="00851363"/>
    <w:rsid w:val="008532CC"/>
    <w:rsid w:val="00861B1C"/>
    <w:rsid w:val="00873766"/>
    <w:rsid w:val="00873B80"/>
    <w:rsid w:val="00876E36"/>
    <w:rsid w:val="00877333"/>
    <w:rsid w:val="008830A5"/>
    <w:rsid w:val="0088622D"/>
    <w:rsid w:val="00886857"/>
    <w:rsid w:val="00887D63"/>
    <w:rsid w:val="00891D61"/>
    <w:rsid w:val="008937DF"/>
    <w:rsid w:val="008944FC"/>
    <w:rsid w:val="00895A2B"/>
    <w:rsid w:val="008A0433"/>
    <w:rsid w:val="008A0E9F"/>
    <w:rsid w:val="008A1D7F"/>
    <w:rsid w:val="008A229F"/>
    <w:rsid w:val="008A25A7"/>
    <w:rsid w:val="008A29A5"/>
    <w:rsid w:val="008A42A5"/>
    <w:rsid w:val="008A44B1"/>
    <w:rsid w:val="008A4DCE"/>
    <w:rsid w:val="008B24DC"/>
    <w:rsid w:val="008B35B0"/>
    <w:rsid w:val="008B38DB"/>
    <w:rsid w:val="008B3AFD"/>
    <w:rsid w:val="008B3F99"/>
    <w:rsid w:val="008B4FB0"/>
    <w:rsid w:val="008B5335"/>
    <w:rsid w:val="008C0401"/>
    <w:rsid w:val="008C4376"/>
    <w:rsid w:val="008C69A6"/>
    <w:rsid w:val="008D0A4D"/>
    <w:rsid w:val="008D23B0"/>
    <w:rsid w:val="008D2FA5"/>
    <w:rsid w:val="008D3F17"/>
    <w:rsid w:val="008D5651"/>
    <w:rsid w:val="008D61F9"/>
    <w:rsid w:val="008D642D"/>
    <w:rsid w:val="008E2B63"/>
    <w:rsid w:val="008E3707"/>
    <w:rsid w:val="008E4239"/>
    <w:rsid w:val="008E4C72"/>
    <w:rsid w:val="008E59CA"/>
    <w:rsid w:val="008E6115"/>
    <w:rsid w:val="008E6E49"/>
    <w:rsid w:val="008E71FA"/>
    <w:rsid w:val="008F0709"/>
    <w:rsid w:val="008F0E48"/>
    <w:rsid w:val="008F164D"/>
    <w:rsid w:val="008F4D94"/>
    <w:rsid w:val="008F51D0"/>
    <w:rsid w:val="008F5971"/>
    <w:rsid w:val="008F6017"/>
    <w:rsid w:val="00902CE0"/>
    <w:rsid w:val="00902FBB"/>
    <w:rsid w:val="00903430"/>
    <w:rsid w:val="00903CE3"/>
    <w:rsid w:val="0090652E"/>
    <w:rsid w:val="00907996"/>
    <w:rsid w:val="00911082"/>
    <w:rsid w:val="00911483"/>
    <w:rsid w:val="00914546"/>
    <w:rsid w:val="009145FD"/>
    <w:rsid w:val="0091611E"/>
    <w:rsid w:val="009176B7"/>
    <w:rsid w:val="009204B7"/>
    <w:rsid w:val="00933303"/>
    <w:rsid w:val="00933D9A"/>
    <w:rsid w:val="00934383"/>
    <w:rsid w:val="009351BC"/>
    <w:rsid w:val="009374F4"/>
    <w:rsid w:val="00940F04"/>
    <w:rsid w:val="00943048"/>
    <w:rsid w:val="00950A74"/>
    <w:rsid w:val="0095475A"/>
    <w:rsid w:val="00956EF8"/>
    <w:rsid w:val="00961403"/>
    <w:rsid w:val="009618AB"/>
    <w:rsid w:val="009644EB"/>
    <w:rsid w:val="009651EA"/>
    <w:rsid w:val="0096726E"/>
    <w:rsid w:val="00967F2C"/>
    <w:rsid w:val="0097462E"/>
    <w:rsid w:val="00975917"/>
    <w:rsid w:val="009762FF"/>
    <w:rsid w:val="009845CF"/>
    <w:rsid w:val="009858C6"/>
    <w:rsid w:val="00986CBD"/>
    <w:rsid w:val="009908A4"/>
    <w:rsid w:val="00993096"/>
    <w:rsid w:val="00993D7B"/>
    <w:rsid w:val="00993EB7"/>
    <w:rsid w:val="00995360"/>
    <w:rsid w:val="009974FB"/>
    <w:rsid w:val="00997C92"/>
    <w:rsid w:val="009A15BC"/>
    <w:rsid w:val="009A1F2D"/>
    <w:rsid w:val="009A55C6"/>
    <w:rsid w:val="009A6599"/>
    <w:rsid w:val="009A7CEA"/>
    <w:rsid w:val="009B09FC"/>
    <w:rsid w:val="009B0AEA"/>
    <w:rsid w:val="009B11F3"/>
    <w:rsid w:val="009B12C2"/>
    <w:rsid w:val="009B2195"/>
    <w:rsid w:val="009B4939"/>
    <w:rsid w:val="009B6734"/>
    <w:rsid w:val="009C1310"/>
    <w:rsid w:val="009C2236"/>
    <w:rsid w:val="009C3C5B"/>
    <w:rsid w:val="009C6CEF"/>
    <w:rsid w:val="009D03A9"/>
    <w:rsid w:val="009D072B"/>
    <w:rsid w:val="009D0CB2"/>
    <w:rsid w:val="009D1117"/>
    <w:rsid w:val="009D2365"/>
    <w:rsid w:val="009D2CA1"/>
    <w:rsid w:val="009D7339"/>
    <w:rsid w:val="009E0C3E"/>
    <w:rsid w:val="009E61EE"/>
    <w:rsid w:val="009E734D"/>
    <w:rsid w:val="009F206A"/>
    <w:rsid w:val="009F3890"/>
    <w:rsid w:val="009F63D5"/>
    <w:rsid w:val="00A00AF4"/>
    <w:rsid w:val="00A01485"/>
    <w:rsid w:val="00A03FF0"/>
    <w:rsid w:val="00A05470"/>
    <w:rsid w:val="00A07698"/>
    <w:rsid w:val="00A07B34"/>
    <w:rsid w:val="00A13C2E"/>
    <w:rsid w:val="00A157F8"/>
    <w:rsid w:val="00A164C0"/>
    <w:rsid w:val="00A205F6"/>
    <w:rsid w:val="00A214EA"/>
    <w:rsid w:val="00A2506F"/>
    <w:rsid w:val="00A30768"/>
    <w:rsid w:val="00A44074"/>
    <w:rsid w:val="00A520EF"/>
    <w:rsid w:val="00A526EF"/>
    <w:rsid w:val="00A5451B"/>
    <w:rsid w:val="00A62F47"/>
    <w:rsid w:val="00A63D2A"/>
    <w:rsid w:val="00A647ED"/>
    <w:rsid w:val="00A654C4"/>
    <w:rsid w:val="00A74E2B"/>
    <w:rsid w:val="00A7766B"/>
    <w:rsid w:val="00A77A32"/>
    <w:rsid w:val="00A77ADB"/>
    <w:rsid w:val="00A8023A"/>
    <w:rsid w:val="00A804C7"/>
    <w:rsid w:val="00A82661"/>
    <w:rsid w:val="00A833F1"/>
    <w:rsid w:val="00A8385D"/>
    <w:rsid w:val="00A90AF1"/>
    <w:rsid w:val="00A92561"/>
    <w:rsid w:val="00A95DBD"/>
    <w:rsid w:val="00A96142"/>
    <w:rsid w:val="00AA1131"/>
    <w:rsid w:val="00AA24FD"/>
    <w:rsid w:val="00AA36D3"/>
    <w:rsid w:val="00AA643B"/>
    <w:rsid w:val="00AA6D02"/>
    <w:rsid w:val="00AB136E"/>
    <w:rsid w:val="00AB210B"/>
    <w:rsid w:val="00AB2325"/>
    <w:rsid w:val="00AB63A0"/>
    <w:rsid w:val="00AC14C6"/>
    <w:rsid w:val="00AC1CD3"/>
    <w:rsid w:val="00AC21DC"/>
    <w:rsid w:val="00AC333E"/>
    <w:rsid w:val="00AC4844"/>
    <w:rsid w:val="00AC4F56"/>
    <w:rsid w:val="00AC5097"/>
    <w:rsid w:val="00AD211A"/>
    <w:rsid w:val="00AD2EF8"/>
    <w:rsid w:val="00AD5391"/>
    <w:rsid w:val="00AD67A9"/>
    <w:rsid w:val="00AD681E"/>
    <w:rsid w:val="00AE5948"/>
    <w:rsid w:val="00AF1149"/>
    <w:rsid w:val="00AF4517"/>
    <w:rsid w:val="00AF45CD"/>
    <w:rsid w:val="00AF49F2"/>
    <w:rsid w:val="00AF595D"/>
    <w:rsid w:val="00AF7C1B"/>
    <w:rsid w:val="00B007DE"/>
    <w:rsid w:val="00B0537D"/>
    <w:rsid w:val="00B06C60"/>
    <w:rsid w:val="00B15328"/>
    <w:rsid w:val="00B158D1"/>
    <w:rsid w:val="00B167FC"/>
    <w:rsid w:val="00B17793"/>
    <w:rsid w:val="00B17858"/>
    <w:rsid w:val="00B17A95"/>
    <w:rsid w:val="00B17E1D"/>
    <w:rsid w:val="00B2002A"/>
    <w:rsid w:val="00B20F78"/>
    <w:rsid w:val="00B21EA1"/>
    <w:rsid w:val="00B23F65"/>
    <w:rsid w:val="00B27D90"/>
    <w:rsid w:val="00B318DF"/>
    <w:rsid w:val="00B36341"/>
    <w:rsid w:val="00B36691"/>
    <w:rsid w:val="00B37B46"/>
    <w:rsid w:val="00B40336"/>
    <w:rsid w:val="00B4056A"/>
    <w:rsid w:val="00B40B93"/>
    <w:rsid w:val="00B4576E"/>
    <w:rsid w:val="00B45CE3"/>
    <w:rsid w:val="00B4609E"/>
    <w:rsid w:val="00B51329"/>
    <w:rsid w:val="00B55389"/>
    <w:rsid w:val="00B55E0C"/>
    <w:rsid w:val="00B61584"/>
    <w:rsid w:val="00B70423"/>
    <w:rsid w:val="00B74DE3"/>
    <w:rsid w:val="00B80FB6"/>
    <w:rsid w:val="00B829EF"/>
    <w:rsid w:val="00B86390"/>
    <w:rsid w:val="00B8705C"/>
    <w:rsid w:val="00B87572"/>
    <w:rsid w:val="00B90094"/>
    <w:rsid w:val="00B90629"/>
    <w:rsid w:val="00B9109E"/>
    <w:rsid w:val="00B920F2"/>
    <w:rsid w:val="00B92457"/>
    <w:rsid w:val="00B95805"/>
    <w:rsid w:val="00B96874"/>
    <w:rsid w:val="00B97512"/>
    <w:rsid w:val="00BA1656"/>
    <w:rsid w:val="00BB10DF"/>
    <w:rsid w:val="00BB3BA6"/>
    <w:rsid w:val="00BB6765"/>
    <w:rsid w:val="00BC0628"/>
    <w:rsid w:val="00BC3992"/>
    <w:rsid w:val="00BC52A8"/>
    <w:rsid w:val="00BC6413"/>
    <w:rsid w:val="00BD24E0"/>
    <w:rsid w:val="00BD48EF"/>
    <w:rsid w:val="00BD6194"/>
    <w:rsid w:val="00BD7771"/>
    <w:rsid w:val="00BE162F"/>
    <w:rsid w:val="00BF017B"/>
    <w:rsid w:val="00BF1ABF"/>
    <w:rsid w:val="00BF258B"/>
    <w:rsid w:val="00BF3AC3"/>
    <w:rsid w:val="00BF41DE"/>
    <w:rsid w:val="00BF6E34"/>
    <w:rsid w:val="00BF79FA"/>
    <w:rsid w:val="00BF7F1E"/>
    <w:rsid w:val="00C00107"/>
    <w:rsid w:val="00C03E25"/>
    <w:rsid w:val="00C049C1"/>
    <w:rsid w:val="00C05D3C"/>
    <w:rsid w:val="00C06E0F"/>
    <w:rsid w:val="00C07FBF"/>
    <w:rsid w:val="00C11326"/>
    <w:rsid w:val="00C116BB"/>
    <w:rsid w:val="00C130AC"/>
    <w:rsid w:val="00C13C7C"/>
    <w:rsid w:val="00C13D99"/>
    <w:rsid w:val="00C1449C"/>
    <w:rsid w:val="00C24FD0"/>
    <w:rsid w:val="00C303AD"/>
    <w:rsid w:val="00C31957"/>
    <w:rsid w:val="00C31C1C"/>
    <w:rsid w:val="00C367FE"/>
    <w:rsid w:val="00C36F93"/>
    <w:rsid w:val="00C36FB4"/>
    <w:rsid w:val="00C401E8"/>
    <w:rsid w:val="00C42583"/>
    <w:rsid w:val="00C45758"/>
    <w:rsid w:val="00C5316B"/>
    <w:rsid w:val="00C572D5"/>
    <w:rsid w:val="00C60356"/>
    <w:rsid w:val="00C61E26"/>
    <w:rsid w:val="00C6271E"/>
    <w:rsid w:val="00C63BCC"/>
    <w:rsid w:val="00C64A87"/>
    <w:rsid w:val="00C676F0"/>
    <w:rsid w:val="00C71BA6"/>
    <w:rsid w:val="00C72E23"/>
    <w:rsid w:val="00C75391"/>
    <w:rsid w:val="00C7785F"/>
    <w:rsid w:val="00C87824"/>
    <w:rsid w:val="00C92CE8"/>
    <w:rsid w:val="00C92E88"/>
    <w:rsid w:val="00C96221"/>
    <w:rsid w:val="00C96A53"/>
    <w:rsid w:val="00CA07FC"/>
    <w:rsid w:val="00CA4F56"/>
    <w:rsid w:val="00CA5034"/>
    <w:rsid w:val="00CA69D0"/>
    <w:rsid w:val="00CB2551"/>
    <w:rsid w:val="00CB46BF"/>
    <w:rsid w:val="00CC356C"/>
    <w:rsid w:val="00CC5B45"/>
    <w:rsid w:val="00CC6E36"/>
    <w:rsid w:val="00CC77DB"/>
    <w:rsid w:val="00CC7D74"/>
    <w:rsid w:val="00CD058B"/>
    <w:rsid w:val="00CD0943"/>
    <w:rsid w:val="00CD161C"/>
    <w:rsid w:val="00CD1671"/>
    <w:rsid w:val="00CD31D7"/>
    <w:rsid w:val="00CD34CD"/>
    <w:rsid w:val="00CD6213"/>
    <w:rsid w:val="00CD62A2"/>
    <w:rsid w:val="00CD66C4"/>
    <w:rsid w:val="00CD74AF"/>
    <w:rsid w:val="00CE199F"/>
    <w:rsid w:val="00CE1CDF"/>
    <w:rsid w:val="00CE581D"/>
    <w:rsid w:val="00CE5C86"/>
    <w:rsid w:val="00CE63A7"/>
    <w:rsid w:val="00CE6B79"/>
    <w:rsid w:val="00CE6DB8"/>
    <w:rsid w:val="00CF2BA8"/>
    <w:rsid w:val="00CF7667"/>
    <w:rsid w:val="00CF7885"/>
    <w:rsid w:val="00CF7BF4"/>
    <w:rsid w:val="00D028B7"/>
    <w:rsid w:val="00D03C00"/>
    <w:rsid w:val="00D03EC9"/>
    <w:rsid w:val="00D05848"/>
    <w:rsid w:val="00D05899"/>
    <w:rsid w:val="00D05AD3"/>
    <w:rsid w:val="00D10CE6"/>
    <w:rsid w:val="00D1321B"/>
    <w:rsid w:val="00D1371E"/>
    <w:rsid w:val="00D16402"/>
    <w:rsid w:val="00D16D40"/>
    <w:rsid w:val="00D17AF6"/>
    <w:rsid w:val="00D20837"/>
    <w:rsid w:val="00D215B2"/>
    <w:rsid w:val="00D32066"/>
    <w:rsid w:val="00D344FE"/>
    <w:rsid w:val="00D356CA"/>
    <w:rsid w:val="00D43F03"/>
    <w:rsid w:val="00D47106"/>
    <w:rsid w:val="00D528F0"/>
    <w:rsid w:val="00D52BD7"/>
    <w:rsid w:val="00D53277"/>
    <w:rsid w:val="00D53FBD"/>
    <w:rsid w:val="00D56D1C"/>
    <w:rsid w:val="00D57728"/>
    <w:rsid w:val="00D608BA"/>
    <w:rsid w:val="00D62556"/>
    <w:rsid w:val="00D64D2E"/>
    <w:rsid w:val="00D71E37"/>
    <w:rsid w:val="00D72086"/>
    <w:rsid w:val="00D759AA"/>
    <w:rsid w:val="00D77AB6"/>
    <w:rsid w:val="00D809BD"/>
    <w:rsid w:val="00D83DF2"/>
    <w:rsid w:val="00D85CC4"/>
    <w:rsid w:val="00D86238"/>
    <w:rsid w:val="00D864B1"/>
    <w:rsid w:val="00D8677E"/>
    <w:rsid w:val="00D87F28"/>
    <w:rsid w:val="00D92F96"/>
    <w:rsid w:val="00D95E35"/>
    <w:rsid w:val="00D96B6A"/>
    <w:rsid w:val="00DA1328"/>
    <w:rsid w:val="00DA25F7"/>
    <w:rsid w:val="00DA2B77"/>
    <w:rsid w:val="00DA2C04"/>
    <w:rsid w:val="00DA4A90"/>
    <w:rsid w:val="00DB184D"/>
    <w:rsid w:val="00DB18B5"/>
    <w:rsid w:val="00DB1F31"/>
    <w:rsid w:val="00DB5865"/>
    <w:rsid w:val="00DB6575"/>
    <w:rsid w:val="00DB6815"/>
    <w:rsid w:val="00DB6CBC"/>
    <w:rsid w:val="00DB74EE"/>
    <w:rsid w:val="00DC0118"/>
    <w:rsid w:val="00DC18F1"/>
    <w:rsid w:val="00DC3729"/>
    <w:rsid w:val="00DD0B5F"/>
    <w:rsid w:val="00DD0C7A"/>
    <w:rsid w:val="00DD232E"/>
    <w:rsid w:val="00DD23F7"/>
    <w:rsid w:val="00DD49A8"/>
    <w:rsid w:val="00DD5346"/>
    <w:rsid w:val="00DE0B40"/>
    <w:rsid w:val="00DE4732"/>
    <w:rsid w:val="00DE59CD"/>
    <w:rsid w:val="00DF02FC"/>
    <w:rsid w:val="00DF0A88"/>
    <w:rsid w:val="00DF1A97"/>
    <w:rsid w:val="00DF2CD5"/>
    <w:rsid w:val="00DF403D"/>
    <w:rsid w:val="00DF43DE"/>
    <w:rsid w:val="00DF5890"/>
    <w:rsid w:val="00E0125A"/>
    <w:rsid w:val="00E01FE7"/>
    <w:rsid w:val="00E07219"/>
    <w:rsid w:val="00E103F4"/>
    <w:rsid w:val="00E123AF"/>
    <w:rsid w:val="00E1419B"/>
    <w:rsid w:val="00E244A0"/>
    <w:rsid w:val="00E25099"/>
    <w:rsid w:val="00E25657"/>
    <w:rsid w:val="00E256A2"/>
    <w:rsid w:val="00E258E3"/>
    <w:rsid w:val="00E31C16"/>
    <w:rsid w:val="00E339E5"/>
    <w:rsid w:val="00E34DA0"/>
    <w:rsid w:val="00E36CC4"/>
    <w:rsid w:val="00E40DDE"/>
    <w:rsid w:val="00E40FE7"/>
    <w:rsid w:val="00E41E88"/>
    <w:rsid w:val="00E470EA"/>
    <w:rsid w:val="00E50640"/>
    <w:rsid w:val="00E51C71"/>
    <w:rsid w:val="00E5393B"/>
    <w:rsid w:val="00E53D1B"/>
    <w:rsid w:val="00E551EC"/>
    <w:rsid w:val="00E55B22"/>
    <w:rsid w:val="00E55B9D"/>
    <w:rsid w:val="00E57DE3"/>
    <w:rsid w:val="00E606A5"/>
    <w:rsid w:val="00E610B8"/>
    <w:rsid w:val="00E645D5"/>
    <w:rsid w:val="00E66648"/>
    <w:rsid w:val="00E67907"/>
    <w:rsid w:val="00E726F9"/>
    <w:rsid w:val="00E746D5"/>
    <w:rsid w:val="00E74E4A"/>
    <w:rsid w:val="00E74FDC"/>
    <w:rsid w:val="00E83241"/>
    <w:rsid w:val="00E841BA"/>
    <w:rsid w:val="00E90520"/>
    <w:rsid w:val="00E90796"/>
    <w:rsid w:val="00E909FB"/>
    <w:rsid w:val="00E94ECB"/>
    <w:rsid w:val="00E952F4"/>
    <w:rsid w:val="00E970AE"/>
    <w:rsid w:val="00E974F5"/>
    <w:rsid w:val="00EA2A84"/>
    <w:rsid w:val="00EA2C8D"/>
    <w:rsid w:val="00EA4B49"/>
    <w:rsid w:val="00EB111D"/>
    <w:rsid w:val="00EB2D6E"/>
    <w:rsid w:val="00EB3BA9"/>
    <w:rsid w:val="00EB4136"/>
    <w:rsid w:val="00EB7906"/>
    <w:rsid w:val="00EC0791"/>
    <w:rsid w:val="00EC089B"/>
    <w:rsid w:val="00EC24E2"/>
    <w:rsid w:val="00EC36B3"/>
    <w:rsid w:val="00EC607F"/>
    <w:rsid w:val="00EC7D5A"/>
    <w:rsid w:val="00ED1B82"/>
    <w:rsid w:val="00ED4A0B"/>
    <w:rsid w:val="00ED59C4"/>
    <w:rsid w:val="00ED68C9"/>
    <w:rsid w:val="00ED7723"/>
    <w:rsid w:val="00EE1902"/>
    <w:rsid w:val="00EE2C0E"/>
    <w:rsid w:val="00EE5746"/>
    <w:rsid w:val="00EE5AFA"/>
    <w:rsid w:val="00EE7061"/>
    <w:rsid w:val="00EF09C0"/>
    <w:rsid w:val="00EF2B1F"/>
    <w:rsid w:val="00EF58A5"/>
    <w:rsid w:val="00EF5A9E"/>
    <w:rsid w:val="00EF671D"/>
    <w:rsid w:val="00EF73DA"/>
    <w:rsid w:val="00F02F36"/>
    <w:rsid w:val="00F1148B"/>
    <w:rsid w:val="00F12652"/>
    <w:rsid w:val="00F162FB"/>
    <w:rsid w:val="00F17150"/>
    <w:rsid w:val="00F23C68"/>
    <w:rsid w:val="00F2493D"/>
    <w:rsid w:val="00F2524D"/>
    <w:rsid w:val="00F2534F"/>
    <w:rsid w:val="00F275B1"/>
    <w:rsid w:val="00F34D34"/>
    <w:rsid w:val="00F35324"/>
    <w:rsid w:val="00F40537"/>
    <w:rsid w:val="00F42591"/>
    <w:rsid w:val="00F44A58"/>
    <w:rsid w:val="00F51B1A"/>
    <w:rsid w:val="00F52803"/>
    <w:rsid w:val="00F555A0"/>
    <w:rsid w:val="00F556DB"/>
    <w:rsid w:val="00F6370E"/>
    <w:rsid w:val="00F637AB"/>
    <w:rsid w:val="00F6446B"/>
    <w:rsid w:val="00F70C6C"/>
    <w:rsid w:val="00F712A1"/>
    <w:rsid w:val="00F76583"/>
    <w:rsid w:val="00F768F9"/>
    <w:rsid w:val="00F801A1"/>
    <w:rsid w:val="00F811C6"/>
    <w:rsid w:val="00F82D6B"/>
    <w:rsid w:val="00F82E64"/>
    <w:rsid w:val="00F84787"/>
    <w:rsid w:val="00F877A3"/>
    <w:rsid w:val="00F87EB1"/>
    <w:rsid w:val="00F90F23"/>
    <w:rsid w:val="00F93224"/>
    <w:rsid w:val="00F96134"/>
    <w:rsid w:val="00F97C90"/>
    <w:rsid w:val="00FA00C2"/>
    <w:rsid w:val="00FA5A71"/>
    <w:rsid w:val="00FA69DD"/>
    <w:rsid w:val="00FA737C"/>
    <w:rsid w:val="00FA7B98"/>
    <w:rsid w:val="00FB2760"/>
    <w:rsid w:val="00FB2B28"/>
    <w:rsid w:val="00FB3F36"/>
    <w:rsid w:val="00FB765F"/>
    <w:rsid w:val="00FC081B"/>
    <w:rsid w:val="00FC2014"/>
    <w:rsid w:val="00FC473E"/>
    <w:rsid w:val="00FC7B88"/>
    <w:rsid w:val="00FD0EBE"/>
    <w:rsid w:val="00FD400C"/>
    <w:rsid w:val="00FD4FB5"/>
    <w:rsid w:val="00FD50C0"/>
    <w:rsid w:val="00FE380C"/>
    <w:rsid w:val="00FE43B5"/>
    <w:rsid w:val="00FE6AA8"/>
    <w:rsid w:val="00FE7568"/>
    <w:rsid w:val="00FF1EFA"/>
    <w:rsid w:val="00FF37FC"/>
    <w:rsid w:val="00FF3C2B"/>
    <w:rsid w:val="00FF44C3"/>
    <w:rsid w:val="00FF4AD5"/>
    <w:rsid w:val="00FF5845"/>
    <w:rsid w:val="00FF69B8"/>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096C0AEB-F8D3-49B9-B3D4-88B31751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0"/>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paragraph" w:styleId="NormalWeb">
    <w:name w:val="Normal (Web)"/>
    <w:basedOn w:val="Normal"/>
    <w:uiPriority w:val="99"/>
    <w:unhideWhenUsed/>
    <w:rsid w:val="008A42A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7568"/>
    <w:rPr>
      <w:color w:val="808080"/>
    </w:rPr>
  </w:style>
  <w:style w:type="paragraph" w:customStyle="1" w:styleId="BulletParagraph">
    <w:name w:val="Bullet Paragraph"/>
    <w:basedOn w:val="ListParagraph"/>
    <w:qFormat/>
    <w:rsid w:val="00C303AD"/>
    <w:pPr>
      <w:numPr>
        <w:numId w:val="31"/>
      </w:numPr>
      <w:shd w:val="clear" w:color="auto" w:fill="FFFFFF"/>
      <w:spacing w:after="120"/>
      <w:contextualSpacing w:val="0"/>
    </w:pPr>
    <w:rPr>
      <w:rFonts w:eastAsia="Times New Roman" w:cs="Open Sans"/>
      <w:szCs w:val="18"/>
    </w:rPr>
  </w:style>
  <w:style w:type="paragraph" w:styleId="ListParagraph">
    <w:name w:val="List Paragraph"/>
    <w:basedOn w:val="Normal"/>
    <w:uiPriority w:val="34"/>
    <w:rsid w:val="00C3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rive.google.com/file/d/1Z4qRgXNcMnefL_pzfWqQh_kHmsp-_for/view?usp=share_link" TargetMode="External"/><Relationship Id="rId3" Type="http://schemas.openxmlformats.org/officeDocument/2006/relationships/customXml" Target="../customXml/item3.xml"/><Relationship Id="rId21" Type="http://schemas.openxmlformats.org/officeDocument/2006/relationships/hyperlink" Target="https://www.marylandpublicschools.org/about/Documents/Grants/GrantRecipientAssurance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2.ed.gov/admins/lead/account/stateplan17/ed80-013fill.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arylandpublicschools.org/programs/Pages/Special-Education/rmmb/Grants/IT/index.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rylandpublicschools.org/programs/Pages/Special-Education/rmmb/Grants/IT/index.asp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2.ed.gov/admins/lead/account/stateplan17/ed80-013fill.pdf" TargetMode="External"/><Relationship Id="rId28" Type="http://schemas.openxmlformats.org/officeDocument/2006/relationships/hyperlink" Target="https://marylandpublicschools.org/programs/Pages/Special-Education/rmmb/Grants/IT/index.aspx" TargetMode="External"/><Relationship Id="rId10" Type="http://schemas.openxmlformats.org/officeDocument/2006/relationships/footnotes" Target="footnotes.xml"/><Relationship Id="rId19" Type="http://schemas.openxmlformats.org/officeDocument/2006/relationships/hyperlink" Target="https://msde.sftp.m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programs/Pages/CTE/PerkinsV/Budget-and-Budget-Amendments.aspx" TargetMode="External"/><Relationship Id="rId27" Type="http://schemas.openxmlformats.org/officeDocument/2006/relationships/hyperlink" Target="http://test.msde.maryland.gov/programs/Documents/Special-Ed/rmmb/Grants/IT/SFY_2023-Linking_Funds_to_Program_Improvement_Chart.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E8660E0-9528-4C1B-BB05-A2FEFBE414F2}"/>
</file>

<file path=customXml/itemProps5.xml><?xml version="1.0" encoding="utf-8"?>
<ds:datastoreItem xmlns:ds="http://schemas.openxmlformats.org/officeDocument/2006/customXml" ds:itemID="{84AC9EE9-B1D1-4985-BA5E-8EEEBB0D0CF5}">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b01a326e-6627-49dc-a365-2b2b094ca836"/>
    <ds:schemaRef ds:uri="2a5d49d2-faec-4a8f-9412-6af11247785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28</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Nicole Obregon</cp:lastModifiedBy>
  <cp:revision>257</cp:revision>
  <cp:lastPrinted>2023-03-22T17:06:00Z</cp:lastPrinted>
  <dcterms:created xsi:type="dcterms:W3CDTF">2023-03-30T19:08:00Z</dcterms:created>
  <dcterms:modified xsi:type="dcterms:W3CDTF">2023-04-26T17:02:00Z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725300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