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07DA7" w:rsidRPr="00DF4185" w:rsidRDefault="00F07DA7" w:rsidP="00185A71">
      <w:pPr>
        <w:pStyle w:val="BodyText"/>
      </w:pPr>
    </w:p>
    <w:p w14:paraId="00000002" w14:textId="77777777" w:rsidR="00F07DA7" w:rsidRPr="00DF4185" w:rsidRDefault="00F07DA7">
      <w:pPr>
        <w:tabs>
          <w:tab w:val="center" w:pos="4986"/>
        </w:tabs>
        <w:spacing w:before="0" w:after="0"/>
      </w:pPr>
    </w:p>
    <w:p w14:paraId="00000003" w14:textId="45E3EA27" w:rsidR="00F07DA7" w:rsidRPr="00DF4185" w:rsidRDefault="00215147">
      <w:pPr>
        <w:spacing w:before="0" w:after="0" w:line="240" w:lineRule="auto"/>
      </w:pPr>
      <w:r w:rsidRPr="00DF4185">
        <w:rPr>
          <w:noProof/>
        </w:rPr>
        <mc:AlternateContent>
          <mc:Choice Requires="wps">
            <w:drawing>
              <wp:anchor distT="0" distB="0" distL="114300" distR="114300" simplePos="0" relativeHeight="251603456" behindDoc="0" locked="0" layoutInCell="1" hidden="0" allowOverlap="1" wp14:anchorId="04924ECC" wp14:editId="45897947">
                <wp:simplePos x="0" y="0"/>
                <wp:positionH relativeFrom="column">
                  <wp:posOffset>411843</wp:posOffset>
                </wp:positionH>
                <wp:positionV relativeFrom="paragraph">
                  <wp:posOffset>2175328</wp:posOffset>
                </wp:positionV>
                <wp:extent cx="5606415" cy="615315"/>
                <wp:effectExtent l="0" t="0" r="0" b="0"/>
                <wp:wrapNone/>
                <wp:docPr id="399" name="Rectangle 3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06415" cy="615315"/>
                        </a:xfrm>
                        <a:prstGeom prst="rect">
                          <a:avLst/>
                        </a:prstGeom>
                        <a:solidFill>
                          <a:srgbClr val="1C5890"/>
                        </a:solidFill>
                        <a:ln w="9525" cap="flat" cmpd="sng">
                          <a:solidFill>
                            <a:srgbClr val="000000">
                              <a:alpha val="0"/>
                            </a:srgbClr>
                          </a:solidFill>
                          <a:prstDash val="solid"/>
                          <a:round/>
                          <a:headEnd type="none" w="sm" len="sm"/>
                          <a:tailEnd type="none" w="sm" len="sm"/>
                        </a:ln>
                      </wps:spPr>
                      <wps:txbx>
                        <w:txbxContent>
                          <w:p w14:paraId="110C785E" w14:textId="76A50A36" w:rsidR="00885769" w:rsidRDefault="00C80B7D" w:rsidP="00C80B7D">
                            <w:pPr>
                              <w:spacing w:before="0" w:after="0" w:line="240" w:lineRule="auto"/>
                              <w:jc w:val="center"/>
                              <w:textDirection w:val="btLr"/>
                              <w:rPr>
                                <w:b/>
                                <w:color w:val="FFFFFF"/>
                                <w:sz w:val="42"/>
                              </w:rPr>
                            </w:pPr>
                            <w:r>
                              <w:rPr>
                                <w:b/>
                                <w:color w:val="FFFFFF"/>
                                <w:sz w:val="42"/>
                              </w:rPr>
                              <w:t xml:space="preserve">GRANT RENEWAL </w:t>
                            </w:r>
                            <w:r w:rsidR="002A6793">
                              <w:rPr>
                                <w:b/>
                                <w:color w:val="FFFFFF"/>
                                <w:sz w:val="42"/>
                              </w:rPr>
                              <w:t>APPLICATION</w:t>
                            </w:r>
                          </w:p>
                          <w:p w14:paraId="06F47CCA" w14:textId="09DADDEB" w:rsidR="00F43236" w:rsidRPr="00F43236" w:rsidRDefault="00F43236" w:rsidP="00F43236">
                            <w:pPr>
                              <w:spacing w:before="0" w:after="0" w:line="240" w:lineRule="auto"/>
                              <w:jc w:val="center"/>
                              <w:textDirection w:val="btLr"/>
                              <w:rPr>
                                <w:b/>
                                <w:color w:val="FFFFFF"/>
                                <w:sz w:val="42"/>
                              </w:rPr>
                            </w:pPr>
                            <w:r>
                              <w:rPr>
                                <w:b/>
                                <w:color w:val="FFFFFF"/>
                                <w:sz w:val="42"/>
                              </w:rPr>
                              <w:t>Fiscal Year 2023 (Year Two)</w:t>
                            </w:r>
                          </w:p>
                        </w:txbxContent>
                      </wps:txbx>
                      <wps:bodyPr spcFirstLastPara="1" wrap="square" lIns="0" tIns="0" rIns="0" bIns="0" anchor="ctr" anchorCtr="0">
                        <a:noAutofit/>
                      </wps:bodyPr>
                    </wps:wsp>
                  </a:graphicData>
                </a:graphic>
              </wp:anchor>
            </w:drawing>
          </mc:Choice>
          <mc:Fallback>
            <w:pict>
              <v:rect w14:anchorId="04924ECC" id="Rectangle 399" o:spid="_x0000_s1026" alt="&quot;&quot;" style="position:absolute;margin-left:32.45pt;margin-top:171.3pt;width:441.45pt;height:48.4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" fillcolor="#1c5890">
                <v:stroke startarrowwidth="narrow" startarrowlength="short" endarrowwidth="narrow" endarrowlength="short" opacity="0" joinstyle="round"/>
                <v:textbox inset="0,0,0,0">
                  <w:txbxContent>
                    <w:p w14:paraId="110C785E" w14:textId="76A50A36" w:rsidR="00885769" w:rsidRDefault="00C80B7D" w:rsidP="00C80B7D">
                      <w:pPr>
                        <w:spacing w:before="0" w:after="0" w:line="240" w:lineRule="auto"/>
                        <w:jc w:val="center"/>
                        <w:textDirection w:val="btLr"/>
                        <w:rPr>
                          <w:b/>
                          <w:color w:val="FFFFFF"/>
                          <w:sz w:val="42"/>
                        </w:rPr>
                      </w:pPr>
                      <w:r>
                        <w:rPr>
                          <w:b/>
                          <w:color w:val="FFFFFF"/>
                          <w:sz w:val="42"/>
                        </w:rPr>
                        <w:t xml:space="preserve">GRANT RENEWAL </w:t>
                      </w:r>
                      <w:r w:rsidR="002A6793">
                        <w:rPr>
                          <w:b/>
                          <w:color w:val="FFFFFF"/>
                          <w:sz w:val="42"/>
                        </w:rPr>
                        <w:t>APPLICATION</w:t>
                      </w:r>
                    </w:p>
                    <w:p w14:paraId="06F47CCA" w14:textId="09DADDEB" w:rsidR="00F43236" w:rsidRPr="00F43236" w:rsidRDefault="00F43236" w:rsidP="00F43236">
                      <w:pPr>
                        <w:spacing w:before="0" w:after="0" w:line="240" w:lineRule="auto"/>
                        <w:jc w:val="center"/>
                        <w:textDirection w:val="btLr"/>
                        <w:rPr>
                          <w:b/>
                          <w:color w:val="FFFFFF"/>
                          <w:sz w:val="42"/>
                        </w:rPr>
                      </w:pPr>
                      <w:r>
                        <w:rPr>
                          <w:b/>
                          <w:color w:val="FFFFFF"/>
                          <w:sz w:val="42"/>
                        </w:rPr>
                        <w:t>Fiscal Year 2023 (Year Two)</w:t>
                      </w:r>
                    </w:p>
                  </w:txbxContent>
                </v:textbox>
              </v:rect>
            </w:pict>
          </mc:Fallback>
        </mc:AlternateContent>
      </w:r>
      <w:r w:rsidR="0016446D" w:rsidRPr="00DF4185">
        <w:rPr>
          <w:noProof/>
        </w:rPr>
        <mc:AlternateContent>
          <mc:Choice Requires="wps">
            <w:drawing>
              <wp:anchor distT="0" distB="0" distL="114300" distR="114300" simplePos="0" relativeHeight="251606528" behindDoc="0" locked="0" layoutInCell="1" hidden="0" allowOverlap="1" wp14:anchorId="0697672A" wp14:editId="0E87B060">
                <wp:simplePos x="0" y="0"/>
                <wp:positionH relativeFrom="margin">
                  <wp:posOffset>146685</wp:posOffset>
                </wp:positionH>
                <wp:positionV relativeFrom="page">
                  <wp:align>center</wp:align>
                </wp:positionV>
                <wp:extent cx="6419850" cy="1343025"/>
                <wp:effectExtent l="0" t="0" r="0" b="0"/>
                <wp:wrapNone/>
                <wp:docPr id="397" name="Rectangle 3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9850" cy="1343025"/>
                        </a:xfrm>
                        <a:prstGeom prst="rect">
                          <a:avLst/>
                        </a:prstGeom>
                        <a:noFill/>
                        <a:ln w="9525" cap="flat" cmpd="sng">
                          <a:solidFill>
                            <a:srgbClr val="000000">
                              <a:alpha val="0"/>
                            </a:srgbClr>
                          </a:solidFill>
                          <a:prstDash val="solid"/>
                          <a:round/>
                          <a:headEnd type="none" w="sm" len="sm"/>
                          <a:tailEnd type="none" w="sm" len="sm"/>
                        </a:ln>
                      </wps:spPr>
                      <wps:txbx>
                        <w:txbxContent>
                          <w:p w14:paraId="0F3FB620" w14:textId="03134475" w:rsidR="006624C4" w:rsidRPr="00DF4185" w:rsidRDefault="006A1FE5" w:rsidP="003010DC">
                            <w:pPr>
                              <w:spacing w:before="240" w:after="120" w:line="240" w:lineRule="auto"/>
                              <w:ind w:left="-90" w:hanging="270"/>
                              <w:jc w:val="center"/>
                              <w:textDirection w:val="btLr"/>
                              <w:rPr>
                                <w:b/>
                                <w:color w:val="000000"/>
                                <w:sz w:val="42"/>
                                <w:szCs w:val="42"/>
                              </w:rPr>
                            </w:pPr>
                            <w:r w:rsidRPr="00DF4185">
                              <w:rPr>
                                <w:b/>
                                <w:color w:val="000000"/>
                                <w:sz w:val="42"/>
                                <w:szCs w:val="42"/>
                              </w:rPr>
                              <w:t xml:space="preserve">Public School Opportunities </w:t>
                            </w:r>
                          </w:p>
                          <w:p w14:paraId="6B5E6ADF" w14:textId="1132B994" w:rsidR="00F07DA7" w:rsidRPr="00DF4185" w:rsidRDefault="006A1FE5" w:rsidP="003010DC">
                            <w:pPr>
                              <w:spacing w:before="240" w:after="120" w:line="240" w:lineRule="auto"/>
                              <w:ind w:left="-90" w:hanging="270"/>
                              <w:jc w:val="center"/>
                              <w:textDirection w:val="btLr"/>
                              <w:rPr>
                                <w:b/>
                                <w:color w:val="000000"/>
                                <w:sz w:val="42"/>
                                <w:szCs w:val="42"/>
                              </w:rPr>
                            </w:pPr>
                            <w:r w:rsidRPr="00DF4185">
                              <w:rPr>
                                <w:b/>
                                <w:color w:val="000000"/>
                                <w:sz w:val="42"/>
                                <w:szCs w:val="42"/>
                              </w:rPr>
                              <w:t>Enhancement Pro</w:t>
                            </w:r>
                            <w:r w:rsidR="000C4203">
                              <w:rPr>
                                <w:b/>
                                <w:color w:val="000000"/>
                                <w:sz w:val="42"/>
                                <w:szCs w:val="42"/>
                              </w:rPr>
                              <w:t>fessional Learning Program</w:t>
                            </w:r>
                          </w:p>
                          <w:p w14:paraId="4A945B3C" w14:textId="77777777" w:rsidR="009A2103" w:rsidRDefault="009A2103" w:rsidP="003010DC">
                            <w:pPr>
                              <w:spacing w:before="240" w:after="120" w:line="240" w:lineRule="auto"/>
                              <w:ind w:left="-90" w:hanging="270"/>
                              <w:jc w:val="center"/>
                              <w:textDirection w:val="btLr"/>
                              <w:rPr>
                                <w:b/>
                                <w:color w:val="000000"/>
                                <w:sz w:val="48"/>
                              </w:rPr>
                            </w:pPr>
                          </w:p>
                          <w:p w14:paraId="326786B1" w14:textId="77777777" w:rsidR="009A2103" w:rsidRDefault="009A2103" w:rsidP="003010DC">
                            <w:pPr>
                              <w:spacing w:before="240" w:after="120" w:line="240" w:lineRule="auto"/>
                              <w:ind w:left="-90" w:hanging="270"/>
                              <w:jc w:val="center"/>
                              <w:textDirection w:val="btLr"/>
                              <w:rPr>
                                <w:b/>
                                <w:color w:val="000000"/>
                                <w:sz w:val="48"/>
                              </w:rPr>
                            </w:pPr>
                          </w:p>
                          <w:p w14:paraId="34FAB378" w14:textId="45177E0E" w:rsidR="00AB756F" w:rsidRPr="003010DC" w:rsidRDefault="00AB756F" w:rsidP="003010DC">
                            <w:pPr>
                              <w:spacing w:before="240" w:after="120" w:line="240" w:lineRule="auto"/>
                              <w:ind w:left="-90" w:hanging="270"/>
                              <w:jc w:val="center"/>
                              <w:textDirection w:val="btLr"/>
                              <w:rPr>
                                <w:b/>
                                <w:color w:val="000000"/>
                                <w:sz w:val="48"/>
                              </w:rPr>
                            </w:pPr>
                            <w:r>
                              <w:rPr>
                                <w:b/>
                                <w:color w:val="000000"/>
                                <w:sz w:val="48"/>
                              </w:rPr>
                              <w:t>PR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97672A" id="Rectangle 397" o:spid="_x0000_s1027" alt="&quot;&quot;" style="position:absolute;margin-left:11.55pt;margin-top:0;width:505.5pt;height:105.75pt;z-index:251606528;visibility:visible;mso-wrap-style:square;mso-width-percent:0;mso-height-percent:0;mso-wrap-distance-left:9pt;mso-wrap-distance-top:0;mso-wrap-distance-right:9pt;mso-wrap-distance-bottom:0;mso-position-horizontal:absolute;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" filled="f">
                <v:stroke startarrowwidth="narrow" startarrowlength="short" endarrowwidth="narrow" endarrowlength="short" opacity="0" joinstyle="round"/>
                <v:textbox inset="2.53958mm,1.2694mm,2.53958mm,1.2694mm">
                  <w:txbxContent>
                    <w:p w14:paraId="0F3FB620" w14:textId="03134475" w:rsidR="006624C4" w:rsidRPr="00DF4185" w:rsidRDefault="006A1FE5" w:rsidP="003010DC">
                      <w:pPr>
                        <w:spacing w:before="240" w:after="120" w:line="240" w:lineRule="auto"/>
                        <w:ind w:left="-90" w:hanging="270"/>
                        <w:jc w:val="center"/>
                        <w:textDirection w:val="btLr"/>
                        <w:rPr>
                          <w:b/>
                          <w:color w:val="000000"/>
                          <w:sz w:val="42"/>
                          <w:szCs w:val="42"/>
                        </w:rPr>
                      </w:pPr>
                      <w:r w:rsidRPr="00DF4185">
                        <w:rPr>
                          <w:b/>
                          <w:color w:val="000000"/>
                          <w:sz w:val="42"/>
                          <w:szCs w:val="42"/>
                        </w:rPr>
                        <w:t xml:space="preserve">Public School Opportunities </w:t>
                      </w:r>
                    </w:p>
                    <w:p w14:paraId="6B5E6ADF" w14:textId="1132B994" w:rsidR="00F07DA7" w:rsidRPr="00DF4185" w:rsidRDefault="006A1FE5" w:rsidP="003010DC">
                      <w:pPr>
                        <w:spacing w:before="240" w:after="120" w:line="240" w:lineRule="auto"/>
                        <w:ind w:left="-90" w:hanging="270"/>
                        <w:jc w:val="center"/>
                        <w:textDirection w:val="btLr"/>
                        <w:rPr>
                          <w:b/>
                          <w:color w:val="000000"/>
                          <w:sz w:val="42"/>
                          <w:szCs w:val="42"/>
                        </w:rPr>
                      </w:pPr>
                      <w:r w:rsidRPr="00DF4185">
                        <w:rPr>
                          <w:b/>
                          <w:color w:val="000000"/>
                          <w:sz w:val="42"/>
                          <w:szCs w:val="42"/>
                        </w:rPr>
                        <w:t>Enhancement Pro</w:t>
                      </w:r>
                      <w:r w:rsidR="000C4203">
                        <w:rPr>
                          <w:b/>
                          <w:color w:val="000000"/>
                          <w:sz w:val="42"/>
                          <w:szCs w:val="42"/>
                        </w:rPr>
                        <w:t>fessional Learning Program</w:t>
                      </w:r>
                    </w:p>
                    <w:p w14:paraId="4A945B3C" w14:textId="77777777" w:rsidR="009A2103" w:rsidRDefault="009A2103" w:rsidP="003010DC">
                      <w:pPr>
                        <w:spacing w:before="240" w:after="120" w:line="240" w:lineRule="auto"/>
                        <w:ind w:left="-90" w:hanging="270"/>
                        <w:jc w:val="center"/>
                        <w:textDirection w:val="btLr"/>
                        <w:rPr>
                          <w:b/>
                          <w:color w:val="000000"/>
                          <w:sz w:val="48"/>
                        </w:rPr>
                      </w:pPr>
                    </w:p>
                    <w:p w14:paraId="326786B1" w14:textId="77777777" w:rsidR="009A2103" w:rsidRDefault="009A2103" w:rsidP="003010DC">
                      <w:pPr>
                        <w:spacing w:before="240" w:after="120" w:line="240" w:lineRule="auto"/>
                        <w:ind w:left="-90" w:hanging="270"/>
                        <w:jc w:val="center"/>
                        <w:textDirection w:val="btLr"/>
                        <w:rPr>
                          <w:b/>
                          <w:color w:val="000000"/>
                          <w:sz w:val="48"/>
                        </w:rPr>
                      </w:pPr>
                    </w:p>
                    <w:p w14:paraId="34FAB378" w14:textId="45177E0E" w:rsidR="00AB756F" w:rsidRPr="003010DC" w:rsidRDefault="00AB756F" w:rsidP="003010DC">
                      <w:pPr>
                        <w:spacing w:before="240" w:after="120" w:line="240" w:lineRule="auto"/>
                        <w:ind w:left="-90" w:hanging="270"/>
                        <w:jc w:val="center"/>
                        <w:textDirection w:val="btLr"/>
                        <w:rPr>
                          <w:b/>
                          <w:color w:val="000000"/>
                          <w:sz w:val="48"/>
                        </w:rPr>
                      </w:pPr>
                      <w:r>
                        <w:rPr>
                          <w:b/>
                          <w:color w:val="000000"/>
                          <w:sz w:val="48"/>
                        </w:rPr>
                        <w:t>PR</w:t>
                      </w:r>
                    </w:p>
                  </w:txbxContent>
                </v:textbox>
                <w10:wrap anchorx="margin" anchory="page"/>
              </v:rect>
            </w:pict>
          </mc:Fallback>
        </mc:AlternateContent>
      </w:r>
      <w:r w:rsidR="0016446D" w:rsidRPr="00DF4185">
        <w:rPr>
          <w:noProof/>
        </w:rPr>
        <mc:AlternateContent>
          <mc:Choice Requires="wps">
            <w:drawing>
              <wp:anchor distT="0" distB="0" distL="114300" distR="114300" simplePos="0" relativeHeight="251612672" behindDoc="0" locked="0" layoutInCell="1" hidden="0" allowOverlap="1" wp14:anchorId="0D7ABC52" wp14:editId="63217E4A">
                <wp:simplePos x="0" y="0"/>
                <wp:positionH relativeFrom="margin">
                  <wp:align>center</wp:align>
                </wp:positionH>
                <wp:positionV relativeFrom="page">
                  <wp:posOffset>7196456</wp:posOffset>
                </wp:positionV>
                <wp:extent cx="6038187" cy="31750"/>
                <wp:effectExtent l="0" t="0" r="0" b="0"/>
                <wp:wrapNone/>
                <wp:docPr id="386" name="Straight Arrow Connector 3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36432" y="3780000"/>
                          <a:ext cx="6019137" cy="0"/>
                        </a:xfrm>
                        <a:prstGeom prst="straightConnector1">
                          <a:avLst/>
                        </a:prstGeom>
                        <a:noFill/>
                        <a:ln w="9525" cap="flat" cmpd="sng">
                          <a:solidFill>
                            <a:srgbClr val="01599D"/>
                          </a:solidFill>
                          <a:prstDash val="solid"/>
                          <a:miter lim="800000"/>
                          <a:headEnd type="none" w="sm" len="sm"/>
                          <a:tailEnd type="none" w="sm" len="sm"/>
                        </a:ln>
                      </wps:spPr>
                      <wps:bodyPr/>
                    </wps:wsp>
                  </a:graphicData>
                </a:graphic>
              </wp:anchor>
            </w:drawing>
          </mc:Choice>
          <mc:Fallback>
            <w:pict>
              <v:shapetype w14:anchorId="2B19D1C1" id="_x0000_t32" coordsize="21600,21600" o:spt="32" o:oned="t" path="m,l21600,21600e" filled="f">
                <v:path arrowok="t" fillok="f" o:connecttype="none"/>
                <o:lock v:ext="edit" shapetype="t"/>
              </v:shapetype>
              <v:shape id="Straight Arrow Connector 386" o:spid="_x0000_s1026" type="#_x0000_t32" alt="&quot;&quot;" style="position:absolute;margin-left:0;margin-top:566.65pt;width:475.45pt;height:2.5pt;z-index:251612672;visibility:visible;mso-wrap-style:square;mso-wrap-distance-left:9pt;mso-wrap-distance-top:0;mso-wrap-distance-right:9pt;mso-wrap-distance-bottom:0;mso-position-horizontal:center;mso-position-horizontal-relative:margin;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" strokecolor="#01599d">
                <v:stroke startarrowwidth="narrow" startarrowlength="short" endarrowwidth="narrow" endarrowlength="short" joinstyle="miter"/>
                <w10:wrap anchorx="margin" anchory="page"/>
              </v:shape>
            </w:pict>
          </mc:Fallback>
        </mc:AlternateContent>
      </w:r>
      <w:r w:rsidR="0016446D" w:rsidRPr="00DF4185">
        <w:rPr>
          <w:noProof/>
        </w:rPr>
        <mc:AlternateContent>
          <mc:Choice Requires="wps">
            <w:drawing>
              <wp:anchor distT="0" distB="0" distL="114300" distR="114300" simplePos="0" relativeHeight="251615744" behindDoc="0" locked="0" layoutInCell="1" hidden="0" allowOverlap="1" wp14:anchorId="1F278446" wp14:editId="16F6CCFA">
                <wp:simplePos x="0" y="0"/>
                <wp:positionH relativeFrom="margin">
                  <wp:align>right</wp:align>
                </wp:positionH>
                <wp:positionV relativeFrom="page">
                  <wp:posOffset>7384732</wp:posOffset>
                </wp:positionV>
                <wp:extent cx="3846830" cy="1880235"/>
                <wp:effectExtent l="0" t="0" r="0" b="0"/>
                <wp:wrapNone/>
                <wp:docPr id="400" name="Rectangle 4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3436873" y="2854170"/>
                          <a:ext cx="3818255" cy="1851660"/>
                        </a:xfrm>
                        <a:prstGeom prst="rect">
                          <a:avLst/>
                        </a:prstGeom>
                        <a:noFill/>
                        <a:ln w="9525" cap="flat" cmpd="sng">
                          <a:solidFill>
                            <a:srgbClr val="000000">
                              <a:alpha val="0"/>
                            </a:srgbClr>
                          </a:solidFill>
                          <a:prstDash val="solid"/>
                          <a:round/>
                          <a:headEnd type="none" w="sm" len="sm"/>
                          <a:tailEnd type="none" w="sm" len="sm"/>
                        </a:ln>
                      </wps:spPr>
                      <wps:txbx>
                        <w:txbxContent>
                          <w:p w14:paraId="3B1966E3" w14:textId="77777777" w:rsidR="00F07DA7" w:rsidRDefault="0016446D">
                            <w:pPr>
                              <w:spacing w:before="0" w:after="0" w:line="275" w:lineRule="auto"/>
                              <w:ind w:left="-86" w:hanging="257"/>
                              <w:jc w:val="right"/>
                              <w:textDirection w:val="btLr"/>
                            </w:pPr>
                            <w:r>
                              <w:rPr>
                                <w:b/>
                                <w:color w:val="01599D"/>
                                <w:sz w:val="24"/>
                              </w:rPr>
                              <w:t>Maryland State Department of Education</w:t>
                            </w:r>
                            <w:r>
                              <w:rPr>
                                <w:b/>
                                <w:color w:val="01599D"/>
                                <w:sz w:val="24"/>
                              </w:rPr>
                              <w:br/>
                            </w:r>
                            <w:r>
                              <w:rPr>
                                <w:color w:val="404040"/>
                                <w:sz w:val="24"/>
                              </w:rPr>
                              <w:t>200 West Baltimore Street</w:t>
                            </w:r>
                          </w:p>
                          <w:p w14:paraId="588CEBB4" w14:textId="41626446" w:rsidR="00F07DA7" w:rsidRDefault="0016446D">
                            <w:pPr>
                              <w:spacing w:before="0" w:after="0" w:line="275" w:lineRule="auto"/>
                              <w:ind w:left="-86" w:hanging="257"/>
                              <w:jc w:val="right"/>
                              <w:textDirection w:val="btLr"/>
                            </w:pPr>
                            <w:r>
                              <w:rPr>
                                <w:color w:val="404040"/>
                                <w:sz w:val="24"/>
                              </w:rPr>
                              <w:t>Baltimore, Maryland 212</w:t>
                            </w:r>
                            <w:r w:rsidR="00B3553A">
                              <w:rPr>
                                <w:color w:val="404040"/>
                                <w:sz w:val="24"/>
                              </w:rPr>
                              <w:t>0</w:t>
                            </w:r>
                            <w:r>
                              <w:rPr>
                                <w:color w:val="404040"/>
                                <w:sz w:val="24"/>
                              </w:rPr>
                              <w:t>1</w:t>
                            </w:r>
                          </w:p>
                          <w:p w14:paraId="313B3F0B" w14:textId="77777777" w:rsidR="00F07DA7" w:rsidRDefault="00F07DA7">
                            <w:pPr>
                              <w:spacing w:before="0" w:after="0" w:line="275" w:lineRule="auto"/>
                              <w:ind w:left="-86" w:hanging="257"/>
                              <w:jc w:val="right"/>
                              <w:textDirection w:val="btLr"/>
                            </w:pPr>
                          </w:p>
                          <w:p w14:paraId="48EE5CFE" w14:textId="17B731CF" w:rsidR="00F07DA7" w:rsidRDefault="0016446D">
                            <w:pPr>
                              <w:spacing w:before="0" w:after="0" w:line="275" w:lineRule="auto"/>
                              <w:ind w:left="-86" w:hanging="257"/>
                              <w:jc w:val="right"/>
                              <w:textDirection w:val="btLr"/>
                            </w:pPr>
                            <w:r>
                              <w:rPr>
                                <w:b/>
                                <w:color w:val="01599D"/>
                                <w:sz w:val="24"/>
                              </w:rPr>
                              <w:t>Deadline</w:t>
                            </w:r>
                            <w:r>
                              <w:rPr>
                                <w:b/>
                                <w:color w:val="01599D"/>
                                <w:sz w:val="24"/>
                              </w:rPr>
                              <w:br/>
                            </w:r>
                            <w:r w:rsidR="007264A6">
                              <w:rPr>
                                <w:color w:val="404040"/>
                                <w:sz w:val="24"/>
                              </w:rPr>
                              <w:t>January 1</w:t>
                            </w:r>
                            <w:r w:rsidR="00AE4B0F">
                              <w:rPr>
                                <w:color w:val="404040"/>
                                <w:sz w:val="24"/>
                              </w:rPr>
                              <w:t>6</w:t>
                            </w:r>
                            <w:r w:rsidR="006B2FA9">
                              <w:rPr>
                                <w:color w:val="404040"/>
                                <w:sz w:val="24"/>
                              </w:rPr>
                              <w:t>,</w:t>
                            </w:r>
                            <w:r w:rsidR="00962889">
                              <w:rPr>
                                <w:color w:val="404040"/>
                                <w:sz w:val="24"/>
                              </w:rPr>
                              <w:t xml:space="preserve"> </w:t>
                            </w:r>
                            <w:r w:rsidR="006B2FA9">
                              <w:rPr>
                                <w:color w:val="404040"/>
                                <w:sz w:val="24"/>
                              </w:rPr>
                              <w:t>202</w:t>
                            </w:r>
                            <w:r w:rsidR="007264A6">
                              <w:rPr>
                                <w:color w:val="404040"/>
                                <w:sz w:val="24"/>
                              </w:rPr>
                              <w:t>3</w:t>
                            </w:r>
                          </w:p>
                          <w:p w14:paraId="7B724780" w14:textId="230B4B75" w:rsidR="00F07DA7" w:rsidRDefault="0016446D">
                            <w:pPr>
                              <w:spacing w:before="0" w:after="0" w:line="275" w:lineRule="auto"/>
                              <w:ind w:left="-86" w:hanging="257"/>
                              <w:jc w:val="right"/>
                              <w:textDirection w:val="btLr"/>
                            </w:pPr>
                            <w:r>
                              <w:rPr>
                                <w:color w:val="404040"/>
                                <w:sz w:val="24"/>
                              </w:rPr>
                              <w:t xml:space="preserve">No later than </w:t>
                            </w:r>
                            <w:r w:rsidR="00DE3C1D">
                              <w:rPr>
                                <w:color w:val="404040"/>
                                <w:sz w:val="24"/>
                              </w:rPr>
                              <w:t>5</w:t>
                            </w:r>
                            <w:r>
                              <w:rPr>
                                <w:color w:val="404040"/>
                                <w:sz w:val="24"/>
                              </w:rPr>
                              <w:t>:00 p</w:t>
                            </w:r>
                            <w:r w:rsidR="00CB2A4A">
                              <w:rPr>
                                <w:color w:val="404040"/>
                                <w:sz w:val="24"/>
                              </w:rPr>
                              <w:t>.</w:t>
                            </w:r>
                            <w:r>
                              <w:rPr>
                                <w:color w:val="404040"/>
                                <w:sz w:val="24"/>
                              </w:rPr>
                              <w:t>m</w:t>
                            </w:r>
                            <w:r w:rsidR="00CB2A4A">
                              <w:rPr>
                                <w:color w:val="404040"/>
                                <w:sz w:val="24"/>
                              </w:rPr>
                              <w:t>.</w:t>
                            </w:r>
                            <w:r>
                              <w:rPr>
                                <w:color w:val="404040"/>
                                <w:sz w:val="24"/>
                              </w:rPr>
                              <w:t xml:space="preserve"> EST</w:t>
                            </w:r>
                          </w:p>
                          <w:p w14:paraId="6A2DE16C" w14:textId="77777777" w:rsidR="00F07DA7" w:rsidRDefault="00F07DA7">
                            <w:pPr>
                              <w:spacing w:line="275" w:lineRule="auto"/>
                              <w:ind w:left="-90" w:hanging="270"/>
                              <w:textDirection w:val="btLr"/>
                            </w:pPr>
                          </w:p>
                          <w:p w14:paraId="7D2DEA09" w14:textId="77777777" w:rsidR="00F07DA7" w:rsidRDefault="00F07DA7">
                            <w:pPr>
                              <w:spacing w:line="275" w:lineRule="auto"/>
                              <w:ind w:left="-90" w:hanging="270"/>
                              <w:textDirection w:val="btLr"/>
                            </w:pPr>
                          </w:p>
                          <w:p w14:paraId="65785A7F" w14:textId="77777777" w:rsidR="00F07DA7" w:rsidRDefault="00F07DA7">
                            <w:pPr>
                              <w:spacing w:line="275" w:lineRule="auto"/>
                              <w:ind w:left="-90" w:hanging="270"/>
                              <w:textDirection w:val="btLr"/>
                            </w:pPr>
                          </w:p>
                          <w:p w14:paraId="5534A476" w14:textId="77777777" w:rsidR="00F07DA7" w:rsidRDefault="00F07DA7">
                            <w:pPr>
                              <w:spacing w:before="240" w:after="120" w:line="240" w:lineRule="auto"/>
                              <w:ind w:left="-90" w:hanging="270"/>
                              <w:textDirection w:val="btLr"/>
                            </w:pPr>
                          </w:p>
                        </w:txbxContent>
                      </wps:txbx>
                      <wps:bodyPr spcFirstLastPara="1" wrap="square" lIns="91425" tIns="45700" rIns="91425" bIns="45700" anchor="t" anchorCtr="0">
                        <a:noAutofit/>
                      </wps:bodyPr>
                    </wps:wsp>
                  </a:graphicData>
                </a:graphic>
              </wp:anchor>
            </w:drawing>
          </mc:Choice>
          <mc:Fallback>
            <w:pict>
              <v:rect w14:anchorId="1F278446" id="Rectangle 400" o:spid="_x0000_s1028" alt="&quot;&quot;" style="position:absolute;margin-left:251.7pt;margin-top:581.45pt;width:302.9pt;height:148.05pt;z-index:251615744;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" filled="f">
                <v:stroke startarrowwidth="narrow" startarrowlength="short" endarrowwidth="narrow" endarrowlength="short" opacity="0" joinstyle="round"/>
                <v:textbox inset="2.53958mm,1.2694mm,2.53958mm,1.2694mm">
                  <w:txbxContent>
                    <w:p w14:paraId="3B1966E3" w14:textId="77777777" w:rsidR="00F07DA7" w:rsidRDefault="0016446D">
                      <w:pPr>
                        <w:spacing w:before="0" w:after="0" w:line="275" w:lineRule="auto"/>
                        <w:ind w:left="-86" w:hanging="257"/>
                        <w:jc w:val="right"/>
                        <w:textDirection w:val="btLr"/>
                      </w:pPr>
                      <w:r>
                        <w:rPr>
                          <w:b/>
                          <w:color w:val="01599D"/>
                          <w:sz w:val="24"/>
                        </w:rPr>
                        <w:t>Maryland State Department of Education</w:t>
                      </w:r>
                      <w:r>
                        <w:rPr>
                          <w:b/>
                          <w:color w:val="01599D"/>
                          <w:sz w:val="24"/>
                        </w:rPr>
                        <w:br/>
                      </w:r>
                      <w:r>
                        <w:rPr>
                          <w:color w:val="404040"/>
                          <w:sz w:val="24"/>
                        </w:rPr>
                        <w:t>200 West Baltimore Street</w:t>
                      </w:r>
                    </w:p>
                    <w:p w14:paraId="588CEBB4" w14:textId="41626446" w:rsidR="00F07DA7" w:rsidRDefault="0016446D">
                      <w:pPr>
                        <w:spacing w:before="0" w:after="0" w:line="275" w:lineRule="auto"/>
                        <w:ind w:left="-86" w:hanging="257"/>
                        <w:jc w:val="right"/>
                        <w:textDirection w:val="btLr"/>
                      </w:pPr>
                      <w:r>
                        <w:rPr>
                          <w:color w:val="404040"/>
                          <w:sz w:val="24"/>
                        </w:rPr>
                        <w:t>Baltimore, Maryland 212</w:t>
                      </w:r>
                      <w:r w:rsidR="00B3553A">
                        <w:rPr>
                          <w:color w:val="404040"/>
                          <w:sz w:val="24"/>
                        </w:rPr>
                        <w:t>0</w:t>
                      </w:r>
                      <w:r>
                        <w:rPr>
                          <w:color w:val="404040"/>
                          <w:sz w:val="24"/>
                        </w:rPr>
                        <w:t>1</w:t>
                      </w:r>
                    </w:p>
                    <w:p w14:paraId="313B3F0B" w14:textId="77777777" w:rsidR="00F07DA7" w:rsidRDefault="00F07DA7">
                      <w:pPr>
                        <w:spacing w:before="0" w:after="0" w:line="275" w:lineRule="auto"/>
                        <w:ind w:left="-86" w:hanging="257"/>
                        <w:jc w:val="right"/>
                        <w:textDirection w:val="btLr"/>
                      </w:pPr>
                    </w:p>
                    <w:p w14:paraId="48EE5CFE" w14:textId="17B731CF" w:rsidR="00F07DA7" w:rsidRDefault="0016446D">
                      <w:pPr>
                        <w:spacing w:before="0" w:after="0" w:line="275" w:lineRule="auto"/>
                        <w:ind w:left="-86" w:hanging="257"/>
                        <w:jc w:val="right"/>
                        <w:textDirection w:val="btLr"/>
                      </w:pPr>
                      <w:r>
                        <w:rPr>
                          <w:b/>
                          <w:color w:val="01599D"/>
                          <w:sz w:val="24"/>
                        </w:rPr>
                        <w:t>Deadline</w:t>
                      </w:r>
                      <w:r>
                        <w:rPr>
                          <w:b/>
                          <w:color w:val="01599D"/>
                          <w:sz w:val="24"/>
                        </w:rPr>
                        <w:br/>
                      </w:r>
                      <w:r w:rsidR="007264A6">
                        <w:rPr>
                          <w:color w:val="404040"/>
                          <w:sz w:val="24"/>
                        </w:rPr>
                        <w:t>January 1</w:t>
                      </w:r>
                      <w:r w:rsidR="00AE4B0F">
                        <w:rPr>
                          <w:color w:val="404040"/>
                          <w:sz w:val="24"/>
                        </w:rPr>
                        <w:t>6</w:t>
                      </w:r>
                      <w:r w:rsidR="006B2FA9">
                        <w:rPr>
                          <w:color w:val="404040"/>
                          <w:sz w:val="24"/>
                        </w:rPr>
                        <w:t>,</w:t>
                      </w:r>
                      <w:r w:rsidR="00962889">
                        <w:rPr>
                          <w:color w:val="404040"/>
                          <w:sz w:val="24"/>
                        </w:rPr>
                        <w:t xml:space="preserve"> </w:t>
                      </w:r>
                      <w:r w:rsidR="006B2FA9">
                        <w:rPr>
                          <w:color w:val="404040"/>
                          <w:sz w:val="24"/>
                        </w:rPr>
                        <w:t>202</w:t>
                      </w:r>
                      <w:r w:rsidR="007264A6">
                        <w:rPr>
                          <w:color w:val="404040"/>
                          <w:sz w:val="24"/>
                        </w:rPr>
                        <w:t>3</w:t>
                      </w:r>
                    </w:p>
                    <w:p w14:paraId="7B724780" w14:textId="230B4B75" w:rsidR="00F07DA7" w:rsidRDefault="0016446D">
                      <w:pPr>
                        <w:spacing w:before="0" w:after="0" w:line="275" w:lineRule="auto"/>
                        <w:ind w:left="-86" w:hanging="257"/>
                        <w:jc w:val="right"/>
                        <w:textDirection w:val="btLr"/>
                      </w:pPr>
                      <w:r>
                        <w:rPr>
                          <w:color w:val="404040"/>
                          <w:sz w:val="24"/>
                        </w:rPr>
                        <w:t xml:space="preserve">No later than </w:t>
                      </w:r>
                      <w:r w:rsidR="00DE3C1D">
                        <w:rPr>
                          <w:color w:val="404040"/>
                          <w:sz w:val="24"/>
                        </w:rPr>
                        <w:t>5</w:t>
                      </w:r>
                      <w:r>
                        <w:rPr>
                          <w:color w:val="404040"/>
                          <w:sz w:val="24"/>
                        </w:rPr>
                        <w:t>:00 p</w:t>
                      </w:r>
                      <w:r w:rsidR="00CB2A4A">
                        <w:rPr>
                          <w:color w:val="404040"/>
                          <w:sz w:val="24"/>
                        </w:rPr>
                        <w:t>.</w:t>
                      </w:r>
                      <w:r>
                        <w:rPr>
                          <w:color w:val="404040"/>
                          <w:sz w:val="24"/>
                        </w:rPr>
                        <w:t>m</w:t>
                      </w:r>
                      <w:r w:rsidR="00CB2A4A">
                        <w:rPr>
                          <w:color w:val="404040"/>
                          <w:sz w:val="24"/>
                        </w:rPr>
                        <w:t>.</w:t>
                      </w:r>
                      <w:r>
                        <w:rPr>
                          <w:color w:val="404040"/>
                          <w:sz w:val="24"/>
                        </w:rPr>
                        <w:t xml:space="preserve"> EST</w:t>
                      </w:r>
                    </w:p>
                    <w:p w14:paraId="6A2DE16C" w14:textId="77777777" w:rsidR="00F07DA7" w:rsidRDefault="00F07DA7">
                      <w:pPr>
                        <w:spacing w:line="275" w:lineRule="auto"/>
                        <w:ind w:left="-90" w:hanging="270"/>
                        <w:textDirection w:val="btLr"/>
                      </w:pPr>
                    </w:p>
                    <w:p w14:paraId="7D2DEA09" w14:textId="77777777" w:rsidR="00F07DA7" w:rsidRDefault="00F07DA7">
                      <w:pPr>
                        <w:spacing w:line="275" w:lineRule="auto"/>
                        <w:ind w:left="-90" w:hanging="270"/>
                        <w:textDirection w:val="btLr"/>
                      </w:pPr>
                    </w:p>
                    <w:p w14:paraId="65785A7F" w14:textId="77777777" w:rsidR="00F07DA7" w:rsidRDefault="00F07DA7">
                      <w:pPr>
                        <w:spacing w:line="275" w:lineRule="auto"/>
                        <w:ind w:left="-90" w:hanging="270"/>
                        <w:textDirection w:val="btLr"/>
                      </w:pPr>
                    </w:p>
                    <w:p w14:paraId="5534A476" w14:textId="77777777" w:rsidR="00F07DA7" w:rsidRDefault="00F07DA7">
                      <w:pPr>
                        <w:spacing w:before="240" w:after="120" w:line="240" w:lineRule="auto"/>
                        <w:ind w:left="-90" w:hanging="270"/>
                        <w:textDirection w:val="btLr"/>
                      </w:pPr>
                    </w:p>
                  </w:txbxContent>
                </v:textbox>
                <w10:wrap anchorx="margin" anchory="page"/>
              </v:rect>
            </w:pict>
          </mc:Fallback>
        </mc:AlternateContent>
      </w:r>
      <w:sdt>
        <w:sdtPr>
          <w:tag w:val="goog_rdk_0"/>
          <w:id w:val="1760795417"/>
          <w:showingPlcHdr/>
        </w:sdtPr>
        <w:sdtContent>
          <w:r w:rsidR="00A202CA" w:rsidRPr="00DF4185">
            <w:t xml:space="preserve">     </w:t>
          </w:r>
        </w:sdtContent>
      </w:sdt>
      <w:r w:rsidR="0016446D" w:rsidRPr="00DF4185">
        <w:br w:type="page"/>
      </w:r>
      <w:r w:rsidR="0016446D" w:rsidRPr="00DF4185">
        <w:rPr>
          <w:noProof/>
        </w:rPr>
        <w:drawing>
          <wp:anchor distT="0" distB="0" distL="114300" distR="114300" simplePos="0" relativeHeight="251618816" behindDoc="0" locked="0" layoutInCell="1" hidden="0" allowOverlap="1" wp14:anchorId="3506FEB7" wp14:editId="071E9F70">
            <wp:simplePos x="0" y="0"/>
            <wp:positionH relativeFrom="column">
              <wp:posOffset>137160</wp:posOffset>
            </wp:positionH>
            <wp:positionV relativeFrom="page">
              <wp:posOffset>1314450</wp:posOffset>
            </wp:positionV>
            <wp:extent cx="2287905" cy="1123950"/>
            <wp:effectExtent l="0" t="0" r="0" b="0"/>
            <wp:wrapNone/>
            <wp:docPr id="403" name="image1.png" descr="Maryland State Department of Education Equity and Excellence "/>
            <wp:cNvGraphicFramePr/>
            <a:graphic xmlns:a="http://schemas.openxmlformats.org/drawingml/2006/main">
              <a:graphicData uri="http://schemas.openxmlformats.org/drawingml/2006/picture">
                <pic:pic xmlns:pic="http://schemas.openxmlformats.org/drawingml/2006/picture">
                  <pic:nvPicPr>
                    <pic:cNvPr id="403" name="image1.png" descr="Maryland State Department of Education Equity and Excellence "/>
                    <pic:cNvPicPr preferRelativeResize="0"/>
                  </pic:nvPicPr>
                  <pic:blipFill>
                    <a:blip r:embed="rId12"/>
                    <a:srcRect/>
                    <a:stretch>
                      <a:fillRect/>
                    </a:stretch>
                  </pic:blipFill>
                  <pic:spPr>
                    <a:xfrm>
                      <a:off x="0" y="0"/>
                      <a:ext cx="2287905" cy="1123950"/>
                    </a:xfrm>
                    <a:prstGeom prst="rect">
                      <a:avLst/>
                    </a:prstGeom>
                    <a:ln/>
                  </pic:spPr>
                </pic:pic>
              </a:graphicData>
            </a:graphic>
          </wp:anchor>
        </w:drawing>
      </w:r>
    </w:p>
    <w:p w14:paraId="00000004" w14:textId="77777777" w:rsidR="00F07DA7" w:rsidRPr="00DF4185" w:rsidRDefault="00F07DA7">
      <w:pPr>
        <w:tabs>
          <w:tab w:val="center" w:pos="4986"/>
        </w:tabs>
        <w:spacing w:before="0" w:after="0"/>
      </w:pPr>
    </w:p>
    <w:p w14:paraId="00000005" w14:textId="77777777" w:rsidR="00F07DA7" w:rsidRPr="00DF4185" w:rsidRDefault="00F07DA7">
      <w:pPr>
        <w:spacing w:before="0" w:after="0"/>
      </w:pPr>
    </w:p>
    <w:p w14:paraId="00000006" w14:textId="6CE8DA9D" w:rsidR="00F07DA7" w:rsidRPr="00DF4185" w:rsidRDefault="00165128">
      <w:pPr>
        <w:spacing w:before="0" w:after="0" w:line="240" w:lineRule="auto"/>
      </w:pPr>
      <w:r w:rsidRPr="00DF4185">
        <w:rPr>
          <w:noProof/>
        </w:rPr>
        <mc:AlternateContent>
          <mc:Choice Requires="wps">
            <w:drawing>
              <wp:anchor distT="0" distB="0" distL="114300" distR="114300" simplePos="0" relativeHeight="251621888" behindDoc="0" locked="0" layoutInCell="1" allowOverlap="1" wp14:anchorId="004E5D11" wp14:editId="21C36170">
                <wp:simplePos x="0" y="0"/>
                <wp:positionH relativeFrom="margin">
                  <wp:posOffset>0</wp:posOffset>
                </wp:positionH>
                <wp:positionV relativeFrom="page">
                  <wp:posOffset>1115365</wp:posOffset>
                </wp:positionV>
                <wp:extent cx="3514090" cy="361315"/>
                <wp:effectExtent l="0" t="0" r="10160" b="19685"/>
                <wp:wrapNone/>
                <wp:docPr id="346" name="Metin Kutusu 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14090" cy="361315"/>
                        </a:xfrm>
                        <a:prstGeom prst="rect">
                          <a:avLst/>
                        </a:prstGeom>
                        <a:solidFill>
                          <a:srgbClr val="1C5890"/>
                        </a:solid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3DB99352" w14:textId="77777777" w:rsidR="00E7243A" w:rsidRPr="0014617F" w:rsidRDefault="00E7243A" w:rsidP="00E7243A">
                            <w:pPr>
                              <w:pStyle w:val="BoardofEdListTitle"/>
                              <w:jc w:val="center"/>
                            </w:pPr>
                            <w:bookmarkStart w:id="0" w:name="_Toc85801452"/>
                            <w:bookmarkStart w:id="1" w:name="_Toc85803838"/>
                            <w:r w:rsidRPr="0014617F">
                              <w:t xml:space="preserve">MARYLAND STATE </w:t>
                            </w:r>
                            <w:r>
                              <w:t>DEPARTMENT OF EDUCATION</w:t>
                            </w:r>
                            <w:bookmarkEnd w:id="0"/>
                            <w:bookmarkEnd w:id="1"/>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E5D11" id="_x0000_t202" coordsize="21600,21600" o:spt="202" path="m,l,21600r21600,l21600,xe">
                <v:stroke joinstyle="miter"/>
                <v:path gradientshapeok="t" o:connecttype="rect"/>
              </v:shapetype>
              <v:shape id="Metin Kutusu 346" o:spid="_x0000_s1029" type="#_x0000_t202" alt="&quot;&quot;" style="position:absolute;margin-left:0;margin-top:87.8pt;width:276.7pt;height:28.4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" fillcolor="#1c5890" strokeweight=".5pt">
                <v:stroke opacity="0" joinstyle="round"/>
                <v:textbox inset="0,0,0,0">
                  <w:txbxContent>
                    <w:p w14:paraId="3DB99352" w14:textId="77777777" w:rsidR="00E7243A" w:rsidRPr="0014617F" w:rsidRDefault="00E7243A" w:rsidP="00E7243A">
                      <w:pPr>
                        <w:pStyle w:val="BoardofEdListTitle"/>
                        <w:jc w:val="center"/>
                      </w:pPr>
                      <w:bookmarkStart w:id="2" w:name="_Toc85801452"/>
                      <w:bookmarkStart w:id="3" w:name="_Toc85803838"/>
                      <w:r w:rsidRPr="0014617F">
                        <w:t xml:space="preserve">MARYLAND STATE </w:t>
                      </w:r>
                      <w:r>
                        <w:t>DEPARTMENT OF EDUCATION</w:t>
                      </w:r>
                      <w:bookmarkEnd w:id="2"/>
                      <w:bookmarkEnd w:id="3"/>
                    </w:p>
                  </w:txbxContent>
                </v:textbox>
                <w10:wrap anchorx="margin" anchory="page"/>
              </v:shape>
            </w:pict>
          </mc:Fallback>
        </mc:AlternateContent>
      </w:r>
    </w:p>
    <w:p w14:paraId="05C7F65A" w14:textId="682CC17C" w:rsidR="00B1433C" w:rsidRPr="00DF4185" w:rsidRDefault="00412A11" w:rsidP="00E7243A">
      <w:pPr>
        <w:spacing w:before="240" w:after="120"/>
        <w:contextualSpacing/>
      </w:pPr>
      <w:r w:rsidRPr="00DF4185">
        <w:rPr>
          <w:noProof/>
        </w:rPr>
        <mc:AlternateContent>
          <mc:Choice Requires="wps">
            <w:drawing>
              <wp:anchor distT="0" distB="0" distL="114300" distR="114300" simplePos="0" relativeHeight="251624960" behindDoc="0" locked="0" layoutInCell="1" allowOverlap="1" wp14:anchorId="039FCE67" wp14:editId="1038E1E8">
                <wp:simplePos x="0" y="0"/>
                <wp:positionH relativeFrom="column">
                  <wp:posOffset>2937510</wp:posOffset>
                </wp:positionH>
                <wp:positionV relativeFrom="page">
                  <wp:posOffset>1419225</wp:posOffset>
                </wp:positionV>
                <wp:extent cx="3667125" cy="287655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67125" cy="2876550"/>
                        </a:xfrm>
                        <a:prstGeom prst="rect">
                          <a:avLst/>
                        </a:prstGeom>
                        <a:noFill/>
                        <a:ln w="6350" cap="flat" cmpd="sng" algn="ctr">
                          <a:solidFill>
                            <a:prstClr val="black">
                              <a:alpha val="0"/>
                            </a:prstClr>
                          </a:solidFill>
                          <a:prstDash val="solid"/>
                          <a:round/>
                          <a:headEnd type="none" w="med" len="med"/>
                          <a:tailEnd type="none" w="med" len="med"/>
                        </a:ln>
                      </wps:spPr>
                      <wps:txbx>
                        <w:txbxContent>
                          <w:p w14:paraId="6E951FFC" w14:textId="77777777" w:rsidR="009C7DD1" w:rsidRPr="007264A6" w:rsidRDefault="009C7DD1" w:rsidP="009C7DD1">
                            <w:pPr>
                              <w:ind w:left="-90"/>
                              <w:rPr>
                                <w:rFonts w:cs="Open Sans"/>
                                <w:szCs w:val="18"/>
                              </w:rPr>
                            </w:pPr>
                            <w:r>
                              <w:rPr>
                                <w:b/>
                                <w:color w:val="01599D"/>
                              </w:rPr>
                              <w:t>Mohammed Choudhury</w:t>
                            </w:r>
                            <w:r>
                              <w:rPr>
                                <w:b/>
                                <w:color w:val="01599D"/>
                              </w:rPr>
                              <w:br/>
                            </w:r>
                            <w:r w:rsidRPr="007264A6">
                              <w:rPr>
                                <w:rFonts w:cs="Open Sans"/>
                                <w:szCs w:val="18"/>
                              </w:rPr>
                              <w:t xml:space="preserve">State Superintendent of Schools </w:t>
                            </w:r>
                            <w:r w:rsidRPr="007264A6">
                              <w:rPr>
                                <w:rFonts w:cs="Open Sans"/>
                                <w:szCs w:val="18"/>
                              </w:rPr>
                              <w:br/>
                              <w:t>Secretary-Treasurer, Maryland State Board of Education</w:t>
                            </w:r>
                          </w:p>
                          <w:p w14:paraId="69F8F896" w14:textId="638656D2" w:rsidR="009C7DD1" w:rsidRPr="007264A6" w:rsidRDefault="009C7DD1" w:rsidP="009C7DD1">
                            <w:pPr>
                              <w:ind w:left="-90"/>
                              <w:rPr>
                                <w:rFonts w:cs="Open Sans"/>
                              </w:rPr>
                            </w:pPr>
                            <w:r w:rsidRPr="00ED5CA3">
                              <w:rPr>
                                <w:rFonts w:cs="Open Sans"/>
                                <w:b/>
                                <w:color w:val="2F5496" w:themeColor="accent1" w:themeShade="BF"/>
                              </w:rPr>
                              <w:t>D</w:t>
                            </w:r>
                            <w:r w:rsidR="008A28E2" w:rsidRPr="00ED5CA3">
                              <w:rPr>
                                <w:rFonts w:cs="Open Sans"/>
                                <w:b/>
                                <w:color w:val="2F5496" w:themeColor="accent1" w:themeShade="BF"/>
                              </w:rPr>
                              <w:t>r. Sylvia Lawson</w:t>
                            </w:r>
                            <w:r w:rsidR="00194812">
                              <w:rPr>
                                <w:rFonts w:cs="Open Sans"/>
                                <w:b/>
                                <w:color w:val="2F5496" w:themeColor="accent1" w:themeShade="BF"/>
                              </w:rPr>
                              <w:t>.</w:t>
                            </w:r>
                            <w:r w:rsidR="00D461E0">
                              <w:rPr>
                                <w:rFonts w:cs="Open Sans"/>
                                <w:b/>
                                <w:color w:val="2F5496" w:themeColor="accent1" w:themeShade="BF"/>
                              </w:rPr>
                              <w:t xml:space="preserve"> Ph.D.</w:t>
                            </w:r>
                            <w:r w:rsidRPr="000702DD">
                              <w:rPr>
                                <w:b/>
                                <w:color w:val="auto"/>
                              </w:rPr>
                              <w:br/>
                            </w:r>
                            <w:r w:rsidRPr="007264A6">
                              <w:rPr>
                                <w:rFonts w:cs="Open Sans"/>
                              </w:rPr>
                              <w:t>Deputy Superintendent</w:t>
                            </w:r>
                            <w:r w:rsidR="008A28E2" w:rsidRPr="007264A6">
                              <w:rPr>
                                <w:rFonts w:cs="Open Sans"/>
                              </w:rPr>
                              <w:t xml:space="preserve"> for </w:t>
                            </w:r>
                            <w:r w:rsidR="00F43236" w:rsidRPr="007264A6">
                              <w:rPr>
                                <w:rFonts w:cs="Open Sans"/>
                              </w:rPr>
                              <w:t>Organizational</w:t>
                            </w:r>
                            <w:r w:rsidR="008A28E2" w:rsidRPr="007264A6">
                              <w:rPr>
                                <w:rFonts w:cs="Open Sans"/>
                              </w:rPr>
                              <w:t xml:space="preserve"> Effectiveness</w:t>
                            </w:r>
                          </w:p>
                          <w:p w14:paraId="4C992A4F" w14:textId="04CA2EA1" w:rsidR="00AB756F" w:rsidRPr="007264A6" w:rsidRDefault="00AB756F" w:rsidP="00AB756F">
                            <w:pPr>
                              <w:ind w:left="-90"/>
                              <w:rPr>
                                <w:rFonts w:cs="Open Sans"/>
                              </w:rPr>
                            </w:pPr>
                            <w:r w:rsidRPr="00ED5CA3">
                              <w:rPr>
                                <w:rFonts w:cs="Open Sans"/>
                                <w:b/>
                                <w:color w:val="2F5496" w:themeColor="accent1" w:themeShade="BF"/>
                              </w:rPr>
                              <w:t xml:space="preserve">Mary </w:t>
                            </w:r>
                            <w:r w:rsidR="00F70484" w:rsidRPr="00ED5CA3">
                              <w:rPr>
                                <w:rFonts w:cs="Open Sans"/>
                                <w:b/>
                                <w:color w:val="2F5496" w:themeColor="accent1" w:themeShade="BF"/>
                              </w:rPr>
                              <w:t>L</w:t>
                            </w:r>
                            <w:r w:rsidRPr="00ED5CA3">
                              <w:rPr>
                                <w:rFonts w:cs="Open Sans"/>
                                <w:b/>
                                <w:color w:val="2F5496" w:themeColor="accent1" w:themeShade="BF"/>
                              </w:rPr>
                              <w:t>. Gable</w:t>
                            </w:r>
                            <w:r w:rsidR="009C7DD1" w:rsidRPr="00A94974">
                              <w:rPr>
                                <w:b/>
                                <w:color w:val="0070C0"/>
                              </w:rPr>
                              <w:br/>
                            </w:r>
                            <w:r w:rsidR="009C7DD1" w:rsidRPr="007264A6">
                              <w:rPr>
                                <w:rFonts w:cs="Open Sans"/>
                              </w:rPr>
                              <w:t>Assistant State Superintendent</w:t>
                            </w:r>
                            <w:r w:rsidRPr="007264A6">
                              <w:rPr>
                                <w:rFonts w:cs="Open Sans"/>
                              </w:rPr>
                              <w:t>, Division of Student Support, Academic Enrichment, and Educational Policy</w:t>
                            </w:r>
                          </w:p>
                          <w:p w14:paraId="43A02C08" w14:textId="77777777" w:rsidR="009C7DD1" w:rsidRPr="007264A6" w:rsidRDefault="009C7DD1" w:rsidP="009C7DD1">
                            <w:pPr>
                              <w:ind w:left="-90"/>
                              <w:rPr>
                                <w:rFonts w:cs="Open Sans"/>
                                <w:szCs w:val="18"/>
                              </w:rPr>
                            </w:pPr>
                            <w:r w:rsidRPr="00ED5CA3">
                              <w:rPr>
                                <w:rFonts w:cs="Open Sans"/>
                                <w:b/>
                                <w:color w:val="2F5496" w:themeColor="accent1" w:themeShade="BF"/>
                              </w:rPr>
                              <w:t>Larry Hogan</w:t>
                            </w:r>
                            <w:r w:rsidRPr="000702DD">
                              <w:rPr>
                                <w:b/>
                                <w:color w:val="auto"/>
                              </w:rPr>
                              <w:br/>
                            </w:r>
                            <w:r w:rsidRPr="007264A6">
                              <w:rPr>
                                <w:rFonts w:cs="Open Sans"/>
                              </w:rPr>
                              <w:t>Governor</w:t>
                            </w:r>
                          </w:p>
                          <w:p w14:paraId="72C5FACE" w14:textId="77777777" w:rsidR="009C7DD1" w:rsidRDefault="009C7DD1" w:rsidP="009C7DD1">
                            <w:pPr>
                              <w:ind w:left="-90"/>
                              <w:rPr>
                                <w:rFonts w:cs="Open Sans"/>
                                <w:szCs w:val="18"/>
                              </w:rPr>
                            </w:pPr>
                          </w:p>
                          <w:p w14:paraId="3033B11D" w14:textId="77777777" w:rsidR="009C7DD1" w:rsidRDefault="009C7DD1" w:rsidP="009C7DD1">
                            <w:pPr>
                              <w:ind w:left="-90"/>
                              <w:rPr>
                                <w:rFonts w:cs="Open Sans"/>
                                <w:szCs w:val="18"/>
                              </w:rPr>
                            </w:pPr>
                          </w:p>
                          <w:p w14:paraId="4A1E7E2D" w14:textId="77777777" w:rsidR="009C7DD1" w:rsidRPr="00427CF5" w:rsidRDefault="009C7DD1" w:rsidP="009C7DD1">
                            <w:pPr>
                              <w:ind w:left="-90"/>
                            </w:pPr>
                          </w:p>
                          <w:p w14:paraId="0EDB599F" w14:textId="77777777" w:rsidR="009C7DD1" w:rsidRPr="00B84044" w:rsidRDefault="009C7DD1" w:rsidP="009C7DD1">
                            <w:pPr>
                              <w:spacing w:before="240" w:after="120" w:line="240" w:lineRule="auto"/>
                              <w:ind w:left="-90"/>
                              <w:rPr>
                                <w:rFonts w:cs="Open Sans"/>
                              </w:rPr>
                            </w:pPr>
                          </w:p>
                          <w:p w14:paraId="1009D100" w14:textId="77777777" w:rsidR="009C7DD1" w:rsidRPr="00B84044" w:rsidRDefault="009C7DD1" w:rsidP="009C7DD1">
                            <w:pPr>
                              <w:spacing w:before="240" w:after="120" w:line="240" w:lineRule="auto"/>
                              <w:ind w:left="-90"/>
                              <w:rPr>
                                <w:rFonts w:cs="Open Sans"/>
                              </w:rPr>
                            </w:pPr>
                          </w:p>
                          <w:p w14:paraId="188F0EC6" w14:textId="77777777" w:rsidR="00E7243A" w:rsidRPr="00B84044" w:rsidRDefault="00E7243A" w:rsidP="00E7243A">
                            <w:pPr>
                              <w:spacing w:before="240" w:after="120" w:line="240" w:lineRule="auto"/>
                              <w:ind w:left="-90"/>
                              <w:rPr>
                                <w:rFont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FCE67" id="Text Box 10" o:spid="_x0000_s1030" type="#_x0000_t202" alt="&quot;&quot;" style="position:absolute;margin-left:231.3pt;margin-top:111.75pt;width:288.75pt;height:22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" filled="f" strokeweight=".5pt">
                <v:stroke opacity="0" joinstyle="round"/>
                <v:textbox>
                  <w:txbxContent>
                    <w:p w14:paraId="6E951FFC" w14:textId="77777777" w:rsidR="009C7DD1" w:rsidRPr="007264A6" w:rsidRDefault="009C7DD1" w:rsidP="009C7DD1">
                      <w:pPr>
                        <w:ind w:left="-90"/>
                        <w:rPr>
                          <w:rFonts w:cs="Open Sans"/>
                          <w:szCs w:val="18"/>
                        </w:rPr>
                      </w:pPr>
                      <w:r>
                        <w:rPr>
                          <w:b/>
                          <w:color w:val="01599D"/>
                        </w:rPr>
                        <w:t>Mohammed Choudhury</w:t>
                      </w:r>
                      <w:r>
                        <w:rPr>
                          <w:b/>
                          <w:color w:val="01599D"/>
                        </w:rPr>
                        <w:br/>
                      </w:r>
                      <w:r w:rsidRPr="007264A6">
                        <w:rPr>
                          <w:rFonts w:cs="Open Sans"/>
                          <w:szCs w:val="18"/>
                        </w:rPr>
                        <w:t xml:space="preserve">State Superintendent of Schools </w:t>
                      </w:r>
                      <w:r w:rsidRPr="007264A6">
                        <w:rPr>
                          <w:rFonts w:cs="Open Sans"/>
                          <w:szCs w:val="18"/>
                        </w:rPr>
                        <w:br/>
                        <w:t>Secretary-Treasurer, Maryland State Board of Education</w:t>
                      </w:r>
                    </w:p>
                    <w:p w14:paraId="69F8F896" w14:textId="638656D2" w:rsidR="009C7DD1" w:rsidRPr="007264A6" w:rsidRDefault="009C7DD1" w:rsidP="009C7DD1">
                      <w:pPr>
                        <w:ind w:left="-90"/>
                        <w:rPr>
                          <w:rFonts w:cs="Open Sans"/>
                        </w:rPr>
                      </w:pPr>
                      <w:r w:rsidRPr="00ED5CA3">
                        <w:rPr>
                          <w:rFonts w:cs="Open Sans"/>
                          <w:b/>
                          <w:color w:val="2F5496" w:themeColor="accent1" w:themeShade="BF"/>
                        </w:rPr>
                        <w:t>D</w:t>
                      </w:r>
                      <w:r w:rsidR="008A28E2" w:rsidRPr="00ED5CA3">
                        <w:rPr>
                          <w:rFonts w:cs="Open Sans"/>
                          <w:b/>
                          <w:color w:val="2F5496" w:themeColor="accent1" w:themeShade="BF"/>
                        </w:rPr>
                        <w:t>r. Sylvia Lawson</w:t>
                      </w:r>
                      <w:r w:rsidR="00194812">
                        <w:rPr>
                          <w:rFonts w:cs="Open Sans"/>
                          <w:b/>
                          <w:color w:val="2F5496" w:themeColor="accent1" w:themeShade="BF"/>
                        </w:rPr>
                        <w:t>.</w:t>
                      </w:r>
                      <w:r w:rsidR="00D461E0">
                        <w:rPr>
                          <w:rFonts w:cs="Open Sans"/>
                          <w:b/>
                          <w:color w:val="2F5496" w:themeColor="accent1" w:themeShade="BF"/>
                        </w:rPr>
                        <w:t xml:space="preserve"> Ph.D.</w:t>
                      </w:r>
                      <w:r w:rsidRPr="000702DD">
                        <w:rPr>
                          <w:b/>
                          <w:color w:val="auto"/>
                        </w:rPr>
                        <w:br/>
                      </w:r>
                      <w:r w:rsidRPr="007264A6">
                        <w:rPr>
                          <w:rFonts w:cs="Open Sans"/>
                        </w:rPr>
                        <w:t>Deputy Superintendent</w:t>
                      </w:r>
                      <w:r w:rsidR="008A28E2" w:rsidRPr="007264A6">
                        <w:rPr>
                          <w:rFonts w:cs="Open Sans"/>
                        </w:rPr>
                        <w:t xml:space="preserve"> for </w:t>
                      </w:r>
                      <w:r w:rsidR="00F43236" w:rsidRPr="007264A6">
                        <w:rPr>
                          <w:rFonts w:cs="Open Sans"/>
                        </w:rPr>
                        <w:t>Organizational</w:t>
                      </w:r>
                      <w:r w:rsidR="008A28E2" w:rsidRPr="007264A6">
                        <w:rPr>
                          <w:rFonts w:cs="Open Sans"/>
                        </w:rPr>
                        <w:t xml:space="preserve"> Effectiveness</w:t>
                      </w:r>
                    </w:p>
                    <w:p w14:paraId="4C992A4F" w14:textId="04CA2EA1" w:rsidR="00AB756F" w:rsidRPr="007264A6" w:rsidRDefault="00AB756F" w:rsidP="00AB756F">
                      <w:pPr>
                        <w:ind w:left="-90"/>
                        <w:rPr>
                          <w:rFonts w:cs="Open Sans"/>
                        </w:rPr>
                      </w:pPr>
                      <w:r w:rsidRPr="00ED5CA3">
                        <w:rPr>
                          <w:rFonts w:cs="Open Sans"/>
                          <w:b/>
                          <w:color w:val="2F5496" w:themeColor="accent1" w:themeShade="BF"/>
                        </w:rPr>
                        <w:t xml:space="preserve">Mary </w:t>
                      </w:r>
                      <w:r w:rsidR="00F70484" w:rsidRPr="00ED5CA3">
                        <w:rPr>
                          <w:rFonts w:cs="Open Sans"/>
                          <w:b/>
                          <w:color w:val="2F5496" w:themeColor="accent1" w:themeShade="BF"/>
                        </w:rPr>
                        <w:t>L</w:t>
                      </w:r>
                      <w:r w:rsidRPr="00ED5CA3">
                        <w:rPr>
                          <w:rFonts w:cs="Open Sans"/>
                          <w:b/>
                          <w:color w:val="2F5496" w:themeColor="accent1" w:themeShade="BF"/>
                        </w:rPr>
                        <w:t>. Gable</w:t>
                      </w:r>
                      <w:r w:rsidR="009C7DD1" w:rsidRPr="00A94974">
                        <w:rPr>
                          <w:b/>
                          <w:color w:val="0070C0"/>
                        </w:rPr>
                        <w:br/>
                      </w:r>
                      <w:r w:rsidR="009C7DD1" w:rsidRPr="007264A6">
                        <w:rPr>
                          <w:rFonts w:cs="Open Sans"/>
                        </w:rPr>
                        <w:t>Assistant State Superintendent</w:t>
                      </w:r>
                      <w:r w:rsidRPr="007264A6">
                        <w:rPr>
                          <w:rFonts w:cs="Open Sans"/>
                        </w:rPr>
                        <w:t>, Division of Student Support, Academic Enrichment, and Educational Policy</w:t>
                      </w:r>
                    </w:p>
                    <w:p w14:paraId="43A02C08" w14:textId="77777777" w:rsidR="009C7DD1" w:rsidRPr="007264A6" w:rsidRDefault="009C7DD1" w:rsidP="009C7DD1">
                      <w:pPr>
                        <w:ind w:left="-90"/>
                        <w:rPr>
                          <w:rFonts w:cs="Open Sans"/>
                          <w:szCs w:val="18"/>
                        </w:rPr>
                      </w:pPr>
                      <w:r w:rsidRPr="00ED5CA3">
                        <w:rPr>
                          <w:rFonts w:cs="Open Sans"/>
                          <w:b/>
                          <w:color w:val="2F5496" w:themeColor="accent1" w:themeShade="BF"/>
                        </w:rPr>
                        <w:t>Larry Hogan</w:t>
                      </w:r>
                      <w:r w:rsidRPr="000702DD">
                        <w:rPr>
                          <w:b/>
                          <w:color w:val="auto"/>
                        </w:rPr>
                        <w:br/>
                      </w:r>
                      <w:r w:rsidRPr="007264A6">
                        <w:rPr>
                          <w:rFonts w:cs="Open Sans"/>
                        </w:rPr>
                        <w:t>Governor</w:t>
                      </w:r>
                    </w:p>
                    <w:p w14:paraId="72C5FACE" w14:textId="77777777" w:rsidR="009C7DD1" w:rsidRDefault="009C7DD1" w:rsidP="009C7DD1">
                      <w:pPr>
                        <w:ind w:left="-90"/>
                        <w:rPr>
                          <w:rFonts w:cs="Open Sans"/>
                          <w:szCs w:val="18"/>
                        </w:rPr>
                      </w:pPr>
                    </w:p>
                    <w:p w14:paraId="3033B11D" w14:textId="77777777" w:rsidR="009C7DD1" w:rsidRDefault="009C7DD1" w:rsidP="009C7DD1">
                      <w:pPr>
                        <w:ind w:left="-90"/>
                        <w:rPr>
                          <w:rFonts w:cs="Open Sans"/>
                          <w:szCs w:val="18"/>
                        </w:rPr>
                      </w:pPr>
                    </w:p>
                    <w:p w14:paraId="4A1E7E2D" w14:textId="77777777" w:rsidR="009C7DD1" w:rsidRPr="00427CF5" w:rsidRDefault="009C7DD1" w:rsidP="009C7DD1">
                      <w:pPr>
                        <w:ind w:left="-90"/>
                      </w:pPr>
                    </w:p>
                    <w:p w14:paraId="0EDB599F" w14:textId="77777777" w:rsidR="009C7DD1" w:rsidRPr="00B84044" w:rsidRDefault="009C7DD1" w:rsidP="009C7DD1">
                      <w:pPr>
                        <w:spacing w:before="240" w:after="120" w:line="240" w:lineRule="auto"/>
                        <w:ind w:left="-90"/>
                        <w:rPr>
                          <w:rFonts w:cs="Open Sans"/>
                        </w:rPr>
                      </w:pPr>
                    </w:p>
                    <w:p w14:paraId="1009D100" w14:textId="77777777" w:rsidR="009C7DD1" w:rsidRPr="00B84044" w:rsidRDefault="009C7DD1" w:rsidP="009C7DD1">
                      <w:pPr>
                        <w:spacing w:before="240" w:after="120" w:line="240" w:lineRule="auto"/>
                        <w:ind w:left="-90"/>
                        <w:rPr>
                          <w:rFonts w:cs="Open Sans"/>
                        </w:rPr>
                      </w:pPr>
                    </w:p>
                    <w:p w14:paraId="188F0EC6" w14:textId="77777777" w:rsidR="00E7243A" w:rsidRPr="00B84044" w:rsidRDefault="00E7243A" w:rsidP="00E7243A">
                      <w:pPr>
                        <w:spacing w:before="240" w:after="120" w:line="240" w:lineRule="auto"/>
                        <w:ind w:left="-90"/>
                        <w:rPr>
                          <w:rFonts w:cs="Open Sans"/>
                        </w:rPr>
                      </w:pPr>
                    </w:p>
                  </w:txbxContent>
                </v:textbox>
                <w10:wrap anchory="page"/>
              </v:shape>
            </w:pict>
          </mc:Fallback>
        </mc:AlternateContent>
      </w:r>
      <w:r w:rsidRPr="00DF4185">
        <w:rPr>
          <w:noProof/>
        </w:rPr>
        <mc:AlternateContent>
          <mc:Choice Requires="wps">
            <w:drawing>
              <wp:anchor distT="0" distB="0" distL="114300" distR="114300" simplePos="0" relativeHeight="251628032" behindDoc="0" locked="0" layoutInCell="1" allowOverlap="1" wp14:anchorId="2D484B35" wp14:editId="0EC3F865">
                <wp:simplePos x="0" y="0"/>
                <wp:positionH relativeFrom="column">
                  <wp:posOffset>2762250</wp:posOffset>
                </wp:positionH>
                <wp:positionV relativeFrom="paragraph">
                  <wp:posOffset>175260</wp:posOffset>
                </wp:positionV>
                <wp:extent cx="5080" cy="7656830"/>
                <wp:effectExtent l="0" t="0" r="33020" b="20320"/>
                <wp:wrapNone/>
                <wp:docPr id="343" name="Düz Bağlayıcı 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080" cy="7656830"/>
                        </a:xfrm>
                        <a:prstGeom prst="line">
                          <a:avLst/>
                        </a:prstGeom>
                        <a:ln>
                          <a:solidFill>
                            <a:srgbClr val="7DC8E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BA55A" id="Düz Bağlayıcı 343" o:spid="_x0000_s1026" alt="&quot;&quot;"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3.8pt" to="217.9pt,6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" strokecolor="#7dc8e6" strokeweight=".5pt">
                <v:stroke joinstyle="miter"/>
              </v:line>
            </w:pict>
          </mc:Fallback>
        </mc:AlternateContent>
      </w:r>
      <w:r w:rsidRPr="00DF4185">
        <w:rPr>
          <w:noProof/>
        </w:rPr>
        <mc:AlternateContent>
          <mc:Choice Requires="wps">
            <w:drawing>
              <wp:anchor distT="0" distB="0" distL="114300" distR="114300" simplePos="0" relativeHeight="251631104" behindDoc="0" locked="0" layoutInCell="1" allowOverlap="1" wp14:anchorId="665B74FF" wp14:editId="2F90E284">
                <wp:simplePos x="0" y="0"/>
                <wp:positionH relativeFrom="column">
                  <wp:posOffset>34925</wp:posOffset>
                </wp:positionH>
                <wp:positionV relativeFrom="paragraph">
                  <wp:posOffset>147130</wp:posOffset>
                </wp:positionV>
                <wp:extent cx="5788025" cy="0"/>
                <wp:effectExtent l="0" t="0" r="0" b="0"/>
                <wp:wrapNone/>
                <wp:docPr id="26" name="Düz Bağlayıcı 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88025" cy="0"/>
                        </a:xfrm>
                        <a:prstGeom prst="line">
                          <a:avLst/>
                        </a:prstGeom>
                        <a:ln>
                          <a:solidFill>
                            <a:srgbClr val="0159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501DD" id="Düz Bağlayıcı 314" o:spid="_x0000_s1026" alt="&quot;&quot;"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1.6pt" to="45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" strokecolor="#01599d" strokeweight=".5pt">
                <v:stroke joinstyle="miter"/>
              </v:line>
            </w:pict>
          </mc:Fallback>
        </mc:AlternateContent>
      </w:r>
    </w:p>
    <w:p w14:paraId="54325451" w14:textId="42E1B6C0" w:rsidR="00E7243A" w:rsidRPr="00DF4185" w:rsidRDefault="00E7243A" w:rsidP="00E7243A">
      <w:pPr>
        <w:spacing w:before="240" w:after="120"/>
        <w:contextualSpacing/>
        <w:rPr>
          <w:rFonts w:cs="Open Sans"/>
        </w:rPr>
      </w:pPr>
      <w:r w:rsidRPr="00DF4185">
        <w:rPr>
          <w:rFonts w:cs="Open Sans"/>
        </w:rPr>
        <w:br/>
      </w:r>
    </w:p>
    <w:p w14:paraId="29D97F78" w14:textId="479686B0" w:rsidR="00E7243A" w:rsidRPr="00DF4185" w:rsidRDefault="00E7243A" w:rsidP="00E7243A">
      <w:pPr>
        <w:ind w:left="3150" w:firstLine="1170"/>
        <w:contextualSpacing/>
      </w:pPr>
    </w:p>
    <w:p w14:paraId="17FBE27B" w14:textId="77777777" w:rsidR="00E7243A" w:rsidRPr="00DF4185" w:rsidRDefault="00E7243A" w:rsidP="00E7243A">
      <w:pPr>
        <w:spacing w:before="240" w:after="120"/>
        <w:contextualSpacing/>
      </w:pPr>
    </w:p>
    <w:p w14:paraId="352C51E4" w14:textId="60FC83C0" w:rsidR="00E7243A" w:rsidRPr="00DF4185" w:rsidRDefault="00412A11" w:rsidP="00E7243A">
      <w:pPr>
        <w:spacing w:before="0" w:after="0" w:line="240" w:lineRule="auto"/>
        <w:contextualSpacing/>
      </w:pPr>
      <w:r w:rsidRPr="00DF4185">
        <w:rPr>
          <w:noProof/>
        </w:rPr>
        <mc:AlternateContent>
          <mc:Choice Requires="wps">
            <w:drawing>
              <wp:anchor distT="0" distB="0" distL="114300" distR="114300" simplePos="0" relativeHeight="251640320" behindDoc="0" locked="0" layoutInCell="1" allowOverlap="1" wp14:anchorId="6222B51D" wp14:editId="7E5FD6B7">
                <wp:simplePos x="0" y="0"/>
                <wp:positionH relativeFrom="column">
                  <wp:posOffset>2919095</wp:posOffset>
                </wp:positionH>
                <wp:positionV relativeFrom="paragraph">
                  <wp:posOffset>2152840</wp:posOffset>
                </wp:positionV>
                <wp:extent cx="2675255" cy="4578985"/>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75255" cy="4578985"/>
                        </a:xfrm>
                        <a:prstGeom prst="rect">
                          <a:avLst/>
                        </a:prstGeom>
                        <a:noFill/>
                        <a:ln w="6350" cap="flat" cmpd="sng" algn="ctr">
                          <a:solidFill>
                            <a:prstClr val="black">
                              <a:alpha val="0"/>
                            </a:prstClr>
                          </a:solidFill>
                          <a:prstDash val="solid"/>
                          <a:round/>
                          <a:headEnd type="none" w="med" len="med"/>
                          <a:tailEnd type="none" w="med" len="med"/>
                        </a:ln>
                      </wps:spPr>
                      <wps:txbx>
                        <w:txbxContent>
                          <w:p w14:paraId="1E9B81EB" w14:textId="77777777" w:rsidR="00E7243A" w:rsidRPr="007264A6" w:rsidRDefault="00E7243A" w:rsidP="00E7243A">
                            <w:pPr>
                              <w:ind w:left="-90"/>
                            </w:pPr>
                            <w:r w:rsidRPr="00DC3966">
                              <w:rPr>
                                <w:b/>
                                <w:color w:val="01599D"/>
                              </w:rPr>
                              <w:t>Clarence C. Crawford</w:t>
                            </w:r>
                            <w:r>
                              <w:rPr>
                                <w:b/>
                                <w:color w:val="01599D"/>
                              </w:rPr>
                              <w:br/>
                            </w:r>
                            <w:r w:rsidRPr="007264A6">
                              <w:t>President, Maryland State Board of Education</w:t>
                            </w:r>
                          </w:p>
                          <w:p w14:paraId="4A1A39BB" w14:textId="242A5266" w:rsidR="00C71B6C" w:rsidRPr="007264A6" w:rsidRDefault="00C71B6C" w:rsidP="00C71B6C">
                            <w:pPr>
                              <w:spacing w:before="240" w:after="120" w:line="240" w:lineRule="auto"/>
                              <w:ind w:left="-90"/>
                              <w:rPr>
                                <w:rFonts w:cs="Open Sans"/>
                              </w:rPr>
                            </w:pPr>
                            <w:r w:rsidRPr="007264A6">
                              <w:rPr>
                                <w:rFonts w:cs="Open Sans"/>
                              </w:rPr>
                              <w:t>Susan J. Getty, Ed.D. (Vice President)</w:t>
                            </w:r>
                          </w:p>
                          <w:p w14:paraId="2D84230F" w14:textId="77777777" w:rsidR="00E7243A" w:rsidRPr="007264A6" w:rsidRDefault="00E7243A" w:rsidP="00E7243A">
                            <w:pPr>
                              <w:spacing w:before="240" w:after="120" w:line="240" w:lineRule="auto"/>
                              <w:ind w:left="-90"/>
                              <w:rPr>
                                <w:rFonts w:cs="Open Sans"/>
                              </w:rPr>
                            </w:pPr>
                            <w:r w:rsidRPr="007264A6">
                              <w:rPr>
                                <w:rFonts w:cs="Open Sans"/>
                              </w:rPr>
                              <w:t>Shawn D. Bartley, Esq.</w:t>
                            </w:r>
                          </w:p>
                          <w:p w14:paraId="4141B491" w14:textId="77777777" w:rsidR="00E7243A" w:rsidRPr="007264A6" w:rsidRDefault="00E7243A" w:rsidP="00E7243A">
                            <w:pPr>
                              <w:spacing w:before="240" w:after="120" w:line="240" w:lineRule="auto"/>
                              <w:ind w:left="-90"/>
                              <w:rPr>
                                <w:rFonts w:cs="Open Sans"/>
                              </w:rPr>
                            </w:pPr>
                            <w:r w:rsidRPr="007264A6">
                              <w:rPr>
                                <w:rFonts w:cs="Open Sans"/>
                              </w:rPr>
                              <w:t>Gail Bates</w:t>
                            </w:r>
                          </w:p>
                          <w:p w14:paraId="10B8E869" w14:textId="77777777" w:rsidR="00E7243A" w:rsidRPr="007264A6" w:rsidRDefault="00E7243A" w:rsidP="00E7243A">
                            <w:pPr>
                              <w:spacing w:before="240" w:after="120" w:line="240" w:lineRule="auto"/>
                              <w:ind w:left="-90"/>
                              <w:rPr>
                                <w:rFonts w:cs="Open Sans"/>
                              </w:rPr>
                            </w:pPr>
                            <w:r w:rsidRPr="007264A6">
                              <w:rPr>
                                <w:rFonts w:cs="Open Sans"/>
                              </w:rPr>
                              <w:t>Chuen-Chin Bianca Chang</w:t>
                            </w:r>
                          </w:p>
                          <w:p w14:paraId="31CF60CF" w14:textId="77777777" w:rsidR="00B628B3" w:rsidRPr="007264A6" w:rsidRDefault="00B628B3" w:rsidP="00B628B3">
                            <w:pPr>
                              <w:spacing w:before="240" w:after="120" w:line="240" w:lineRule="auto"/>
                              <w:ind w:left="-90"/>
                              <w:rPr>
                                <w:rFonts w:cs="Open Sans"/>
                              </w:rPr>
                            </w:pPr>
                            <w:r w:rsidRPr="007264A6">
                              <w:rPr>
                                <w:rFonts w:cs="Open Sans"/>
                              </w:rPr>
                              <w:t xml:space="preserve">Charles R. Dashiell, Jr., Esq. </w:t>
                            </w:r>
                          </w:p>
                          <w:p w14:paraId="67E23205" w14:textId="77777777" w:rsidR="00E7243A" w:rsidRPr="007264A6" w:rsidRDefault="00E7243A" w:rsidP="00E7243A">
                            <w:pPr>
                              <w:spacing w:before="240" w:after="120" w:line="240" w:lineRule="auto"/>
                              <w:ind w:left="-90"/>
                              <w:rPr>
                                <w:rFonts w:cs="Open Sans"/>
                              </w:rPr>
                            </w:pPr>
                            <w:r w:rsidRPr="007264A6">
                              <w:rPr>
                                <w:rFonts w:cs="Open Sans"/>
                              </w:rPr>
                              <w:t xml:space="preserve">Vermelle Greene, Ph.D. </w:t>
                            </w:r>
                          </w:p>
                          <w:p w14:paraId="6BA5DA95" w14:textId="77777777" w:rsidR="00E7243A" w:rsidRPr="007264A6" w:rsidRDefault="00E7243A" w:rsidP="00E7243A">
                            <w:pPr>
                              <w:spacing w:before="240" w:after="120" w:line="240" w:lineRule="auto"/>
                              <w:ind w:left="-90"/>
                              <w:rPr>
                                <w:rFonts w:cs="Open Sans"/>
                              </w:rPr>
                            </w:pPr>
                            <w:r w:rsidRPr="007264A6">
                              <w:rPr>
                                <w:rFonts w:cs="Open Sans"/>
                              </w:rPr>
                              <w:t xml:space="preserve">Jean C. Halle </w:t>
                            </w:r>
                          </w:p>
                          <w:p w14:paraId="54BF6E21" w14:textId="77777777" w:rsidR="00E7243A" w:rsidRPr="007264A6" w:rsidRDefault="00E7243A" w:rsidP="00E7243A">
                            <w:pPr>
                              <w:spacing w:before="240" w:after="120" w:line="240" w:lineRule="auto"/>
                              <w:ind w:left="-90"/>
                              <w:rPr>
                                <w:rFonts w:cs="Open Sans"/>
                              </w:rPr>
                            </w:pPr>
                            <w:r w:rsidRPr="007264A6">
                              <w:rPr>
                                <w:rFonts w:cs="Open Sans"/>
                              </w:rPr>
                              <w:t>Dr. Joan Mele-McCarthy</w:t>
                            </w:r>
                          </w:p>
                          <w:p w14:paraId="4EF0C653" w14:textId="77777777" w:rsidR="00E7243A" w:rsidRPr="007264A6" w:rsidRDefault="00E7243A" w:rsidP="00E7243A">
                            <w:pPr>
                              <w:spacing w:before="240" w:after="120" w:line="240" w:lineRule="auto"/>
                              <w:ind w:left="-90"/>
                              <w:rPr>
                                <w:rFonts w:cs="Open Sans"/>
                              </w:rPr>
                            </w:pPr>
                            <w:r w:rsidRPr="007264A6">
                              <w:rPr>
                                <w:rFonts w:cs="Open Sans"/>
                              </w:rPr>
                              <w:t>Rachel L. McCusker</w:t>
                            </w:r>
                          </w:p>
                          <w:p w14:paraId="05F52BEF" w14:textId="77777777" w:rsidR="00E7243A" w:rsidRPr="007264A6" w:rsidRDefault="00E7243A" w:rsidP="00E7243A">
                            <w:pPr>
                              <w:spacing w:before="240" w:after="120" w:line="240" w:lineRule="auto"/>
                              <w:ind w:left="-90"/>
                              <w:rPr>
                                <w:rFonts w:cs="Open Sans"/>
                              </w:rPr>
                            </w:pPr>
                            <w:r w:rsidRPr="007264A6">
                              <w:rPr>
                                <w:rFonts w:cs="Open Sans"/>
                              </w:rPr>
                              <w:t>Lori Morrow</w:t>
                            </w:r>
                          </w:p>
                          <w:p w14:paraId="29A311C5" w14:textId="77777777" w:rsidR="00E7243A" w:rsidRPr="007264A6" w:rsidRDefault="00E7243A" w:rsidP="00E7243A">
                            <w:pPr>
                              <w:spacing w:before="240" w:after="120" w:line="240" w:lineRule="auto"/>
                              <w:ind w:left="-90"/>
                              <w:rPr>
                                <w:rFonts w:cs="Open Sans"/>
                              </w:rPr>
                            </w:pPr>
                            <w:r w:rsidRPr="007264A6">
                              <w:rPr>
                                <w:rFonts w:cs="Open Sans"/>
                              </w:rPr>
                              <w:t>Brigadier General Warner I. Sumpter (Ret.)</w:t>
                            </w:r>
                          </w:p>
                          <w:p w14:paraId="6FED70E7" w14:textId="77777777" w:rsidR="00E7243A" w:rsidRPr="007264A6" w:rsidRDefault="00E7243A" w:rsidP="00E7243A">
                            <w:pPr>
                              <w:spacing w:before="240" w:after="120" w:line="240" w:lineRule="auto"/>
                              <w:ind w:left="-90"/>
                              <w:rPr>
                                <w:rFonts w:cs="Open Sans"/>
                              </w:rPr>
                            </w:pPr>
                            <w:r w:rsidRPr="007264A6">
                              <w:rPr>
                                <w:rFonts w:cs="Open Sans"/>
                              </w:rPr>
                              <w:t>Holly C. Wilcox, Ph.D.</w:t>
                            </w:r>
                          </w:p>
                          <w:p w14:paraId="031152EB" w14:textId="36E0B47E" w:rsidR="00E7243A" w:rsidRPr="007264A6" w:rsidRDefault="00A94974" w:rsidP="00E7243A">
                            <w:pPr>
                              <w:spacing w:before="240" w:after="120" w:line="240" w:lineRule="auto"/>
                              <w:ind w:left="-90"/>
                              <w:rPr>
                                <w:rFonts w:cs="Open Sans"/>
                              </w:rPr>
                            </w:pPr>
                            <w:r w:rsidRPr="007264A6">
                              <w:rPr>
                                <w:rFonts w:cs="Open Sans"/>
                              </w:rPr>
                              <w:t>Merin Thomas</w:t>
                            </w:r>
                            <w:r w:rsidR="00B95E99" w:rsidRPr="007264A6">
                              <w:rPr>
                                <w:rFonts w:cs="Open Sans"/>
                              </w:rPr>
                              <w:t xml:space="preserve"> </w:t>
                            </w:r>
                            <w:r w:rsidR="00E7243A" w:rsidRPr="007264A6">
                              <w:rPr>
                                <w:rFonts w:cs="Open Sans"/>
                              </w:rPr>
                              <w:t>(Student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22B51D" id="Text Box 11" o:spid="_x0000_s1031" type="#_x0000_t202" alt="&quot;&quot;" style="position:absolute;margin-left:229.85pt;margin-top:169.5pt;width:210.65pt;height:360.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" filled="f" strokeweight=".5pt">
                <v:stroke opacity="0" joinstyle="round"/>
                <v:textbox style="mso-fit-shape-to-text:t">
                  <w:txbxContent>
                    <w:p w14:paraId="1E9B81EB" w14:textId="77777777" w:rsidR="00E7243A" w:rsidRPr="007264A6" w:rsidRDefault="00E7243A" w:rsidP="00E7243A">
                      <w:pPr>
                        <w:ind w:left="-90"/>
                      </w:pPr>
                      <w:r w:rsidRPr="00DC3966">
                        <w:rPr>
                          <w:b/>
                          <w:color w:val="01599D"/>
                        </w:rPr>
                        <w:t>Clarence C. Crawford</w:t>
                      </w:r>
                      <w:r>
                        <w:rPr>
                          <w:b/>
                          <w:color w:val="01599D"/>
                        </w:rPr>
                        <w:br/>
                      </w:r>
                      <w:r w:rsidRPr="007264A6">
                        <w:t>President, Maryland State Board of Education</w:t>
                      </w:r>
                    </w:p>
                    <w:p w14:paraId="4A1A39BB" w14:textId="242A5266" w:rsidR="00C71B6C" w:rsidRPr="007264A6" w:rsidRDefault="00C71B6C" w:rsidP="00C71B6C">
                      <w:pPr>
                        <w:spacing w:before="240" w:after="120" w:line="240" w:lineRule="auto"/>
                        <w:ind w:left="-90"/>
                        <w:rPr>
                          <w:rFonts w:cs="Open Sans"/>
                        </w:rPr>
                      </w:pPr>
                      <w:r w:rsidRPr="007264A6">
                        <w:rPr>
                          <w:rFonts w:cs="Open Sans"/>
                        </w:rPr>
                        <w:t>Susan J. Getty, Ed.D. (Vice President)</w:t>
                      </w:r>
                    </w:p>
                    <w:p w14:paraId="2D84230F" w14:textId="77777777" w:rsidR="00E7243A" w:rsidRPr="007264A6" w:rsidRDefault="00E7243A" w:rsidP="00E7243A">
                      <w:pPr>
                        <w:spacing w:before="240" w:after="120" w:line="240" w:lineRule="auto"/>
                        <w:ind w:left="-90"/>
                        <w:rPr>
                          <w:rFonts w:cs="Open Sans"/>
                        </w:rPr>
                      </w:pPr>
                      <w:r w:rsidRPr="007264A6">
                        <w:rPr>
                          <w:rFonts w:cs="Open Sans"/>
                        </w:rPr>
                        <w:t>Shawn D. Bartley, Esq.</w:t>
                      </w:r>
                    </w:p>
                    <w:p w14:paraId="4141B491" w14:textId="77777777" w:rsidR="00E7243A" w:rsidRPr="007264A6" w:rsidRDefault="00E7243A" w:rsidP="00E7243A">
                      <w:pPr>
                        <w:spacing w:before="240" w:after="120" w:line="240" w:lineRule="auto"/>
                        <w:ind w:left="-90"/>
                        <w:rPr>
                          <w:rFonts w:cs="Open Sans"/>
                        </w:rPr>
                      </w:pPr>
                      <w:r w:rsidRPr="007264A6">
                        <w:rPr>
                          <w:rFonts w:cs="Open Sans"/>
                        </w:rPr>
                        <w:t>Gail Bates</w:t>
                      </w:r>
                    </w:p>
                    <w:p w14:paraId="10B8E869" w14:textId="77777777" w:rsidR="00E7243A" w:rsidRPr="007264A6" w:rsidRDefault="00E7243A" w:rsidP="00E7243A">
                      <w:pPr>
                        <w:spacing w:before="240" w:after="120" w:line="240" w:lineRule="auto"/>
                        <w:ind w:left="-90"/>
                        <w:rPr>
                          <w:rFonts w:cs="Open Sans"/>
                        </w:rPr>
                      </w:pPr>
                      <w:r w:rsidRPr="007264A6">
                        <w:rPr>
                          <w:rFonts w:cs="Open Sans"/>
                        </w:rPr>
                        <w:t>Chuen-Chin Bianca Chang</w:t>
                      </w:r>
                    </w:p>
                    <w:p w14:paraId="31CF60CF" w14:textId="77777777" w:rsidR="00B628B3" w:rsidRPr="007264A6" w:rsidRDefault="00B628B3" w:rsidP="00B628B3">
                      <w:pPr>
                        <w:spacing w:before="240" w:after="120" w:line="240" w:lineRule="auto"/>
                        <w:ind w:left="-90"/>
                        <w:rPr>
                          <w:rFonts w:cs="Open Sans"/>
                        </w:rPr>
                      </w:pPr>
                      <w:r w:rsidRPr="007264A6">
                        <w:rPr>
                          <w:rFonts w:cs="Open Sans"/>
                        </w:rPr>
                        <w:t xml:space="preserve">Charles R. Dashiell, Jr., Esq. </w:t>
                      </w:r>
                    </w:p>
                    <w:p w14:paraId="67E23205" w14:textId="77777777" w:rsidR="00E7243A" w:rsidRPr="007264A6" w:rsidRDefault="00E7243A" w:rsidP="00E7243A">
                      <w:pPr>
                        <w:spacing w:before="240" w:after="120" w:line="240" w:lineRule="auto"/>
                        <w:ind w:left="-90"/>
                        <w:rPr>
                          <w:rFonts w:cs="Open Sans"/>
                        </w:rPr>
                      </w:pPr>
                      <w:r w:rsidRPr="007264A6">
                        <w:rPr>
                          <w:rFonts w:cs="Open Sans"/>
                        </w:rPr>
                        <w:t xml:space="preserve">Vermelle Greene, Ph.D. </w:t>
                      </w:r>
                    </w:p>
                    <w:p w14:paraId="6BA5DA95" w14:textId="77777777" w:rsidR="00E7243A" w:rsidRPr="007264A6" w:rsidRDefault="00E7243A" w:rsidP="00E7243A">
                      <w:pPr>
                        <w:spacing w:before="240" w:after="120" w:line="240" w:lineRule="auto"/>
                        <w:ind w:left="-90"/>
                        <w:rPr>
                          <w:rFonts w:cs="Open Sans"/>
                        </w:rPr>
                      </w:pPr>
                      <w:r w:rsidRPr="007264A6">
                        <w:rPr>
                          <w:rFonts w:cs="Open Sans"/>
                        </w:rPr>
                        <w:t xml:space="preserve">Jean C. Halle </w:t>
                      </w:r>
                    </w:p>
                    <w:p w14:paraId="54BF6E21" w14:textId="77777777" w:rsidR="00E7243A" w:rsidRPr="007264A6" w:rsidRDefault="00E7243A" w:rsidP="00E7243A">
                      <w:pPr>
                        <w:spacing w:before="240" w:after="120" w:line="240" w:lineRule="auto"/>
                        <w:ind w:left="-90"/>
                        <w:rPr>
                          <w:rFonts w:cs="Open Sans"/>
                        </w:rPr>
                      </w:pPr>
                      <w:r w:rsidRPr="007264A6">
                        <w:rPr>
                          <w:rFonts w:cs="Open Sans"/>
                        </w:rPr>
                        <w:t>Dr. Joan Mele-McCarthy</w:t>
                      </w:r>
                    </w:p>
                    <w:p w14:paraId="4EF0C653" w14:textId="77777777" w:rsidR="00E7243A" w:rsidRPr="007264A6" w:rsidRDefault="00E7243A" w:rsidP="00E7243A">
                      <w:pPr>
                        <w:spacing w:before="240" w:after="120" w:line="240" w:lineRule="auto"/>
                        <w:ind w:left="-90"/>
                        <w:rPr>
                          <w:rFonts w:cs="Open Sans"/>
                        </w:rPr>
                      </w:pPr>
                      <w:r w:rsidRPr="007264A6">
                        <w:rPr>
                          <w:rFonts w:cs="Open Sans"/>
                        </w:rPr>
                        <w:t>Rachel L. McCusker</w:t>
                      </w:r>
                    </w:p>
                    <w:p w14:paraId="05F52BEF" w14:textId="77777777" w:rsidR="00E7243A" w:rsidRPr="007264A6" w:rsidRDefault="00E7243A" w:rsidP="00E7243A">
                      <w:pPr>
                        <w:spacing w:before="240" w:after="120" w:line="240" w:lineRule="auto"/>
                        <w:ind w:left="-90"/>
                        <w:rPr>
                          <w:rFonts w:cs="Open Sans"/>
                        </w:rPr>
                      </w:pPr>
                      <w:r w:rsidRPr="007264A6">
                        <w:rPr>
                          <w:rFonts w:cs="Open Sans"/>
                        </w:rPr>
                        <w:t>Lori Morrow</w:t>
                      </w:r>
                    </w:p>
                    <w:p w14:paraId="29A311C5" w14:textId="77777777" w:rsidR="00E7243A" w:rsidRPr="007264A6" w:rsidRDefault="00E7243A" w:rsidP="00E7243A">
                      <w:pPr>
                        <w:spacing w:before="240" w:after="120" w:line="240" w:lineRule="auto"/>
                        <w:ind w:left="-90"/>
                        <w:rPr>
                          <w:rFonts w:cs="Open Sans"/>
                        </w:rPr>
                      </w:pPr>
                      <w:r w:rsidRPr="007264A6">
                        <w:rPr>
                          <w:rFonts w:cs="Open Sans"/>
                        </w:rPr>
                        <w:t>Brigadier General Warner I. Sumpter (Ret.)</w:t>
                      </w:r>
                    </w:p>
                    <w:p w14:paraId="6FED70E7" w14:textId="77777777" w:rsidR="00E7243A" w:rsidRPr="007264A6" w:rsidRDefault="00E7243A" w:rsidP="00E7243A">
                      <w:pPr>
                        <w:spacing w:before="240" w:after="120" w:line="240" w:lineRule="auto"/>
                        <w:ind w:left="-90"/>
                        <w:rPr>
                          <w:rFonts w:cs="Open Sans"/>
                        </w:rPr>
                      </w:pPr>
                      <w:r w:rsidRPr="007264A6">
                        <w:rPr>
                          <w:rFonts w:cs="Open Sans"/>
                        </w:rPr>
                        <w:t>Holly C. Wilcox, Ph.D.</w:t>
                      </w:r>
                    </w:p>
                    <w:p w14:paraId="031152EB" w14:textId="36E0B47E" w:rsidR="00E7243A" w:rsidRPr="007264A6" w:rsidRDefault="00A94974" w:rsidP="00E7243A">
                      <w:pPr>
                        <w:spacing w:before="240" w:after="120" w:line="240" w:lineRule="auto"/>
                        <w:ind w:left="-90"/>
                        <w:rPr>
                          <w:rFonts w:cs="Open Sans"/>
                        </w:rPr>
                      </w:pPr>
                      <w:r w:rsidRPr="007264A6">
                        <w:rPr>
                          <w:rFonts w:cs="Open Sans"/>
                        </w:rPr>
                        <w:t>Merin Thomas</w:t>
                      </w:r>
                      <w:r w:rsidR="00B95E99" w:rsidRPr="007264A6">
                        <w:rPr>
                          <w:rFonts w:cs="Open Sans"/>
                        </w:rPr>
                        <w:t xml:space="preserve"> </w:t>
                      </w:r>
                      <w:r w:rsidR="00E7243A" w:rsidRPr="007264A6">
                        <w:rPr>
                          <w:rFonts w:cs="Open Sans"/>
                        </w:rPr>
                        <w:t>(Student Member)</w:t>
                      </w:r>
                    </w:p>
                  </w:txbxContent>
                </v:textbox>
              </v:shape>
            </w:pict>
          </mc:Fallback>
        </mc:AlternateContent>
      </w:r>
      <w:r w:rsidRPr="00DF4185">
        <w:rPr>
          <w:noProof/>
        </w:rPr>
        <mc:AlternateContent>
          <mc:Choice Requires="wps">
            <w:drawing>
              <wp:anchor distT="0" distB="0" distL="114300" distR="114300" simplePos="0" relativeHeight="251637248" behindDoc="0" locked="0" layoutInCell="1" allowOverlap="1" wp14:anchorId="5CD64F85" wp14:editId="74C54488">
                <wp:simplePos x="0" y="0"/>
                <wp:positionH relativeFrom="column">
                  <wp:posOffset>-131445</wp:posOffset>
                </wp:positionH>
                <wp:positionV relativeFrom="page">
                  <wp:posOffset>4368355</wp:posOffset>
                </wp:positionV>
                <wp:extent cx="6018530" cy="0"/>
                <wp:effectExtent l="0" t="0" r="0" b="0"/>
                <wp:wrapNone/>
                <wp:docPr id="9" name="Düz Bağlayıcı 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8530" cy="0"/>
                        </a:xfrm>
                        <a:prstGeom prst="line">
                          <a:avLst/>
                        </a:prstGeom>
                        <a:ln>
                          <a:solidFill>
                            <a:srgbClr val="0159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24217" id="Düz Bağlayıcı 314" o:spid="_x0000_s1026" alt="&quot;&quot;"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0.35pt,343.95pt" to="463.55pt,3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" strokecolor="#01599d" strokeweight=".5pt">
                <v:stroke joinstyle="miter"/>
                <w10:wrap anchory="page"/>
              </v:line>
            </w:pict>
          </mc:Fallback>
        </mc:AlternateContent>
      </w:r>
      <w:r w:rsidRPr="00DF4185">
        <w:rPr>
          <w:noProof/>
        </w:rPr>
        <mc:AlternateContent>
          <mc:Choice Requires="wps">
            <w:drawing>
              <wp:anchor distT="0" distB="0" distL="114300" distR="114300" simplePos="0" relativeHeight="251634176" behindDoc="0" locked="0" layoutInCell="1" allowOverlap="1" wp14:anchorId="29A2DC9A" wp14:editId="52575349">
                <wp:simplePos x="0" y="0"/>
                <wp:positionH relativeFrom="column">
                  <wp:posOffset>-111760</wp:posOffset>
                </wp:positionH>
                <wp:positionV relativeFrom="page">
                  <wp:posOffset>4004500</wp:posOffset>
                </wp:positionV>
                <wp:extent cx="2886075" cy="371475"/>
                <wp:effectExtent l="0" t="0" r="28575" b="28575"/>
                <wp:wrapNone/>
                <wp:docPr id="8" name="Metin Kutusu 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6075" cy="371475"/>
                        </a:xfrm>
                        <a:prstGeom prst="rect">
                          <a:avLst/>
                        </a:prstGeom>
                        <a:solidFill>
                          <a:srgbClr val="1C5890"/>
                        </a:solid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43368BBC" w14:textId="77777777" w:rsidR="00E7243A" w:rsidRPr="0014617F" w:rsidRDefault="00E7243A" w:rsidP="00E7243A">
                            <w:pPr>
                              <w:pStyle w:val="BoardofEdListTitle"/>
                              <w:jc w:val="center"/>
                            </w:pPr>
                            <w:r w:rsidRPr="00231AB7">
                              <w:t>MARYLAND STATE BOARD OF EDUCATION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2DC9A" id="_x0000_s1032" type="#_x0000_t202" alt="&quot;&quot;" style="position:absolute;margin-left:-8.8pt;margin-top:315.3pt;width:227.25pt;height:29.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" fillcolor="#1c5890" strokeweight=".5pt">
                <v:stroke opacity="0" joinstyle="round"/>
                <v:textbox inset="0,0,0,0">
                  <w:txbxContent>
                    <w:p w14:paraId="43368BBC" w14:textId="77777777" w:rsidR="00E7243A" w:rsidRPr="0014617F" w:rsidRDefault="00E7243A" w:rsidP="00E7243A">
                      <w:pPr>
                        <w:pStyle w:val="BoardofEdListTitle"/>
                        <w:jc w:val="center"/>
                      </w:pPr>
                      <w:r w:rsidRPr="00231AB7">
                        <w:t>MARYLAND STATE BOARD OF EDUCATION</w:t>
                      </w:r>
                    </w:p>
                  </w:txbxContent>
                </v:textbox>
                <w10:wrap anchory="page"/>
              </v:shape>
            </w:pict>
          </mc:Fallback>
        </mc:AlternateContent>
      </w:r>
      <w:r w:rsidR="00E7243A" w:rsidRPr="00DF4185">
        <w:br w:type="page"/>
      </w:r>
    </w:p>
    <w:p w14:paraId="0000000B" w14:textId="379BC66D" w:rsidR="00F07DA7" w:rsidRPr="00DF4185" w:rsidRDefault="00F07DA7">
      <w:pPr>
        <w:spacing w:before="0" w:after="0" w:line="240" w:lineRule="auto"/>
        <w:sectPr w:rsidR="00F07DA7" w:rsidRPr="00DF4185" w:rsidSect="004C5BCA">
          <w:headerReference w:type="even" r:id="rId13"/>
          <w:headerReference w:type="default" r:id="rId14"/>
          <w:footerReference w:type="even" r:id="rId15"/>
          <w:footerReference w:type="default" r:id="rId16"/>
          <w:headerReference w:type="first" r:id="rId17"/>
          <w:pgSz w:w="12240" w:h="15840"/>
          <w:pgMar w:top="518" w:right="1134" w:bottom="567" w:left="1134" w:header="709" w:footer="576" w:gutter="0"/>
          <w:pgNumType w:start="0"/>
          <w:cols w:space="720"/>
          <w:titlePg/>
          <w:docGrid w:linePitch="272"/>
        </w:sectPr>
      </w:pPr>
    </w:p>
    <w:p w14:paraId="0000000C" w14:textId="77777777" w:rsidR="00F07DA7" w:rsidRPr="00DA3B1E" w:rsidRDefault="0016446D">
      <w:pPr>
        <w:widowControl w:val="0"/>
        <w:pBdr>
          <w:top w:val="nil"/>
          <w:left w:val="nil"/>
          <w:bottom w:val="nil"/>
          <w:right w:val="nil"/>
          <w:between w:val="nil"/>
        </w:pBdr>
        <w:spacing w:before="0" w:after="0"/>
        <w:rPr>
          <w:color w:val="01599D"/>
          <w:sz w:val="32"/>
          <w:szCs w:val="32"/>
        </w:rPr>
      </w:pPr>
      <w:r w:rsidRPr="00DA3B1E">
        <w:rPr>
          <w:color w:val="01599D"/>
          <w:sz w:val="32"/>
          <w:szCs w:val="32"/>
        </w:rPr>
        <w:lastRenderedPageBreak/>
        <w:t>Table of Contents</w:t>
      </w:r>
    </w:p>
    <w:sdt>
      <w:sdtPr>
        <w:rPr>
          <w:bCs w:val="0"/>
          <w:iCs w:val="0"/>
          <w:szCs w:val="22"/>
        </w:rPr>
        <w:id w:val="-90552297"/>
        <w:docPartObj>
          <w:docPartGallery w:val="Table of Contents"/>
          <w:docPartUnique/>
        </w:docPartObj>
      </w:sdtPr>
      <w:sdtEndPr>
        <w:rPr>
          <w:bCs/>
          <w:iCs/>
          <w:szCs w:val="24"/>
        </w:rPr>
      </w:sdtEndPr>
      <w:sdtContent>
        <w:p w14:paraId="5354925F" w14:textId="33C5EBA2" w:rsidR="00EA3BAE" w:rsidRPr="007264A6" w:rsidRDefault="0016446D">
          <w:pPr>
            <w:pStyle w:val="TOC1"/>
            <w:rPr>
              <w:rFonts w:asciiTheme="minorHAnsi" w:eastAsiaTheme="minorEastAsia" w:hAnsiTheme="minorHAnsi" w:cstheme="minorBidi"/>
              <w:bCs w:val="0"/>
              <w:iCs w:val="0"/>
              <w:noProof/>
              <w:sz w:val="22"/>
              <w:szCs w:val="22"/>
            </w:rPr>
          </w:pPr>
          <w:r w:rsidRPr="007264A6">
            <w:fldChar w:fldCharType="begin"/>
          </w:r>
          <w:r w:rsidRPr="007264A6">
            <w:instrText xml:space="preserve"> TOC \h \u \z </w:instrText>
          </w:r>
          <w:r w:rsidRPr="007264A6">
            <w:fldChar w:fldCharType="separate"/>
          </w:r>
          <w:hyperlink w:anchor="_Toc112252124" w:history="1">
            <w:r w:rsidR="00EA3BAE" w:rsidRPr="007264A6">
              <w:rPr>
                <w:rStyle w:val="Hyperlink"/>
                <w:noProof/>
                <w:color w:val="404040" w:themeColor="text1" w:themeTint="BF"/>
              </w:rPr>
              <w:t>Program Description</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_Toc112252124 \h </w:instrText>
            </w:r>
            <w:r w:rsidR="00EA3BAE" w:rsidRPr="007264A6">
              <w:rPr>
                <w:noProof/>
                <w:webHidden/>
              </w:rPr>
            </w:r>
            <w:r w:rsidR="00EA3BAE" w:rsidRPr="007264A6">
              <w:rPr>
                <w:noProof/>
                <w:webHidden/>
              </w:rPr>
              <w:fldChar w:fldCharType="separate"/>
            </w:r>
            <w:r w:rsidR="0064155D">
              <w:rPr>
                <w:noProof/>
                <w:webHidden/>
              </w:rPr>
              <w:t>4</w:t>
            </w:r>
            <w:r w:rsidR="00EA3BAE" w:rsidRPr="007264A6">
              <w:rPr>
                <w:noProof/>
                <w:webHidden/>
              </w:rPr>
              <w:fldChar w:fldCharType="end"/>
            </w:r>
          </w:hyperlink>
        </w:p>
        <w:p w14:paraId="6E8021C6" w14:textId="27F98831" w:rsidR="00EA3BAE" w:rsidRPr="007264A6" w:rsidRDefault="00D510E5">
          <w:pPr>
            <w:pStyle w:val="TOC2"/>
            <w:tabs>
              <w:tab w:val="right" w:leader="dot" w:pos="9350"/>
            </w:tabs>
            <w:rPr>
              <w:rFonts w:asciiTheme="minorHAnsi" w:eastAsiaTheme="minorEastAsia" w:hAnsiTheme="minorHAnsi" w:cstheme="minorBidi"/>
              <w:bCs w:val="0"/>
              <w:noProof/>
              <w:sz w:val="22"/>
            </w:rPr>
          </w:pPr>
          <w:r w:rsidRPr="007264A6">
            <w:rPr>
              <w:noProof/>
            </w:rPr>
            <w:t xml:space="preserve">Name of Grant Program </w:t>
          </w:r>
          <w:hyperlink w:anchor="_Toc112252125" w:history="1">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_Toc112252125 \h </w:instrText>
            </w:r>
            <w:r w:rsidR="00EA3BAE" w:rsidRPr="007264A6">
              <w:rPr>
                <w:noProof/>
                <w:webHidden/>
              </w:rPr>
            </w:r>
            <w:r w:rsidR="00EA3BAE" w:rsidRPr="007264A6">
              <w:rPr>
                <w:noProof/>
                <w:webHidden/>
              </w:rPr>
              <w:fldChar w:fldCharType="separate"/>
            </w:r>
            <w:r w:rsidR="0064155D">
              <w:rPr>
                <w:noProof/>
                <w:webHidden/>
              </w:rPr>
              <w:t>4</w:t>
            </w:r>
            <w:r w:rsidR="00EA3BAE" w:rsidRPr="007264A6">
              <w:rPr>
                <w:noProof/>
                <w:webHidden/>
              </w:rPr>
              <w:fldChar w:fldCharType="end"/>
            </w:r>
          </w:hyperlink>
        </w:p>
        <w:p w14:paraId="449C8BE9" w14:textId="00EA8A3C" w:rsidR="00EA3BAE" w:rsidRPr="007264A6" w:rsidRDefault="00D510E5">
          <w:pPr>
            <w:pStyle w:val="TOC2"/>
            <w:tabs>
              <w:tab w:val="right" w:leader="dot" w:pos="9350"/>
            </w:tabs>
            <w:rPr>
              <w:rFonts w:asciiTheme="minorHAnsi" w:eastAsiaTheme="minorEastAsia" w:hAnsiTheme="minorHAnsi" w:cstheme="minorBidi"/>
              <w:bCs w:val="0"/>
              <w:noProof/>
              <w:sz w:val="22"/>
            </w:rPr>
          </w:pPr>
          <w:r w:rsidRPr="007264A6">
            <w:rPr>
              <w:noProof/>
            </w:rPr>
            <w:t xml:space="preserve">Authorization </w:t>
          </w:r>
          <w:hyperlink w:anchor="_Toc112252126" w:history="1">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_Toc112252126 \h </w:instrText>
            </w:r>
            <w:r w:rsidR="00EA3BAE" w:rsidRPr="007264A6">
              <w:rPr>
                <w:noProof/>
                <w:webHidden/>
              </w:rPr>
            </w:r>
            <w:r w:rsidR="00EA3BAE" w:rsidRPr="007264A6">
              <w:rPr>
                <w:noProof/>
                <w:webHidden/>
              </w:rPr>
              <w:fldChar w:fldCharType="separate"/>
            </w:r>
            <w:r w:rsidR="0064155D">
              <w:rPr>
                <w:noProof/>
                <w:webHidden/>
              </w:rPr>
              <w:t>4</w:t>
            </w:r>
            <w:r w:rsidR="00EA3BAE" w:rsidRPr="007264A6">
              <w:rPr>
                <w:noProof/>
                <w:webHidden/>
              </w:rPr>
              <w:fldChar w:fldCharType="end"/>
            </w:r>
          </w:hyperlink>
        </w:p>
        <w:p w14:paraId="38CF0115" w14:textId="7F5E2093" w:rsidR="00EA3BAE" w:rsidRPr="007264A6" w:rsidRDefault="00000000" w:rsidP="00D510E5">
          <w:pPr>
            <w:pStyle w:val="TOC1"/>
            <w:rPr>
              <w:rFonts w:asciiTheme="minorHAnsi" w:eastAsiaTheme="minorEastAsia" w:hAnsiTheme="minorHAnsi" w:cstheme="minorBidi"/>
              <w:bCs w:val="0"/>
              <w:iCs w:val="0"/>
              <w:noProof/>
              <w:sz w:val="22"/>
              <w:szCs w:val="22"/>
            </w:rPr>
          </w:pPr>
          <w:hyperlink w:anchor="_Toc112252127" w:history="1">
            <w:r w:rsidR="00EA3BAE" w:rsidRPr="007264A6">
              <w:rPr>
                <w:rStyle w:val="Hyperlink"/>
                <w:noProof/>
                <w:color w:val="404040" w:themeColor="text1" w:themeTint="BF"/>
              </w:rPr>
              <w:t>P</w:t>
            </w:r>
            <w:r w:rsidR="00D510E5" w:rsidRPr="007264A6">
              <w:rPr>
                <w:rStyle w:val="Hyperlink"/>
                <w:noProof/>
                <w:color w:val="404040" w:themeColor="text1" w:themeTint="BF"/>
              </w:rPr>
              <w:t>urpose</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_Toc112252127 \h </w:instrText>
            </w:r>
            <w:r w:rsidR="00EA3BAE" w:rsidRPr="007264A6">
              <w:rPr>
                <w:noProof/>
                <w:webHidden/>
              </w:rPr>
            </w:r>
            <w:r w:rsidR="00EA3BAE" w:rsidRPr="007264A6">
              <w:rPr>
                <w:noProof/>
                <w:webHidden/>
              </w:rPr>
              <w:fldChar w:fldCharType="separate"/>
            </w:r>
            <w:r w:rsidR="0064155D">
              <w:rPr>
                <w:noProof/>
                <w:webHidden/>
              </w:rPr>
              <w:t>4</w:t>
            </w:r>
            <w:r w:rsidR="00EA3BAE" w:rsidRPr="007264A6">
              <w:rPr>
                <w:noProof/>
                <w:webHidden/>
              </w:rPr>
              <w:fldChar w:fldCharType="end"/>
            </w:r>
          </w:hyperlink>
        </w:p>
        <w:p w14:paraId="78695413" w14:textId="085D77D6" w:rsidR="00EA3BAE" w:rsidRPr="007264A6" w:rsidRDefault="00000000">
          <w:pPr>
            <w:pStyle w:val="TOC1"/>
            <w:rPr>
              <w:rFonts w:asciiTheme="minorHAnsi" w:eastAsiaTheme="minorEastAsia" w:hAnsiTheme="minorHAnsi" w:cstheme="minorBidi"/>
              <w:bCs w:val="0"/>
              <w:iCs w:val="0"/>
              <w:noProof/>
              <w:sz w:val="22"/>
              <w:szCs w:val="22"/>
            </w:rPr>
          </w:pPr>
          <w:hyperlink w:anchor="_Toc112252129" w:history="1">
            <w:r w:rsidR="00EA3BAE" w:rsidRPr="007264A6">
              <w:rPr>
                <w:rStyle w:val="Hyperlink"/>
                <w:noProof/>
                <w:color w:val="404040" w:themeColor="text1" w:themeTint="BF"/>
              </w:rPr>
              <w:t>D</w:t>
            </w:r>
            <w:r w:rsidR="00D510E5" w:rsidRPr="007264A6">
              <w:rPr>
                <w:rStyle w:val="Hyperlink"/>
                <w:noProof/>
                <w:color w:val="404040" w:themeColor="text1" w:themeTint="BF"/>
              </w:rPr>
              <w:t>issemination and Deadline</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_Toc112252129 \h </w:instrText>
            </w:r>
            <w:r w:rsidR="00EA3BAE" w:rsidRPr="007264A6">
              <w:rPr>
                <w:noProof/>
                <w:webHidden/>
              </w:rPr>
            </w:r>
            <w:r w:rsidR="00EA3BAE" w:rsidRPr="007264A6">
              <w:rPr>
                <w:noProof/>
                <w:webHidden/>
              </w:rPr>
              <w:fldChar w:fldCharType="separate"/>
            </w:r>
            <w:r w:rsidR="0064155D">
              <w:rPr>
                <w:noProof/>
                <w:webHidden/>
              </w:rPr>
              <w:t>4</w:t>
            </w:r>
            <w:r w:rsidR="00EA3BAE" w:rsidRPr="007264A6">
              <w:rPr>
                <w:noProof/>
                <w:webHidden/>
              </w:rPr>
              <w:fldChar w:fldCharType="end"/>
            </w:r>
          </w:hyperlink>
        </w:p>
        <w:p w14:paraId="7BCB47BF" w14:textId="79C3224C" w:rsidR="00EA3BAE" w:rsidRPr="007264A6" w:rsidRDefault="00000000">
          <w:pPr>
            <w:pStyle w:val="TOC1"/>
            <w:rPr>
              <w:rFonts w:asciiTheme="minorHAnsi" w:eastAsiaTheme="minorEastAsia" w:hAnsiTheme="minorHAnsi" w:cstheme="minorBidi"/>
              <w:bCs w:val="0"/>
              <w:iCs w:val="0"/>
              <w:noProof/>
              <w:sz w:val="22"/>
              <w:szCs w:val="22"/>
            </w:rPr>
          </w:pPr>
          <w:hyperlink w:anchor="_Toc112252130" w:history="1">
            <w:r w:rsidR="00EA3BAE" w:rsidRPr="007264A6">
              <w:rPr>
                <w:rStyle w:val="Hyperlink"/>
                <w:noProof/>
                <w:color w:val="404040" w:themeColor="text1" w:themeTint="BF"/>
              </w:rPr>
              <w:t>G</w:t>
            </w:r>
            <w:r w:rsidR="00D510E5" w:rsidRPr="007264A6">
              <w:rPr>
                <w:rStyle w:val="Hyperlink"/>
                <w:noProof/>
                <w:color w:val="404040" w:themeColor="text1" w:themeTint="BF"/>
              </w:rPr>
              <w:t>rant Period</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_Toc112252130 \h </w:instrText>
            </w:r>
            <w:r w:rsidR="00EA3BAE" w:rsidRPr="007264A6">
              <w:rPr>
                <w:noProof/>
                <w:webHidden/>
              </w:rPr>
            </w:r>
            <w:r w:rsidR="00EA3BAE" w:rsidRPr="007264A6">
              <w:rPr>
                <w:noProof/>
                <w:webHidden/>
              </w:rPr>
              <w:fldChar w:fldCharType="separate"/>
            </w:r>
            <w:r w:rsidR="0064155D">
              <w:rPr>
                <w:noProof/>
                <w:webHidden/>
              </w:rPr>
              <w:t>4</w:t>
            </w:r>
            <w:r w:rsidR="00EA3BAE" w:rsidRPr="007264A6">
              <w:rPr>
                <w:noProof/>
                <w:webHidden/>
              </w:rPr>
              <w:fldChar w:fldCharType="end"/>
            </w:r>
          </w:hyperlink>
        </w:p>
        <w:p w14:paraId="408C6B7D" w14:textId="1B263995" w:rsidR="00EA3BAE" w:rsidRPr="007264A6" w:rsidRDefault="00000000">
          <w:pPr>
            <w:pStyle w:val="TOC1"/>
            <w:rPr>
              <w:rFonts w:asciiTheme="minorHAnsi" w:eastAsiaTheme="minorEastAsia" w:hAnsiTheme="minorHAnsi" w:cstheme="minorBidi"/>
              <w:bCs w:val="0"/>
              <w:iCs w:val="0"/>
              <w:noProof/>
              <w:sz w:val="22"/>
              <w:szCs w:val="22"/>
            </w:rPr>
          </w:pPr>
          <w:hyperlink w:anchor="_Toc112252131" w:history="1">
            <w:r w:rsidR="00EA3BAE" w:rsidRPr="007264A6">
              <w:rPr>
                <w:rStyle w:val="Hyperlink"/>
                <w:noProof/>
                <w:color w:val="404040" w:themeColor="text1" w:themeTint="BF"/>
              </w:rPr>
              <w:t>F</w:t>
            </w:r>
            <w:r w:rsidR="00D510E5" w:rsidRPr="007264A6">
              <w:rPr>
                <w:rStyle w:val="Hyperlink"/>
                <w:noProof/>
                <w:color w:val="404040" w:themeColor="text1" w:themeTint="BF"/>
              </w:rPr>
              <w:t>unding Amount</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_Toc112252131 \h </w:instrText>
            </w:r>
            <w:r w:rsidR="00EA3BAE" w:rsidRPr="007264A6">
              <w:rPr>
                <w:noProof/>
                <w:webHidden/>
              </w:rPr>
            </w:r>
            <w:r w:rsidR="00EA3BAE" w:rsidRPr="007264A6">
              <w:rPr>
                <w:noProof/>
                <w:webHidden/>
              </w:rPr>
              <w:fldChar w:fldCharType="separate"/>
            </w:r>
            <w:r w:rsidR="0064155D">
              <w:rPr>
                <w:noProof/>
                <w:webHidden/>
              </w:rPr>
              <w:t>5</w:t>
            </w:r>
            <w:r w:rsidR="00EA3BAE" w:rsidRPr="007264A6">
              <w:rPr>
                <w:noProof/>
                <w:webHidden/>
              </w:rPr>
              <w:fldChar w:fldCharType="end"/>
            </w:r>
          </w:hyperlink>
        </w:p>
        <w:p w14:paraId="6604730C" w14:textId="3E1E4885" w:rsidR="00EA3BAE" w:rsidRPr="007264A6" w:rsidRDefault="00000000">
          <w:pPr>
            <w:pStyle w:val="TOC1"/>
            <w:rPr>
              <w:rFonts w:asciiTheme="minorHAnsi" w:eastAsiaTheme="minorEastAsia" w:hAnsiTheme="minorHAnsi" w:cstheme="minorBidi"/>
              <w:bCs w:val="0"/>
              <w:iCs w:val="0"/>
              <w:noProof/>
              <w:sz w:val="22"/>
              <w:szCs w:val="22"/>
            </w:rPr>
          </w:pPr>
          <w:hyperlink w:anchor="_Toc112252132" w:history="1">
            <w:r w:rsidR="00EA3BAE" w:rsidRPr="007264A6">
              <w:rPr>
                <w:rStyle w:val="Hyperlink"/>
                <w:noProof/>
                <w:color w:val="404040" w:themeColor="text1" w:themeTint="BF"/>
              </w:rPr>
              <w:t>G</w:t>
            </w:r>
            <w:r w:rsidR="00D510E5" w:rsidRPr="007264A6">
              <w:rPr>
                <w:rStyle w:val="Hyperlink"/>
                <w:noProof/>
                <w:color w:val="404040" w:themeColor="text1" w:themeTint="BF"/>
              </w:rPr>
              <w:t>rant Awards</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_Toc112252132 \h </w:instrText>
            </w:r>
            <w:r w:rsidR="00EA3BAE" w:rsidRPr="007264A6">
              <w:rPr>
                <w:noProof/>
                <w:webHidden/>
              </w:rPr>
            </w:r>
            <w:r w:rsidR="00EA3BAE" w:rsidRPr="007264A6">
              <w:rPr>
                <w:noProof/>
                <w:webHidden/>
              </w:rPr>
              <w:fldChar w:fldCharType="separate"/>
            </w:r>
            <w:r w:rsidR="0064155D">
              <w:rPr>
                <w:noProof/>
                <w:webHidden/>
              </w:rPr>
              <w:t>5</w:t>
            </w:r>
            <w:r w:rsidR="00EA3BAE" w:rsidRPr="007264A6">
              <w:rPr>
                <w:noProof/>
                <w:webHidden/>
              </w:rPr>
              <w:fldChar w:fldCharType="end"/>
            </w:r>
          </w:hyperlink>
        </w:p>
        <w:p w14:paraId="53BE8EFD" w14:textId="2A18FD0B" w:rsidR="00EA3BAE" w:rsidRPr="007264A6" w:rsidRDefault="00000000">
          <w:pPr>
            <w:pStyle w:val="TOC1"/>
            <w:rPr>
              <w:rFonts w:asciiTheme="minorHAnsi" w:eastAsiaTheme="minorEastAsia" w:hAnsiTheme="minorHAnsi" w:cstheme="minorBidi"/>
              <w:bCs w:val="0"/>
              <w:iCs w:val="0"/>
              <w:noProof/>
              <w:sz w:val="22"/>
              <w:szCs w:val="22"/>
            </w:rPr>
          </w:pPr>
          <w:hyperlink w:anchor="_Toc112252133" w:history="1">
            <w:r w:rsidR="00EA3BAE" w:rsidRPr="007264A6">
              <w:rPr>
                <w:rStyle w:val="Hyperlink"/>
                <w:noProof/>
                <w:color w:val="404040" w:themeColor="text1" w:themeTint="BF"/>
              </w:rPr>
              <w:t>P</w:t>
            </w:r>
            <w:r w:rsidR="00D510E5" w:rsidRPr="007264A6">
              <w:rPr>
                <w:rStyle w:val="Hyperlink"/>
                <w:noProof/>
                <w:color w:val="404040" w:themeColor="text1" w:themeTint="BF"/>
              </w:rPr>
              <w:t>rogram Contact</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_Toc112252133 \h </w:instrText>
            </w:r>
            <w:r w:rsidR="00EA3BAE" w:rsidRPr="007264A6">
              <w:rPr>
                <w:noProof/>
                <w:webHidden/>
              </w:rPr>
            </w:r>
            <w:r w:rsidR="00EA3BAE" w:rsidRPr="007264A6">
              <w:rPr>
                <w:noProof/>
                <w:webHidden/>
              </w:rPr>
              <w:fldChar w:fldCharType="separate"/>
            </w:r>
            <w:r w:rsidR="0064155D">
              <w:rPr>
                <w:noProof/>
                <w:webHidden/>
              </w:rPr>
              <w:t>5</w:t>
            </w:r>
            <w:r w:rsidR="00EA3BAE" w:rsidRPr="007264A6">
              <w:rPr>
                <w:noProof/>
                <w:webHidden/>
              </w:rPr>
              <w:fldChar w:fldCharType="end"/>
            </w:r>
          </w:hyperlink>
        </w:p>
        <w:p w14:paraId="508074DF" w14:textId="595F4F2A" w:rsidR="00EA3BAE" w:rsidRPr="007264A6" w:rsidRDefault="00000000">
          <w:pPr>
            <w:pStyle w:val="TOC1"/>
            <w:rPr>
              <w:rFonts w:asciiTheme="minorHAnsi" w:eastAsiaTheme="minorEastAsia" w:hAnsiTheme="minorHAnsi" w:cstheme="minorBidi"/>
              <w:bCs w:val="0"/>
              <w:iCs w:val="0"/>
              <w:noProof/>
              <w:sz w:val="22"/>
              <w:szCs w:val="22"/>
            </w:rPr>
          </w:pPr>
          <w:hyperlink w:anchor="_Toc112252134" w:history="1">
            <w:r w:rsidR="00EA3BAE" w:rsidRPr="007264A6">
              <w:rPr>
                <w:rStyle w:val="Hyperlink"/>
                <w:noProof/>
                <w:color w:val="404040" w:themeColor="text1" w:themeTint="BF"/>
              </w:rPr>
              <w:t>Eligible Applicants</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_Toc112252134 \h </w:instrText>
            </w:r>
            <w:r w:rsidR="00EA3BAE" w:rsidRPr="007264A6">
              <w:rPr>
                <w:noProof/>
                <w:webHidden/>
              </w:rPr>
            </w:r>
            <w:r w:rsidR="00EA3BAE" w:rsidRPr="007264A6">
              <w:rPr>
                <w:noProof/>
                <w:webHidden/>
              </w:rPr>
              <w:fldChar w:fldCharType="separate"/>
            </w:r>
            <w:r w:rsidR="0064155D">
              <w:rPr>
                <w:noProof/>
                <w:webHidden/>
              </w:rPr>
              <w:t>6</w:t>
            </w:r>
            <w:r w:rsidR="00EA3BAE" w:rsidRPr="007264A6">
              <w:rPr>
                <w:noProof/>
                <w:webHidden/>
              </w:rPr>
              <w:fldChar w:fldCharType="end"/>
            </w:r>
          </w:hyperlink>
        </w:p>
        <w:p w14:paraId="6B107D9B" w14:textId="434361E6" w:rsidR="00EA3BAE" w:rsidRPr="007264A6" w:rsidRDefault="00000000">
          <w:pPr>
            <w:pStyle w:val="TOC1"/>
            <w:rPr>
              <w:rFonts w:asciiTheme="minorHAnsi" w:eastAsiaTheme="minorEastAsia" w:hAnsiTheme="minorHAnsi" w:cstheme="minorBidi"/>
              <w:bCs w:val="0"/>
              <w:iCs w:val="0"/>
              <w:noProof/>
              <w:sz w:val="22"/>
              <w:szCs w:val="22"/>
            </w:rPr>
          </w:pPr>
          <w:hyperlink w:anchor="_Toc112252135" w:history="1">
            <w:r w:rsidR="00EA3BAE" w:rsidRPr="007264A6">
              <w:rPr>
                <w:rStyle w:val="Hyperlink"/>
                <w:noProof/>
                <w:color w:val="404040" w:themeColor="text1" w:themeTint="BF"/>
              </w:rPr>
              <w:t>Use of Funds</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_Toc112252135 \h </w:instrText>
            </w:r>
            <w:r w:rsidR="00EA3BAE" w:rsidRPr="007264A6">
              <w:rPr>
                <w:noProof/>
                <w:webHidden/>
              </w:rPr>
            </w:r>
            <w:r w:rsidR="00EA3BAE" w:rsidRPr="007264A6">
              <w:rPr>
                <w:noProof/>
                <w:webHidden/>
              </w:rPr>
              <w:fldChar w:fldCharType="separate"/>
            </w:r>
            <w:r w:rsidR="0064155D">
              <w:rPr>
                <w:noProof/>
                <w:webHidden/>
              </w:rPr>
              <w:t>6</w:t>
            </w:r>
            <w:r w:rsidR="00EA3BAE" w:rsidRPr="007264A6">
              <w:rPr>
                <w:noProof/>
                <w:webHidden/>
              </w:rPr>
              <w:fldChar w:fldCharType="end"/>
            </w:r>
          </w:hyperlink>
        </w:p>
        <w:p w14:paraId="74AD3FF8" w14:textId="708896D5" w:rsidR="00EA3BAE" w:rsidRPr="007264A6" w:rsidRDefault="00000000">
          <w:pPr>
            <w:pStyle w:val="TOC1"/>
            <w:rPr>
              <w:rFonts w:asciiTheme="minorHAnsi" w:eastAsiaTheme="minorEastAsia" w:hAnsiTheme="minorHAnsi" w:cstheme="minorBidi"/>
              <w:bCs w:val="0"/>
              <w:iCs w:val="0"/>
              <w:noProof/>
              <w:sz w:val="22"/>
              <w:szCs w:val="22"/>
            </w:rPr>
          </w:pPr>
          <w:hyperlink w:anchor="_Toc112252138" w:history="1">
            <w:r w:rsidR="00EA3BAE" w:rsidRPr="007264A6">
              <w:rPr>
                <w:rStyle w:val="Hyperlink"/>
                <w:noProof/>
                <w:color w:val="404040" w:themeColor="text1" w:themeTint="BF"/>
              </w:rPr>
              <w:t>Program Requirements</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_Toc112252138 \h </w:instrText>
            </w:r>
            <w:r w:rsidR="00EA3BAE" w:rsidRPr="007264A6">
              <w:rPr>
                <w:noProof/>
                <w:webHidden/>
              </w:rPr>
            </w:r>
            <w:r w:rsidR="00EA3BAE" w:rsidRPr="007264A6">
              <w:rPr>
                <w:noProof/>
                <w:webHidden/>
              </w:rPr>
              <w:fldChar w:fldCharType="separate"/>
            </w:r>
            <w:r w:rsidR="0064155D">
              <w:rPr>
                <w:noProof/>
                <w:webHidden/>
              </w:rPr>
              <w:t>6</w:t>
            </w:r>
            <w:r w:rsidR="00EA3BAE" w:rsidRPr="007264A6">
              <w:rPr>
                <w:noProof/>
                <w:webHidden/>
              </w:rPr>
              <w:fldChar w:fldCharType="end"/>
            </w:r>
          </w:hyperlink>
        </w:p>
        <w:p w14:paraId="1C3CAEBC" w14:textId="3FFC3A31" w:rsidR="00EA3BAE" w:rsidRPr="007264A6" w:rsidRDefault="00000000" w:rsidP="00517905">
          <w:pPr>
            <w:pStyle w:val="TOC2"/>
            <w:tabs>
              <w:tab w:val="right" w:leader="dot" w:pos="9350"/>
            </w:tabs>
            <w:rPr>
              <w:rFonts w:asciiTheme="minorHAnsi" w:eastAsiaTheme="minorEastAsia" w:hAnsiTheme="minorHAnsi" w:cstheme="minorBidi"/>
              <w:bCs w:val="0"/>
              <w:noProof/>
              <w:sz w:val="22"/>
            </w:rPr>
          </w:pPr>
          <w:hyperlink w:anchor="_Toc112252142" w:history="1">
            <w:r w:rsidR="00EA3BAE" w:rsidRPr="007264A6">
              <w:rPr>
                <w:rStyle w:val="Hyperlink"/>
                <w:noProof/>
                <w:color w:val="404040" w:themeColor="text1" w:themeTint="BF"/>
              </w:rPr>
              <w:t>P</w:t>
            </w:r>
            <w:r w:rsidR="00D510E5" w:rsidRPr="007264A6">
              <w:rPr>
                <w:rStyle w:val="Hyperlink"/>
                <w:noProof/>
                <w:color w:val="404040" w:themeColor="text1" w:themeTint="BF"/>
              </w:rPr>
              <w:t>erformance Goals and Indicators</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_Toc112252142 \h </w:instrText>
            </w:r>
            <w:r w:rsidR="00EA3BAE" w:rsidRPr="007264A6">
              <w:rPr>
                <w:noProof/>
                <w:webHidden/>
              </w:rPr>
            </w:r>
            <w:r w:rsidR="00EA3BAE" w:rsidRPr="007264A6">
              <w:rPr>
                <w:noProof/>
                <w:webHidden/>
              </w:rPr>
              <w:fldChar w:fldCharType="separate"/>
            </w:r>
            <w:r w:rsidR="0064155D">
              <w:rPr>
                <w:noProof/>
                <w:webHidden/>
              </w:rPr>
              <w:t>6</w:t>
            </w:r>
            <w:r w:rsidR="00EA3BAE" w:rsidRPr="007264A6">
              <w:rPr>
                <w:noProof/>
                <w:webHidden/>
              </w:rPr>
              <w:fldChar w:fldCharType="end"/>
            </w:r>
          </w:hyperlink>
        </w:p>
        <w:p w14:paraId="56BC01A2" w14:textId="294C6B62" w:rsidR="00EA3BAE" w:rsidRPr="007264A6" w:rsidRDefault="00000000">
          <w:pPr>
            <w:pStyle w:val="TOC1"/>
            <w:rPr>
              <w:rFonts w:asciiTheme="minorHAnsi" w:eastAsiaTheme="minorEastAsia" w:hAnsiTheme="minorHAnsi" w:cstheme="minorBidi"/>
              <w:bCs w:val="0"/>
              <w:iCs w:val="0"/>
              <w:noProof/>
              <w:sz w:val="22"/>
              <w:szCs w:val="22"/>
            </w:rPr>
          </w:pPr>
          <w:hyperlink w:anchor="_Toc112252145" w:history="1">
            <w:r w:rsidR="00EA3BAE" w:rsidRPr="007264A6">
              <w:rPr>
                <w:rStyle w:val="Hyperlink"/>
                <w:noProof/>
                <w:color w:val="404040" w:themeColor="text1" w:themeTint="BF"/>
              </w:rPr>
              <w:t>Implementation and Governance Plan</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_Toc112252145 \h </w:instrText>
            </w:r>
            <w:r w:rsidR="00EA3BAE" w:rsidRPr="007264A6">
              <w:rPr>
                <w:noProof/>
                <w:webHidden/>
              </w:rPr>
            </w:r>
            <w:r w:rsidR="00EA3BAE" w:rsidRPr="007264A6">
              <w:rPr>
                <w:noProof/>
                <w:webHidden/>
              </w:rPr>
              <w:fldChar w:fldCharType="separate"/>
            </w:r>
            <w:r w:rsidR="0064155D">
              <w:rPr>
                <w:noProof/>
                <w:webHidden/>
              </w:rPr>
              <w:t>8</w:t>
            </w:r>
            <w:r w:rsidR="00EA3BAE" w:rsidRPr="007264A6">
              <w:rPr>
                <w:noProof/>
                <w:webHidden/>
              </w:rPr>
              <w:fldChar w:fldCharType="end"/>
            </w:r>
          </w:hyperlink>
        </w:p>
        <w:p w14:paraId="1F5085E4" w14:textId="34E70615" w:rsidR="00EA3BAE" w:rsidRPr="007264A6" w:rsidRDefault="00000000">
          <w:pPr>
            <w:pStyle w:val="TOC2"/>
            <w:tabs>
              <w:tab w:val="right" w:leader="dot" w:pos="9350"/>
            </w:tabs>
            <w:rPr>
              <w:rFonts w:asciiTheme="minorHAnsi" w:eastAsiaTheme="minorEastAsia" w:hAnsiTheme="minorHAnsi" w:cstheme="minorBidi"/>
              <w:bCs w:val="0"/>
              <w:noProof/>
              <w:sz w:val="22"/>
            </w:rPr>
          </w:pPr>
          <w:hyperlink w:anchor="_Toc112252147" w:history="1">
            <w:r w:rsidR="00EA3BAE" w:rsidRPr="007264A6">
              <w:rPr>
                <w:rStyle w:val="Hyperlink"/>
                <w:noProof/>
                <w:color w:val="404040" w:themeColor="text1" w:themeTint="BF"/>
              </w:rPr>
              <w:t xml:space="preserve">Steering Committee </w:t>
            </w:r>
            <w:r w:rsidR="00C1102C" w:rsidRPr="007264A6">
              <w:rPr>
                <w:rStyle w:val="Hyperlink"/>
                <w:noProof/>
                <w:color w:val="404040" w:themeColor="text1" w:themeTint="BF"/>
              </w:rPr>
              <w:t>D</w:t>
            </w:r>
            <w:r w:rsidR="00EA3BAE" w:rsidRPr="007264A6">
              <w:rPr>
                <w:rStyle w:val="Hyperlink"/>
                <w:noProof/>
                <w:color w:val="404040" w:themeColor="text1" w:themeTint="BF"/>
              </w:rPr>
              <w:t>escription</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_Toc112252147 \h </w:instrText>
            </w:r>
            <w:r w:rsidR="00EA3BAE" w:rsidRPr="007264A6">
              <w:rPr>
                <w:noProof/>
                <w:webHidden/>
              </w:rPr>
            </w:r>
            <w:r w:rsidR="00EA3BAE" w:rsidRPr="007264A6">
              <w:rPr>
                <w:noProof/>
                <w:webHidden/>
              </w:rPr>
              <w:fldChar w:fldCharType="separate"/>
            </w:r>
            <w:r w:rsidR="0064155D">
              <w:rPr>
                <w:noProof/>
                <w:webHidden/>
              </w:rPr>
              <w:t>8</w:t>
            </w:r>
            <w:r w:rsidR="00EA3BAE" w:rsidRPr="007264A6">
              <w:rPr>
                <w:noProof/>
                <w:webHidden/>
              </w:rPr>
              <w:fldChar w:fldCharType="end"/>
            </w:r>
          </w:hyperlink>
        </w:p>
        <w:p w14:paraId="6F2D3200" w14:textId="5F024FA6" w:rsidR="00EA3BAE" w:rsidRPr="007264A6" w:rsidRDefault="00000000">
          <w:pPr>
            <w:pStyle w:val="TOC2"/>
            <w:tabs>
              <w:tab w:val="right" w:leader="dot" w:pos="9350"/>
            </w:tabs>
            <w:rPr>
              <w:rFonts w:asciiTheme="minorHAnsi" w:eastAsiaTheme="minorEastAsia" w:hAnsiTheme="minorHAnsi" w:cstheme="minorBidi"/>
              <w:bCs w:val="0"/>
              <w:noProof/>
              <w:sz w:val="22"/>
            </w:rPr>
          </w:pPr>
          <w:hyperlink w:anchor="_Toc112252148" w:history="1">
            <w:r w:rsidR="00EA3BAE" w:rsidRPr="007264A6">
              <w:rPr>
                <w:rStyle w:val="Hyperlink"/>
                <w:noProof/>
                <w:color w:val="404040" w:themeColor="text1" w:themeTint="BF"/>
              </w:rPr>
              <w:t>Management P</w:t>
            </w:r>
            <w:r w:rsidR="00D510E5" w:rsidRPr="007264A6">
              <w:rPr>
                <w:rStyle w:val="Hyperlink"/>
                <w:noProof/>
                <w:color w:val="404040" w:themeColor="text1" w:themeTint="BF"/>
              </w:rPr>
              <w:t>l</w:t>
            </w:r>
            <w:r w:rsidR="00EA3BAE" w:rsidRPr="007264A6">
              <w:rPr>
                <w:rStyle w:val="Hyperlink"/>
                <w:noProof/>
                <w:color w:val="404040" w:themeColor="text1" w:themeTint="BF"/>
              </w:rPr>
              <w:t>an</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_Toc112252148 \h </w:instrText>
            </w:r>
            <w:r w:rsidR="00EA3BAE" w:rsidRPr="007264A6">
              <w:rPr>
                <w:noProof/>
                <w:webHidden/>
              </w:rPr>
            </w:r>
            <w:r w:rsidR="00EA3BAE" w:rsidRPr="007264A6">
              <w:rPr>
                <w:noProof/>
                <w:webHidden/>
              </w:rPr>
              <w:fldChar w:fldCharType="separate"/>
            </w:r>
            <w:r w:rsidR="0064155D">
              <w:rPr>
                <w:noProof/>
                <w:webHidden/>
              </w:rPr>
              <w:t>8</w:t>
            </w:r>
            <w:r w:rsidR="00EA3BAE" w:rsidRPr="007264A6">
              <w:rPr>
                <w:noProof/>
                <w:webHidden/>
              </w:rPr>
              <w:fldChar w:fldCharType="end"/>
            </w:r>
          </w:hyperlink>
        </w:p>
        <w:p w14:paraId="33E4105A" w14:textId="519C9E0F" w:rsidR="00EA3BAE" w:rsidRPr="007264A6" w:rsidRDefault="00000000">
          <w:pPr>
            <w:pStyle w:val="TOC1"/>
            <w:rPr>
              <w:rFonts w:asciiTheme="minorHAnsi" w:eastAsiaTheme="minorEastAsia" w:hAnsiTheme="minorHAnsi" w:cstheme="minorBidi"/>
              <w:bCs w:val="0"/>
              <w:iCs w:val="0"/>
              <w:noProof/>
              <w:sz w:val="22"/>
              <w:szCs w:val="22"/>
            </w:rPr>
          </w:pPr>
          <w:hyperlink w:anchor="_Toc112252149" w:history="1">
            <w:r w:rsidR="00EA3BAE" w:rsidRPr="007264A6">
              <w:rPr>
                <w:rStyle w:val="Hyperlink"/>
                <w:noProof/>
                <w:color w:val="404040" w:themeColor="text1" w:themeTint="BF"/>
              </w:rPr>
              <w:t>Partners</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_Toc112252149 \h </w:instrText>
            </w:r>
            <w:r w:rsidR="00EA3BAE" w:rsidRPr="007264A6">
              <w:rPr>
                <w:noProof/>
                <w:webHidden/>
              </w:rPr>
            </w:r>
            <w:r w:rsidR="00EA3BAE" w:rsidRPr="007264A6">
              <w:rPr>
                <w:noProof/>
                <w:webHidden/>
              </w:rPr>
              <w:fldChar w:fldCharType="separate"/>
            </w:r>
            <w:r w:rsidR="0064155D">
              <w:rPr>
                <w:noProof/>
                <w:webHidden/>
              </w:rPr>
              <w:t>10</w:t>
            </w:r>
            <w:r w:rsidR="00EA3BAE" w:rsidRPr="007264A6">
              <w:rPr>
                <w:noProof/>
                <w:webHidden/>
              </w:rPr>
              <w:fldChar w:fldCharType="end"/>
            </w:r>
          </w:hyperlink>
        </w:p>
        <w:p w14:paraId="4F542B54" w14:textId="43F38B0A" w:rsidR="00EA3BAE" w:rsidRPr="007264A6" w:rsidRDefault="00000000" w:rsidP="00C1102C">
          <w:pPr>
            <w:pStyle w:val="TOC2"/>
            <w:tabs>
              <w:tab w:val="right" w:leader="dot" w:pos="9350"/>
            </w:tabs>
            <w:ind w:left="0"/>
            <w:rPr>
              <w:noProof/>
            </w:rPr>
          </w:pPr>
          <w:hyperlink w:anchor="_Toc112252150" w:history="1">
            <w:r w:rsidR="00EA3BAE" w:rsidRPr="007264A6">
              <w:rPr>
                <w:rStyle w:val="Hyperlink"/>
                <w:noProof/>
                <w:color w:val="404040" w:themeColor="text1" w:themeTint="BF"/>
              </w:rPr>
              <w:t>Evidence of Impact</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_Toc112252150 \h </w:instrText>
            </w:r>
            <w:r w:rsidR="00EA3BAE" w:rsidRPr="007264A6">
              <w:rPr>
                <w:noProof/>
                <w:webHidden/>
              </w:rPr>
            </w:r>
            <w:r w:rsidR="00EA3BAE" w:rsidRPr="007264A6">
              <w:rPr>
                <w:noProof/>
                <w:webHidden/>
              </w:rPr>
              <w:fldChar w:fldCharType="separate"/>
            </w:r>
            <w:r w:rsidR="0064155D">
              <w:rPr>
                <w:noProof/>
                <w:webHidden/>
              </w:rPr>
              <w:t>12</w:t>
            </w:r>
            <w:r w:rsidR="00EA3BAE" w:rsidRPr="007264A6">
              <w:rPr>
                <w:noProof/>
                <w:webHidden/>
              </w:rPr>
              <w:fldChar w:fldCharType="end"/>
            </w:r>
          </w:hyperlink>
        </w:p>
        <w:p w14:paraId="75F2CA28" w14:textId="029E79F7" w:rsidR="00BA5B58" w:rsidRPr="007264A6" w:rsidRDefault="00BA5B58" w:rsidP="00BA5B58">
          <w:r w:rsidRPr="007264A6">
            <w:t>Program Accountability……………………………………………………………………………………………………………………………12</w:t>
          </w:r>
        </w:p>
        <w:p w14:paraId="1C8561BE" w14:textId="6AD8D73E" w:rsidR="00EA3BAE" w:rsidRPr="007264A6" w:rsidRDefault="00000000">
          <w:pPr>
            <w:pStyle w:val="TOC1"/>
            <w:rPr>
              <w:rFonts w:asciiTheme="minorHAnsi" w:eastAsiaTheme="minorEastAsia" w:hAnsiTheme="minorHAnsi" w:cstheme="minorBidi"/>
              <w:bCs w:val="0"/>
              <w:iCs w:val="0"/>
              <w:noProof/>
              <w:sz w:val="22"/>
              <w:szCs w:val="22"/>
            </w:rPr>
          </w:pPr>
          <w:hyperlink w:anchor="_Toc112252155" w:history="1">
            <w:r w:rsidR="00EA3BAE" w:rsidRPr="007264A6">
              <w:rPr>
                <w:rStyle w:val="Hyperlink"/>
                <w:noProof/>
                <w:color w:val="404040" w:themeColor="text1" w:themeTint="BF"/>
              </w:rPr>
              <w:t>Leveraging Private and Existing Funding Sources</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_Toc112252155 \h </w:instrText>
            </w:r>
            <w:r w:rsidR="00EA3BAE" w:rsidRPr="007264A6">
              <w:rPr>
                <w:noProof/>
                <w:webHidden/>
              </w:rPr>
            </w:r>
            <w:r w:rsidR="00EA3BAE" w:rsidRPr="007264A6">
              <w:rPr>
                <w:noProof/>
                <w:webHidden/>
              </w:rPr>
              <w:fldChar w:fldCharType="separate"/>
            </w:r>
            <w:r w:rsidR="0064155D">
              <w:rPr>
                <w:noProof/>
                <w:webHidden/>
              </w:rPr>
              <w:t>12</w:t>
            </w:r>
            <w:r w:rsidR="00EA3BAE" w:rsidRPr="007264A6">
              <w:rPr>
                <w:noProof/>
                <w:webHidden/>
              </w:rPr>
              <w:fldChar w:fldCharType="end"/>
            </w:r>
          </w:hyperlink>
        </w:p>
        <w:p w14:paraId="62C15C26" w14:textId="20489B39" w:rsidR="00EA3BAE" w:rsidRPr="007264A6" w:rsidRDefault="00000000">
          <w:pPr>
            <w:pStyle w:val="TOC1"/>
            <w:rPr>
              <w:rFonts w:asciiTheme="minorHAnsi" w:eastAsiaTheme="minorEastAsia" w:hAnsiTheme="minorHAnsi" w:cstheme="minorBidi"/>
              <w:bCs w:val="0"/>
              <w:iCs w:val="0"/>
              <w:noProof/>
              <w:sz w:val="22"/>
              <w:szCs w:val="22"/>
            </w:rPr>
          </w:pPr>
          <w:hyperlink w:anchor="_Toc112252159" w:history="1">
            <w:r w:rsidR="00EA3BAE" w:rsidRPr="007264A6">
              <w:rPr>
                <w:rStyle w:val="Hyperlink"/>
                <w:noProof/>
                <w:color w:val="404040" w:themeColor="text1" w:themeTint="BF"/>
              </w:rPr>
              <w:t>Budget and Adequacy of Resources</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_Toc112252159 \h </w:instrText>
            </w:r>
            <w:r w:rsidR="00EA3BAE" w:rsidRPr="007264A6">
              <w:rPr>
                <w:noProof/>
                <w:webHidden/>
              </w:rPr>
            </w:r>
            <w:r w:rsidR="00EA3BAE" w:rsidRPr="007264A6">
              <w:rPr>
                <w:noProof/>
                <w:webHidden/>
              </w:rPr>
              <w:fldChar w:fldCharType="separate"/>
            </w:r>
            <w:r w:rsidR="0064155D">
              <w:rPr>
                <w:noProof/>
                <w:webHidden/>
              </w:rPr>
              <w:t>12</w:t>
            </w:r>
            <w:r w:rsidR="00EA3BAE" w:rsidRPr="007264A6">
              <w:rPr>
                <w:noProof/>
                <w:webHidden/>
              </w:rPr>
              <w:fldChar w:fldCharType="end"/>
            </w:r>
          </w:hyperlink>
        </w:p>
        <w:p w14:paraId="2EF91158" w14:textId="33F118E8" w:rsidR="00EA3BAE" w:rsidRPr="007264A6" w:rsidRDefault="00000000">
          <w:pPr>
            <w:pStyle w:val="TOC1"/>
            <w:rPr>
              <w:rFonts w:asciiTheme="minorHAnsi" w:eastAsiaTheme="minorEastAsia" w:hAnsiTheme="minorHAnsi" w:cstheme="minorBidi"/>
              <w:bCs w:val="0"/>
              <w:iCs w:val="0"/>
              <w:noProof/>
              <w:sz w:val="22"/>
              <w:szCs w:val="22"/>
            </w:rPr>
          </w:pPr>
          <w:hyperlink w:anchor="_Toc112252160" w:history="1">
            <w:r w:rsidR="00EA3BAE" w:rsidRPr="007264A6">
              <w:rPr>
                <w:rStyle w:val="Hyperlink"/>
                <w:noProof/>
                <w:color w:val="404040" w:themeColor="text1" w:themeTint="BF"/>
              </w:rPr>
              <w:t>B</w:t>
            </w:r>
            <w:r w:rsidR="00D510E5" w:rsidRPr="007264A6">
              <w:rPr>
                <w:rStyle w:val="Hyperlink"/>
                <w:noProof/>
                <w:color w:val="404040" w:themeColor="text1" w:themeTint="BF"/>
              </w:rPr>
              <w:t>udget Worksheet and Narrative Template</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_Toc112252160 \h </w:instrText>
            </w:r>
            <w:r w:rsidR="00EA3BAE" w:rsidRPr="007264A6">
              <w:rPr>
                <w:noProof/>
                <w:webHidden/>
              </w:rPr>
            </w:r>
            <w:r w:rsidR="00EA3BAE" w:rsidRPr="007264A6">
              <w:rPr>
                <w:noProof/>
                <w:webHidden/>
              </w:rPr>
              <w:fldChar w:fldCharType="separate"/>
            </w:r>
            <w:r w:rsidR="0064155D">
              <w:rPr>
                <w:noProof/>
                <w:webHidden/>
              </w:rPr>
              <w:t>13</w:t>
            </w:r>
            <w:r w:rsidR="00EA3BAE" w:rsidRPr="007264A6">
              <w:rPr>
                <w:noProof/>
                <w:webHidden/>
              </w:rPr>
              <w:fldChar w:fldCharType="end"/>
            </w:r>
          </w:hyperlink>
        </w:p>
        <w:p w14:paraId="241B3A42" w14:textId="3C0692BC" w:rsidR="00EA3BAE" w:rsidRPr="007264A6" w:rsidRDefault="00000000">
          <w:pPr>
            <w:pStyle w:val="TOC1"/>
            <w:rPr>
              <w:rFonts w:asciiTheme="minorHAnsi" w:eastAsiaTheme="minorEastAsia" w:hAnsiTheme="minorHAnsi" w:cstheme="minorBidi"/>
              <w:bCs w:val="0"/>
              <w:iCs w:val="0"/>
              <w:noProof/>
              <w:sz w:val="22"/>
              <w:szCs w:val="22"/>
            </w:rPr>
          </w:pPr>
          <w:hyperlink w:anchor="_Toc112252161" w:history="1">
            <w:r w:rsidR="00EA3BAE" w:rsidRPr="007264A6">
              <w:rPr>
                <w:rStyle w:val="Hyperlink"/>
                <w:noProof/>
                <w:color w:val="404040" w:themeColor="text1" w:themeTint="BF"/>
              </w:rPr>
              <w:t>Conflict of Interest</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_Toc112252161 \h </w:instrText>
            </w:r>
            <w:r w:rsidR="00EA3BAE" w:rsidRPr="007264A6">
              <w:rPr>
                <w:noProof/>
                <w:webHidden/>
              </w:rPr>
            </w:r>
            <w:r w:rsidR="00EA3BAE" w:rsidRPr="007264A6">
              <w:rPr>
                <w:noProof/>
                <w:webHidden/>
              </w:rPr>
              <w:fldChar w:fldCharType="separate"/>
            </w:r>
            <w:r w:rsidR="0064155D">
              <w:rPr>
                <w:noProof/>
                <w:webHidden/>
              </w:rPr>
              <w:t>14</w:t>
            </w:r>
            <w:r w:rsidR="00EA3BAE" w:rsidRPr="007264A6">
              <w:rPr>
                <w:noProof/>
                <w:webHidden/>
              </w:rPr>
              <w:fldChar w:fldCharType="end"/>
            </w:r>
          </w:hyperlink>
        </w:p>
        <w:p w14:paraId="03C74152" w14:textId="6C087D85" w:rsidR="00D022B3" w:rsidRPr="007264A6" w:rsidRDefault="00D022B3" w:rsidP="00D022B3">
          <w:pPr>
            <w:rPr>
              <w:noProof/>
            </w:rPr>
          </w:pPr>
          <w:r w:rsidRPr="007264A6">
            <w:rPr>
              <w:noProof/>
            </w:rPr>
            <w:t>Customer Service Session ……………………………………………………………………………………………………………………….</w:t>
          </w:r>
          <w:r w:rsidR="009C295B" w:rsidRPr="007264A6">
            <w:rPr>
              <w:noProof/>
            </w:rPr>
            <w:t>15</w:t>
          </w:r>
        </w:p>
        <w:p w14:paraId="67E009AA" w14:textId="79BE75A6" w:rsidR="00EA3BAE" w:rsidRPr="007264A6" w:rsidRDefault="00000000">
          <w:pPr>
            <w:pStyle w:val="TOC1"/>
            <w:rPr>
              <w:rFonts w:asciiTheme="minorHAnsi" w:eastAsiaTheme="minorEastAsia" w:hAnsiTheme="minorHAnsi" w:cstheme="minorBidi"/>
              <w:bCs w:val="0"/>
              <w:iCs w:val="0"/>
              <w:noProof/>
              <w:sz w:val="22"/>
              <w:szCs w:val="22"/>
            </w:rPr>
          </w:pPr>
          <w:hyperlink w:anchor="_Toc112252165" w:history="1">
            <w:r w:rsidR="00EA3BAE" w:rsidRPr="007264A6">
              <w:rPr>
                <w:rStyle w:val="Hyperlink"/>
                <w:noProof/>
                <w:color w:val="404040" w:themeColor="text1" w:themeTint="BF"/>
              </w:rPr>
              <w:t>Awarding of Funds</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_Toc112252165 \h </w:instrText>
            </w:r>
            <w:r w:rsidR="00EA3BAE" w:rsidRPr="007264A6">
              <w:rPr>
                <w:noProof/>
                <w:webHidden/>
              </w:rPr>
            </w:r>
            <w:r w:rsidR="00EA3BAE" w:rsidRPr="007264A6">
              <w:rPr>
                <w:noProof/>
                <w:webHidden/>
              </w:rPr>
              <w:fldChar w:fldCharType="separate"/>
            </w:r>
            <w:r w:rsidR="0064155D">
              <w:rPr>
                <w:noProof/>
                <w:webHidden/>
              </w:rPr>
              <w:t>15</w:t>
            </w:r>
            <w:r w:rsidR="00EA3BAE" w:rsidRPr="007264A6">
              <w:rPr>
                <w:noProof/>
                <w:webHidden/>
              </w:rPr>
              <w:fldChar w:fldCharType="end"/>
            </w:r>
          </w:hyperlink>
        </w:p>
        <w:p w14:paraId="18DFBC57" w14:textId="1577E51E" w:rsidR="00EA3BAE" w:rsidRPr="007264A6" w:rsidRDefault="00000000">
          <w:pPr>
            <w:pStyle w:val="TOC2"/>
            <w:tabs>
              <w:tab w:val="right" w:leader="dot" w:pos="9350"/>
            </w:tabs>
            <w:rPr>
              <w:rFonts w:asciiTheme="minorHAnsi" w:eastAsiaTheme="minorEastAsia" w:hAnsiTheme="minorHAnsi" w:cstheme="minorBidi"/>
              <w:bCs w:val="0"/>
              <w:noProof/>
              <w:sz w:val="22"/>
            </w:rPr>
          </w:pPr>
          <w:hyperlink w:anchor="_Toc112252166" w:history="1">
            <w:r w:rsidR="00EA3BAE" w:rsidRPr="007264A6">
              <w:rPr>
                <w:rStyle w:val="Hyperlink"/>
                <w:noProof/>
                <w:color w:val="404040" w:themeColor="text1" w:themeTint="BF"/>
              </w:rPr>
              <w:t xml:space="preserve">Denial of </w:t>
            </w:r>
            <w:r w:rsidR="00D510E5" w:rsidRPr="007264A6">
              <w:rPr>
                <w:rStyle w:val="Hyperlink"/>
                <w:noProof/>
                <w:color w:val="404040" w:themeColor="text1" w:themeTint="BF"/>
              </w:rPr>
              <w:t>G</w:t>
            </w:r>
            <w:r w:rsidR="00EA3BAE" w:rsidRPr="007264A6">
              <w:rPr>
                <w:rStyle w:val="Hyperlink"/>
                <w:noProof/>
                <w:color w:val="404040" w:themeColor="text1" w:themeTint="BF"/>
              </w:rPr>
              <w:t xml:space="preserve">rant </w:t>
            </w:r>
            <w:r w:rsidR="00D510E5" w:rsidRPr="007264A6">
              <w:rPr>
                <w:rStyle w:val="Hyperlink"/>
                <w:noProof/>
                <w:color w:val="404040" w:themeColor="text1" w:themeTint="BF"/>
              </w:rPr>
              <w:t>A</w:t>
            </w:r>
            <w:r w:rsidR="00EA3BAE" w:rsidRPr="007264A6">
              <w:rPr>
                <w:rStyle w:val="Hyperlink"/>
                <w:noProof/>
                <w:color w:val="404040" w:themeColor="text1" w:themeTint="BF"/>
              </w:rPr>
              <w:t>pplication</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_Toc112252166 \h </w:instrText>
            </w:r>
            <w:r w:rsidR="00EA3BAE" w:rsidRPr="007264A6">
              <w:rPr>
                <w:noProof/>
                <w:webHidden/>
              </w:rPr>
            </w:r>
            <w:r w:rsidR="00EA3BAE" w:rsidRPr="007264A6">
              <w:rPr>
                <w:noProof/>
                <w:webHidden/>
              </w:rPr>
              <w:fldChar w:fldCharType="separate"/>
            </w:r>
            <w:r w:rsidR="0064155D">
              <w:rPr>
                <w:noProof/>
                <w:webHidden/>
              </w:rPr>
              <w:t>15</w:t>
            </w:r>
            <w:r w:rsidR="00EA3BAE" w:rsidRPr="007264A6">
              <w:rPr>
                <w:noProof/>
                <w:webHidden/>
              </w:rPr>
              <w:fldChar w:fldCharType="end"/>
            </w:r>
          </w:hyperlink>
        </w:p>
        <w:p w14:paraId="5A491990" w14:textId="380E4AA4" w:rsidR="00EA3BAE" w:rsidRPr="007264A6" w:rsidRDefault="00000000">
          <w:pPr>
            <w:pStyle w:val="TOC2"/>
            <w:tabs>
              <w:tab w:val="right" w:leader="dot" w:pos="9350"/>
            </w:tabs>
            <w:rPr>
              <w:rFonts w:asciiTheme="minorHAnsi" w:eastAsiaTheme="minorEastAsia" w:hAnsiTheme="minorHAnsi" w:cstheme="minorBidi"/>
              <w:bCs w:val="0"/>
              <w:noProof/>
              <w:sz w:val="22"/>
            </w:rPr>
          </w:pPr>
          <w:hyperlink w:anchor="_Toc112252167" w:history="1">
            <w:r w:rsidR="00EA3BAE" w:rsidRPr="007264A6">
              <w:rPr>
                <w:rStyle w:val="Hyperlink"/>
                <w:noProof/>
                <w:color w:val="404040" w:themeColor="text1" w:themeTint="BF"/>
              </w:rPr>
              <w:t>Reasons for D</w:t>
            </w:r>
            <w:r w:rsidR="00D510E5" w:rsidRPr="007264A6">
              <w:rPr>
                <w:rStyle w:val="Hyperlink"/>
                <w:noProof/>
                <w:color w:val="404040" w:themeColor="text1" w:themeTint="BF"/>
              </w:rPr>
              <w:t>e</w:t>
            </w:r>
            <w:r w:rsidR="00EA3BAE" w:rsidRPr="007264A6">
              <w:rPr>
                <w:rStyle w:val="Hyperlink"/>
                <w:noProof/>
                <w:color w:val="404040" w:themeColor="text1" w:themeTint="BF"/>
              </w:rPr>
              <w:t>nial</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_Toc112252167 \h </w:instrText>
            </w:r>
            <w:r w:rsidR="00EA3BAE" w:rsidRPr="007264A6">
              <w:rPr>
                <w:noProof/>
                <w:webHidden/>
              </w:rPr>
            </w:r>
            <w:r w:rsidR="00EA3BAE" w:rsidRPr="007264A6">
              <w:rPr>
                <w:noProof/>
                <w:webHidden/>
              </w:rPr>
              <w:fldChar w:fldCharType="separate"/>
            </w:r>
            <w:r w:rsidR="0064155D">
              <w:rPr>
                <w:noProof/>
                <w:webHidden/>
              </w:rPr>
              <w:t>15</w:t>
            </w:r>
            <w:r w:rsidR="00EA3BAE" w:rsidRPr="007264A6">
              <w:rPr>
                <w:noProof/>
                <w:webHidden/>
              </w:rPr>
              <w:fldChar w:fldCharType="end"/>
            </w:r>
          </w:hyperlink>
        </w:p>
        <w:p w14:paraId="41669FD9" w14:textId="4D195DE5" w:rsidR="00EA3BAE" w:rsidRPr="007264A6" w:rsidRDefault="00000000">
          <w:pPr>
            <w:pStyle w:val="TOC1"/>
            <w:rPr>
              <w:rFonts w:asciiTheme="minorHAnsi" w:eastAsiaTheme="minorEastAsia" w:hAnsiTheme="minorHAnsi" w:cstheme="minorBidi"/>
              <w:bCs w:val="0"/>
              <w:iCs w:val="0"/>
              <w:noProof/>
              <w:sz w:val="22"/>
              <w:szCs w:val="22"/>
            </w:rPr>
          </w:pPr>
          <w:hyperlink w:anchor="_Toc112252168" w:history="1">
            <w:r w:rsidR="00EA3BAE" w:rsidRPr="007264A6">
              <w:rPr>
                <w:rStyle w:val="Hyperlink"/>
                <w:noProof/>
                <w:color w:val="404040" w:themeColor="text1" w:themeTint="BF"/>
              </w:rPr>
              <w:t>N</w:t>
            </w:r>
            <w:r w:rsidR="00D510E5" w:rsidRPr="007264A6">
              <w:rPr>
                <w:rStyle w:val="Hyperlink"/>
                <w:noProof/>
                <w:color w:val="404040" w:themeColor="text1" w:themeTint="BF"/>
              </w:rPr>
              <w:t>on</w:t>
            </w:r>
            <w:r w:rsidR="00EA3BAE" w:rsidRPr="007264A6">
              <w:rPr>
                <w:rStyle w:val="Hyperlink"/>
                <w:noProof/>
                <w:color w:val="404040" w:themeColor="text1" w:themeTint="BF"/>
              </w:rPr>
              <w:t>-D</w:t>
            </w:r>
            <w:r w:rsidR="00D510E5" w:rsidRPr="007264A6">
              <w:rPr>
                <w:rStyle w:val="Hyperlink"/>
                <w:noProof/>
                <w:color w:val="404040" w:themeColor="text1" w:themeTint="BF"/>
              </w:rPr>
              <w:t>iscrimination Statement</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_Toc112252168 \h </w:instrText>
            </w:r>
            <w:r w:rsidR="00EA3BAE" w:rsidRPr="007264A6">
              <w:rPr>
                <w:noProof/>
                <w:webHidden/>
              </w:rPr>
            </w:r>
            <w:r w:rsidR="00EA3BAE" w:rsidRPr="007264A6">
              <w:rPr>
                <w:noProof/>
                <w:webHidden/>
              </w:rPr>
              <w:fldChar w:fldCharType="separate"/>
            </w:r>
            <w:r w:rsidR="0064155D">
              <w:rPr>
                <w:noProof/>
                <w:webHidden/>
              </w:rPr>
              <w:t>15</w:t>
            </w:r>
            <w:r w:rsidR="00EA3BAE" w:rsidRPr="007264A6">
              <w:rPr>
                <w:noProof/>
                <w:webHidden/>
              </w:rPr>
              <w:fldChar w:fldCharType="end"/>
            </w:r>
          </w:hyperlink>
        </w:p>
        <w:p w14:paraId="190F2F50" w14:textId="2117493A" w:rsidR="00EA3BAE" w:rsidRPr="007264A6" w:rsidRDefault="00000000">
          <w:pPr>
            <w:pStyle w:val="TOC1"/>
            <w:rPr>
              <w:rFonts w:asciiTheme="minorHAnsi" w:eastAsiaTheme="minorEastAsia" w:hAnsiTheme="minorHAnsi" w:cstheme="minorBidi"/>
              <w:bCs w:val="0"/>
              <w:iCs w:val="0"/>
              <w:noProof/>
              <w:sz w:val="22"/>
              <w:szCs w:val="22"/>
            </w:rPr>
          </w:pPr>
          <w:hyperlink w:anchor="_Toc112252169" w:history="1">
            <w:r w:rsidR="00EA3BAE" w:rsidRPr="007264A6">
              <w:rPr>
                <w:rStyle w:val="Hyperlink"/>
                <w:noProof/>
                <w:color w:val="404040" w:themeColor="text1" w:themeTint="BF"/>
              </w:rPr>
              <w:t>Attachment 1: PSOEP</w:t>
            </w:r>
            <w:r w:rsidR="00517905" w:rsidRPr="007264A6">
              <w:rPr>
                <w:rStyle w:val="Hyperlink"/>
                <w:noProof/>
                <w:color w:val="404040" w:themeColor="text1" w:themeTint="BF"/>
              </w:rPr>
              <w:t>LP</w:t>
            </w:r>
            <w:r w:rsidR="00EA3BAE" w:rsidRPr="007264A6">
              <w:rPr>
                <w:rStyle w:val="Hyperlink"/>
                <w:noProof/>
                <w:color w:val="404040" w:themeColor="text1" w:themeTint="BF"/>
              </w:rPr>
              <w:t xml:space="preserve"> Performance Report and Renewal Application Form</w:t>
            </w:r>
            <w:r w:rsidR="00EA3BAE" w:rsidRPr="007264A6">
              <w:rPr>
                <w:noProof/>
                <w:webHidden/>
              </w:rPr>
              <w:tab/>
            </w:r>
            <w:r w:rsidR="00EA3BAE" w:rsidRPr="007264A6">
              <w:rPr>
                <w:noProof/>
                <w:webHidden/>
              </w:rPr>
              <w:fldChar w:fldCharType="begin"/>
            </w:r>
            <w:r w:rsidR="00EA3BAE" w:rsidRPr="007264A6">
              <w:rPr>
                <w:noProof/>
                <w:webHidden/>
              </w:rPr>
              <w:instrText xml:space="preserve"> PAGEREF _Toc112252169 \h </w:instrText>
            </w:r>
            <w:r w:rsidR="00EA3BAE" w:rsidRPr="007264A6">
              <w:rPr>
                <w:noProof/>
                <w:webHidden/>
              </w:rPr>
            </w:r>
            <w:r w:rsidR="00EA3BAE" w:rsidRPr="007264A6">
              <w:rPr>
                <w:noProof/>
                <w:webHidden/>
              </w:rPr>
              <w:fldChar w:fldCharType="separate"/>
            </w:r>
            <w:r w:rsidR="0064155D">
              <w:rPr>
                <w:noProof/>
                <w:webHidden/>
              </w:rPr>
              <w:t>16</w:t>
            </w:r>
            <w:r w:rsidR="00EA3BAE" w:rsidRPr="007264A6">
              <w:rPr>
                <w:noProof/>
                <w:webHidden/>
              </w:rPr>
              <w:fldChar w:fldCharType="end"/>
            </w:r>
          </w:hyperlink>
        </w:p>
        <w:p w14:paraId="4DA20EAE" w14:textId="4E184567" w:rsidR="006549EF" w:rsidRPr="007264A6" w:rsidRDefault="0016446D" w:rsidP="00E915A9">
          <w:pPr>
            <w:pStyle w:val="TOC1"/>
            <w:rPr>
              <w:rFonts w:eastAsiaTheme="minorEastAsia" w:cstheme="minorBidi"/>
              <w:bCs w:val="0"/>
              <w:iCs w:val="0"/>
              <w:noProof/>
              <w:sz w:val="22"/>
              <w:szCs w:val="22"/>
            </w:rPr>
          </w:pPr>
          <w:r w:rsidRPr="007264A6">
            <w:fldChar w:fldCharType="end"/>
          </w:r>
        </w:p>
      </w:sdtContent>
    </w:sdt>
    <w:p w14:paraId="7FCAAE20" w14:textId="77777777" w:rsidR="00391AA0" w:rsidRPr="007264A6" w:rsidRDefault="00391AA0" w:rsidP="00391AA0"/>
    <w:p w14:paraId="09DCA5F6" w14:textId="77777777" w:rsidR="00AF008A" w:rsidRPr="00DF4185" w:rsidRDefault="00AF008A">
      <w:pPr>
        <w:rPr>
          <w:b/>
          <w:color w:val="01599D"/>
          <w:sz w:val="36"/>
          <w:szCs w:val="21"/>
        </w:rPr>
      </w:pPr>
      <w:bookmarkStart w:id="5" w:name="_Hlk108172822"/>
      <w:r w:rsidRPr="00DF4185">
        <w:br w:type="page"/>
      </w:r>
    </w:p>
    <w:p w14:paraId="21D6FDED" w14:textId="23B2EA65" w:rsidR="00304111" w:rsidRPr="00DA3B1E" w:rsidRDefault="00C7347E" w:rsidP="00E13042">
      <w:pPr>
        <w:pStyle w:val="Heading1"/>
        <w:rPr>
          <w:sz w:val="32"/>
          <w:szCs w:val="32"/>
        </w:rPr>
      </w:pPr>
      <w:bookmarkStart w:id="6" w:name="_Toc112252124"/>
      <w:r w:rsidRPr="00DA3B1E">
        <w:rPr>
          <w:sz w:val="32"/>
          <w:szCs w:val="32"/>
        </w:rPr>
        <w:lastRenderedPageBreak/>
        <w:t>Program Description</w:t>
      </w:r>
      <w:bookmarkEnd w:id="6"/>
    </w:p>
    <w:p w14:paraId="55F28484" w14:textId="77777777" w:rsidR="00304111" w:rsidRPr="00DA3B1E" w:rsidRDefault="00304111" w:rsidP="006A7547">
      <w:pPr>
        <w:outlineLvl w:val="1"/>
        <w:rPr>
          <w:rFonts w:cs="Times New Roman (Body CS)"/>
          <w:b/>
          <w:caps/>
          <w:color w:val="0070C0"/>
          <w:sz w:val="24"/>
          <w:szCs w:val="24"/>
        </w:rPr>
      </w:pPr>
      <w:bookmarkStart w:id="7" w:name="_Toc112252125"/>
      <w:bookmarkStart w:id="8" w:name="_Hlk108622039"/>
      <w:bookmarkStart w:id="9" w:name="_Hlk108185102"/>
      <w:r w:rsidRPr="00DA3B1E">
        <w:rPr>
          <w:rFonts w:cs="Times New Roman (Body CS)"/>
          <w:b/>
          <w:caps/>
          <w:color w:val="0070C0"/>
          <w:sz w:val="24"/>
          <w:szCs w:val="24"/>
        </w:rPr>
        <w:t>Name of Grant Program</w:t>
      </w:r>
      <w:bookmarkEnd w:id="7"/>
    </w:p>
    <w:bookmarkEnd w:id="8"/>
    <w:p w14:paraId="4ECB2CC2" w14:textId="33636EEB" w:rsidR="00C7347E" w:rsidRPr="00445317" w:rsidRDefault="00C7347E" w:rsidP="006A7547">
      <w:pPr>
        <w:rPr>
          <w:szCs w:val="20"/>
        </w:rPr>
      </w:pPr>
      <w:r w:rsidRPr="00445317">
        <w:rPr>
          <w:szCs w:val="20"/>
        </w:rPr>
        <w:t xml:space="preserve">The Public School Opportunities Enhancement </w:t>
      </w:r>
      <w:r w:rsidR="000C4203" w:rsidRPr="00445317">
        <w:rPr>
          <w:szCs w:val="20"/>
        </w:rPr>
        <w:t xml:space="preserve">Professional Learning </w:t>
      </w:r>
      <w:r w:rsidRPr="00445317">
        <w:rPr>
          <w:szCs w:val="20"/>
        </w:rPr>
        <w:t>Program (PSOEP</w:t>
      </w:r>
      <w:r w:rsidR="000C4203" w:rsidRPr="00445317">
        <w:rPr>
          <w:szCs w:val="20"/>
        </w:rPr>
        <w:t>LP</w:t>
      </w:r>
      <w:r w:rsidRPr="00445317">
        <w:rPr>
          <w:szCs w:val="20"/>
        </w:rPr>
        <w:t xml:space="preserve">) grant program </w:t>
      </w:r>
      <w:r w:rsidR="00223942" w:rsidRPr="00445317">
        <w:rPr>
          <w:szCs w:val="20"/>
        </w:rPr>
        <w:t xml:space="preserve">is designed to </w:t>
      </w:r>
      <w:r w:rsidRPr="00445317">
        <w:rPr>
          <w:szCs w:val="20"/>
        </w:rPr>
        <w:t xml:space="preserve">assist </w:t>
      </w:r>
      <w:r w:rsidR="00C56909" w:rsidRPr="00445317">
        <w:rPr>
          <w:szCs w:val="20"/>
        </w:rPr>
        <w:t xml:space="preserve">with the </w:t>
      </w:r>
      <w:r w:rsidR="00C56909" w:rsidRPr="00445317">
        <w:t>recruitment, select</w:t>
      </w:r>
      <w:r w:rsidR="00462D94" w:rsidRPr="00445317">
        <w:t>ion</w:t>
      </w:r>
      <w:r w:rsidR="00C56909" w:rsidRPr="00445317">
        <w:t>, and train</w:t>
      </w:r>
      <w:r w:rsidR="00462D94" w:rsidRPr="00445317">
        <w:t xml:space="preserve">ing </w:t>
      </w:r>
      <w:r w:rsidR="00223942" w:rsidRPr="00445317">
        <w:t>of new</w:t>
      </w:r>
      <w:r w:rsidR="00C56909" w:rsidRPr="00445317">
        <w:t xml:space="preserve"> teachers for placement in schools serving low-income students</w:t>
      </w:r>
      <w:r w:rsidR="00462D94" w:rsidRPr="00445317">
        <w:t>.</w:t>
      </w:r>
      <w:r w:rsidR="00C56909" w:rsidRPr="00445317">
        <w:t xml:space="preserve"> </w:t>
      </w:r>
      <w:r w:rsidR="00462D94" w:rsidRPr="00445317">
        <w:t>Teach for America (TFA) was awarded the P</w:t>
      </w:r>
      <w:r w:rsidR="00194812">
        <w:t>SOEP</w:t>
      </w:r>
      <w:r w:rsidR="00B92821">
        <w:t>LP</w:t>
      </w:r>
      <w:r w:rsidR="00194812">
        <w:t xml:space="preserve"> grant</w:t>
      </w:r>
      <w:r w:rsidR="00462D94" w:rsidRPr="00445317">
        <w:t xml:space="preserve"> in </w:t>
      </w:r>
      <w:r w:rsidR="00194812">
        <w:t>fiscal year (FY)</w:t>
      </w:r>
      <w:r w:rsidR="00462D94" w:rsidRPr="00445317">
        <w:t xml:space="preserve"> 2022.</w:t>
      </w:r>
      <w:bookmarkEnd w:id="9"/>
    </w:p>
    <w:p w14:paraId="307B8466" w14:textId="7522FB0A" w:rsidR="00407E50" w:rsidRPr="00DF4185" w:rsidRDefault="00B85CE7" w:rsidP="006A7547">
      <w:pPr>
        <w:rPr>
          <w:color w:val="auto"/>
          <w:szCs w:val="20"/>
        </w:rPr>
      </w:pPr>
      <w:r w:rsidRPr="009B37DA">
        <w:rPr>
          <w:szCs w:val="20"/>
        </w:rPr>
        <w:t>T</w:t>
      </w:r>
      <w:r w:rsidR="00223942">
        <w:rPr>
          <w:szCs w:val="20"/>
        </w:rPr>
        <w:t>FA is</w:t>
      </w:r>
      <w:r w:rsidRPr="009B37DA">
        <w:rPr>
          <w:szCs w:val="20"/>
        </w:rPr>
        <w:t xml:space="preserve"> requested to complete the Grant Renewal Application to provide</w:t>
      </w:r>
      <w:r w:rsidR="009E040A">
        <w:rPr>
          <w:szCs w:val="20"/>
        </w:rPr>
        <w:t xml:space="preserve"> </w:t>
      </w:r>
      <w:r w:rsidR="0037670B" w:rsidRPr="009B37DA">
        <w:rPr>
          <w:szCs w:val="20"/>
        </w:rPr>
        <w:t xml:space="preserve">programmatic and fiscal </w:t>
      </w:r>
      <w:r w:rsidRPr="009B37DA">
        <w:rPr>
          <w:szCs w:val="20"/>
        </w:rPr>
        <w:t>outcome data for the 2021-2022 grant award period a</w:t>
      </w:r>
      <w:r w:rsidR="00D44CEF" w:rsidRPr="009B37DA">
        <w:rPr>
          <w:szCs w:val="20"/>
        </w:rPr>
        <w:t xml:space="preserve">nd </w:t>
      </w:r>
      <w:r w:rsidR="005951A5" w:rsidRPr="009B37DA">
        <w:rPr>
          <w:szCs w:val="20"/>
        </w:rPr>
        <w:t xml:space="preserve">a </w:t>
      </w:r>
      <w:r w:rsidR="00D44CEF" w:rsidRPr="009B37DA">
        <w:rPr>
          <w:szCs w:val="20"/>
        </w:rPr>
        <w:t xml:space="preserve">2022-2023 grants management plan for review in consideration </w:t>
      </w:r>
      <w:r w:rsidR="005B6921" w:rsidRPr="009B37DA">
        <w:rPr>
          <w:szCs w:val="20"/>
        </w:rPr>
        <w:t>for</w:t>
      </w:r>
      <w:r w:rsidR="00D44CEF" w:rsidRPr="009B37DA">
        <w:rPr>
          <w:szCs w:val="20"/>
        </w:rPr>
        <w:t xml:space="preserve"> year two funding</w:t>
      </w:r>
      <w:r w:rsidRPr="009B37DA">
        <w:rPr>
          <w:szCs w:val="20"/>
        </w:rPr>
        <w:t xml:space="preserve">. </w:t>
      </w:r>
      <w:r w:rsidR="00136BB2" w:rsidRPr="009B37DA">
        <w:rPr>
          <w:szCs w:val="20"/>
        </w:rPr>
        <w:t xml:space="preserve">The </w:t>
      </w:r>
      <w:r w:rsidR="00AF1CFF" w:rsidRPr="009B37DA">
        <w:rPr>
          <w:szCs w:val="20"/>
        </w:rPr>
        <w:t>subgrantee</w:t>
      </w:r>
      <w:r w:rsidR="00136BB2" w:rsidRPr="009B37DA">
        <w:rPr>
          <w:szCs w:val="20"/>
        </w:rPr>
        <w:t xml:space="preserve"> is requested to</w:t>
      </w:r>
      <w:r w:rsidRPr="009B37DA">
        <w:rPr>
          <w:szCs w:val="20"/>
        </w:rPr>
        <w:t xml:space="preserve"> submit the data electronically through accessing the </w:t>
      </w:r>
      <w:hyperlink r:id="rId18" w:history="1">
        <w:r w:rsidR="0061280B">
          <w:rPr>
            <w:rStyle w:val="Hyperlink"/>
            <w:szCs w:val="20"/>
          </w:rPr>
          <w:t>PSOEPLP Grant Renewal Application</w:t>
        </w:r>
      </w:hyperlink>
      <w:r w:rsidRPr="00DF4185">
        <w:rPr>
          <w:color w:val="auto"/>
          <w:szCs w:val="20"/>
        </w:rPr>
        <w:t xml:space="preserve"> </w:t>
      </w:r>
      <w:r w:rsidRPr="009B37DA">
        <w:rPr>
          <w:szCs w:val="20"/>
        </w:rPr>
        <w:t xml:space="preserve">form. </w:t>
      </w:r>
      <w:r w:rsidR="0037670B" w:rsidRPr="009B37DA">
        <w:rPr>
          <w:szCs w:val="20"/>
        </w:rPr>
        <w:t xml:space="preserve">The details of the e-application are included in Attachment 1. </w:t>
      </w:r>
      <w:r w:rsidRPr="009B37DA">
        <w:rPr>
          <w:szCs w:val="20"/>
        </w:rPr>
        <w:t>Upon submission, the M</w:t>
      </w:r>
      <w:r w:rsidR="00194812">
        <w:rPr>
          <w:szCs w:val="20"/>
        </w:rPr>
        <w:t>aryland State Department of Education</w:t>
      </w:r>
      <w:r w:rsidRPr="009B37DA">
        <w:rPr>
          <w:szCs w:val="20"/>
        </w:rPr>
        <w:t xml:space="preserve"> </w:t>
      </w:r>
      <w:r w:rsidR="00194812">
        <w:rPr>
          <w:szCs w:val="20"/>
        </w:rPr>
        <w:t xml:space="preserve">(MSDE) </w:t>
      </w:r>
      <w:r w:rsidRPr="009B37DA">
        <w:rPr>
          <w:szCs w:val="20"/>
        </w:rPr>
        <w:t xml:space="preserve">will review the provided </w:t>
      </w:r>
      <w:r w:rsidR="0037670B" w:rsidRPr="009B37DA">
        <w:rPr>
          <w:szCs w:val="20"/>
        </w:rPr>
        <w:t>Grant</w:t>
      </w:r>
      <w:r w:rsidR="00136BB2" w:rsidRPr="009B37DA">
        <w:rPr>
          <w:szCs w:val="20"/>
        </w:rPr>
        <w:t xml:space="preserve"> Renewal Application </w:t>
      </w:r>
      <w:r w:rsidRPr="009B37DA">
        <w:rPr>
          <w:szCs w:val="20"/>
        </w:rPr>
        <w:t xml:space="preserve">and the year one performance data which </w:t>
      </w:r>
      <w:r w:rsidR="00E0338D" w:rsidRPr="009B37DA">
        <w:rPr>
          <w:szCs w:val="20"/>
        </w:rPr>
        <w:t>includes but</w:t>
      </w:r>
      <w:r w:rsidRPr="009B37DA">
        <w:rPr>
          <w:szCs w:val="20"/>
        </w:rPr>
        <w:t xml:space="preserve"> is not limited to</w:t>
      </w:r>
      <w:bookmarkStart w:id="10" w:name="_Hlk113874940"/>
      <w:r w:rsidR="00A81CF7">
        <w:rPr>
          <w:szCs w:val="20"/>
        </w:rPr>
        <w:t>:</w:t>
      </w:r>
      <w:r w:rsidR="00E04DF0">
        <w:rPr>
          <w:szCs w:val="20"/>
        </w:rPr>
        <w:t xml:space="preserve"> </w:t>
      </w:r>
      <w:r w:rsidRPr="009B37DA">
        <w:rPr>
          <w:szCs w:val="20"/>
        </w:rPr>
        <w:t xml:space="preserve">(1) </w:t>
      </w:r>
      <w:r w:rsidR="00F66514">
        <w:rPr>
          <w:szCs w:val="20"/>
        </w:rPr>
        <w:t>e</w:t>
      </w:r>
      <w:r w:rsidR="00E731D6">
        <w:rPr>
          <w:szCs w:val="20"/>
        </w:rPr>
        <w:t>nd-of year report</w:t>
      </w:r>
      <w:r w:rsidR="00A81CF7">
        <w:rPr>
          <w:szCs w:val="20"/>
        </w:rPr>
        <w:t>,</w:t>
      </w:r>
      <w:r w:rsidRPr="009B37DA">
        <w:rPr>
          <w:szCs w:val="20"/>
        </w:rPr>
        <w:t xml:space="preserve"> </w:t>
      </w:r>
      <w:r w:rsidR="00445317">
        <w:rPr>
          <w:szCs w:val="20"/>
        </w:rPr>
        <w:t>(2</w:t>
      </w:r>
      <w:r w:rsidRPr="009B37DA">
        <w:rPr>
          <w:szCs w:val="20"/>
        </w:rPr>
        <w:t xml:space="preserve">) </w:t>
      </w:r>
      <w:r w:rsidR="00F66514">
        <w:rPr>
          <w:szCs w:val="20"/>
        </w:rPr>
        <w:t>t</w:t>
      </w:r>
      <w:r w:rsidRPr="009B37DA">
        <w:rPr>
          <w:szCs w:val="20"/>
        </w:rPr>
        <w:t>imely reimbursement invoice submissions, and (</w:t>
      </w:r>
      <w:r w:rsidR="00445317">
        <w:rPr>
          <w:szCs w:val="20"/>
        </w:rPr>
        <w:t>3</w:t>
      </w:r>
      <w:r w:rsidRPr="009B37DA">
        <w:rPr>
          <w:szCs w:val="20"/>
        </w:rPr>
        <w:t xml:space="preserve">) </w:t>
      </w:r>
      <w:r w:rsidR="00F66514">
        <w:rPr>
          <w:szCs w:val="20"/>
        </w:rPr>
        <w:t>t</w:t>
      </w:r>
      <w:r w:rsidRPr="009B37DA">
        <w:rPr>
          <w:szCs w:val="20"/>
        </w:rPr>
        <w:t xml:space="preserve">otal number of amendments. </w:t>
      </w:r>
      <w:bookmarkEnd w:id="10"/>
      <w:r w:rsidR="00136BB2" w:rsidRPr="009B37DA">
        <w:rPr>
          <w:szCs w:val="20"/>
        </w:rPr>
        <w:t xml:space="preserve">Upon review, subgrantees approved </w:t>
      </w:r>
      <w:r w:rsidR="0037670B" w:rsidRPr="009B37DA">
        <w:rPr>
          <w:szCs w:val="20"/>
        </w:rPr>
        <w:t>for</w:t>
      </w:r>
      <w:r w:rsidR="00136BB2" w:rsidRPr="009B37DA">
        <w:rPr>
          <w:szCs w:val="20"/>
        </w:rPr>
        <w:t xml:space="preserve"> year two funding will receive a</w:t>
      </w:r>
      <w:r w:rsidRPr="009B37DA">
        <w:rPr>
          <w:szCs w:val="20"/>
        </w:rPr>
        <w:t xml:space="preserve"> risk assessment level of 1-5 </w:t>
      </w:r>
      <w:r w:rsidR="0037670B" w:rsidRPr="009B37DA">
        <w:rPr>
          <w:szCs w:val="20"/>
        </w:rPr>
        <w:t>that will be reflected on</w:t>
      </w:r>
      <w:r w:rsidRPr="009B37DA">
        <w:rPr>
          <w:szCs w:val="20"/>
        </w:rPr>
        <w:t xml:space="preserve"> the Year II Notification of Grant Award </w:t>
      </w:r>
      <w:r w:rsidRPr="00445317">
        <w:rPr>
          <w:szCs w:val="20"/>
        </w:rPr>
        <w:t xml:space="preserve">(NOGA). </w:t>
      </w:r>
      <w:bookmarkEnd w:id="5"/>
    </w:p>
    <w:p w14:paraId="01D18D02" w14:textId="7021CFA3" w:rsidR="0035410D" w:rsidRPr="00DA3B1E" w:rsidRDefault="009C40E7" w:rsidP="006A7547">
      <w:pPr>
        <w:outlineLvl w:val="1"/>
        <w:rPr>
          <w:rFonts w:cs="Times New Roman (Body CS)"/>
          <w:b/>
          <w:caps/>
          <w:color w:val="01599D"/>
          <w:sz w:val="24"/>
          <w:szCs w:val="24"/>
        </w:rPr>
      </w:pPr>
      <w:bookmarkStart w:id="11" w:name="_Toc112252126"/>
      <w:r w:rsidRPr="00DA3B1E">
        <w:rPr>
          <w:rFonts w:cs="Times New Roman (Body CS)"/>
          <w:b/>
          <w:caps/>
          <w:color w:val="01599D"/>
          <w:sz w:val="24"/>
          <w:szCs w:val="24"/>
        </w:rPr>
        <w:t>A</w:t>
      </w:r>
      <w:r w:rsidR="002348F1" w:rsidRPr="00DA3B1E">
        <w:rPr>
          <w:rFonts w:cs="Times New Roman (Body CS)"/>
          <w:b/>
          <w:caps/>
          <w:color w:val="01599D"/>
          <w:sz w:val="24"/>
          <w:szCs w:val="24"/>
        </w:rPr>
        <w:t>ut</w:t>
      </w:r>
      <w:r w:rsidR="00EF1026" w:rsidRPr="00DA3B1E">
        <w:rPr>
          <w:rFonts w:cs="Times New Roman (Body CS)"/>
          <w:b/>
          <w:caps/>
          <w:color w:val="01599D"/>
          <w:sz w:val="24"/>
          <w:szCs w:val="24"/>
        </w:rPr>
        <w:t>horization</w:t>
      </w:r>
      <w:bookmarkEnd w:id="11"/>
    </w:p>
    <w:p w14:paraId="02893FD1" w14:textId="6FB348B9" w:rsidR="00B31819" w:rsidRPr="009B37DA" w:rsidRDefault="00D3427B" w:rsidP="006A7547">
      <w:pPr>
        <w:rPr>
          <w:szCs w:val="20"/>
          <w:shd w:val="clear" w:color="auto" w:fill="FFFFFF"/>
        </w:rPr>
      </w:pPr>
      <w:r>
        <w:rPr>
          <w:szCs w:val="20"/>
        </w:rPr>
        <w:t xml:space="preserve">The </w:t>
      </w:r>
      <w:r w:rsidR="00E13042" w:rsidRPr="009B37DA">
        <w:rPr>
          <w:szCs w:val="20"/>
        </w:rPr>
        <w:t>P</w:t>
      </w:r>
      <w:r w:rsidR="00B92821">
        <w:rPr>
          <w:szCs w:val="20"/>
        </w:rPr>
        <w:t>ublic School Opportunities Enhancement Program (PSOEP)</w:t>
      </w:r>
      <w:r w:rsidR="00E13042" w:rsidRPr="009B37DA">
        <w:rPr>
          <w:szCs w:val="20"/>
        </w:rPr>
        <w:t xml:space="preserve"> </w:t>
      </w:r>
      <w:r>
        <w:rPr>
          <w:szCs w:val="20"/>
        </w:rPr>
        <w:t xml:space="preserve">was </w:t>
      </w:r>
      <w:r w:rsidR="00E13042" w:rsidRPr="009B37DA">
        <w:rPr>
          <w:szCs w:val="20"/>
        </w:rPr>
        <w:t>introduced as</w:t>
      </w:r>
      <w:hyperlink r:id="rId19" w:history="1">
        <w:r w:rsidR="00E13042" w:rsidRPr="00DF4185">
          <w:rPr>
            <w:rStyle w:val="Hyperlink"/>
            <w:szCs w:val="20"/>
          </w:rPr>
          <w:t xml:space="preserve"> House Bill 1402</w:t>
        </w:r>
      </w:hyperlink>
      <w:r w:rsidR="00E13042" w:rsidRPr="00DF4185">
        <w:rPr>
          <w:color w:val="auto"/>
          <w:szCs w:val="20"/>
        </w:rPr>
        <w:t xml:space="preserve"> </w:t>
      </w:r>
      <w:r w:rsidR="00E13042" w:rsidRPr="009B37DA">
        <w:rPr>
          <w:szCs w:val="20"/>
        </w:rPr>
        <w:t xml:space="preserve">during the 2016 legislative session and enacted under Article II, Section 17(b) of the Maryland </w:t>
      </w:r>
      <w:r>
        <w:rPr>
          <w:szCs w:val="20"/>
        </w:rPr>
        <w:t>Annotated Code</w:t>
      </w:r>
      <w:r w:rsidR="00E13042" w:rsidRPr="009B37DA">
        <w:rPr>
          <w:szCs w:val="20"/>
        </w:rPr>
        <w:t xml:space="preserve"> - Chapter 32, established </w:t>
      </w:r>
      <w:r w:rsidR="0037307F">
        <w:rPr>
          <w:szCs w:val="20"/>
        </w:rPr>
        <w:t xml:space="preserve">a </w:t>
      </w:r>
      <w:r>
        <w:rPr>
          <w:szCs w:val="20"/>
        </w:rPr>
        <w:t xml:space="preserve">PSOEP </w:t>
      </w:r>
      <w:r w:rsidR="00816EBA">
        <w:rPr>
          <w:szCs w:val="20"/>
        </w:rPr>
        <w:t>g</w:t>
      </w:r>
      <w:r w:rsidR="00E13042" w:rsidRPr="009B37DA">
        <w:rPr>
          <w:szCs w:val="20"/>
        </w:rPr>
        <w:t>rant to be administered by</w:t>
      </w:r>
      <w:r>
        <w:rPr>
          <w:szCs w:val="20"/>
        </w:rPr>
        <w:t xml:space="preserve"> </w:t>
      </w:r>
      <w:r w:rsidR="00E13042" w:rsidRPr="009B37DA">
        <w:rPr>
          <w:szCs w:val="20"/>
        </w:rPr>
        <w:t xml:space="preserve">MSDE. </w:t>
      </w:r>
      <w:r w:rsidR="00407E50" w:rsidRPr="009B37DA">
        <w:rPr>
          <w:szCs w:val="20"/>
          <w:shd w:val="clear" w:color="auto" w:fill="FFFFFF"/>
        </w:rPr>
        <w:t xml:space="preserve">Pursuant to Section § 7-1701 through 1706 of the Education Article of the Annotated Code of Maryland, the PSOEP grant </w:t>
      </w:r>
      <w:r w:rsidR="0061280B">
        <w:rPr>
          <w:szCs w:val="20"/>
          <w:shd w:val="clear" w:color="auto" w:fill="FFFFFF"/>
        </w:rPr>
        <w:t xml:space="preserve">was amended to include the </w:t>
      </w:r>
      <w:r w:rsidR="00407E50" w:rsidRPr="009B37DA">
        <w:rPr>
          <w:szCs w:val="20"/>
          <w:shd w:val="clear" w:color="auto" w:fill="FFFFFF"/>
        </w:rPr>
        <w:t>authoriz</w:t>
      </w:r>
      <w:r w:rsidR="0061280B">
        <w:rPr>
          <w:szCs w:val="20"/>
          <w:shd w:val="clear" w:color="auto" w:fill="FFFFFF"/>
        </w:rPr>
        <w:t>ation of</w:t>
      </w:r>
      <w:r w:rsidR="00407E50" w:rsidRPr="009B37DA">
        <w:rPr>
          <w:szCs w:val="20"/>
          <w:shd w:val="clear" w:color="auto" w:fill="FFFFFF"/>
        </w:rPr>
        <w:t xml:space="preserve"> the MSDE to award </w:t>
      </w:r>
      <w:r w:rsidR="00445317">
        <w:rPr>
          <w:szCs w:val="20"/>
          <w:shd w:val="clear" w:color="auto" w:fill="FFFFFF"/>
        </w:rPr>
        <w:t xml:space="preserve">a grant of $500,000 </w:t>
      </w:r>
      <w:r w:rsidR="00E02457">
        <w:rPr>
          <w:szCs w:val="20"/>
          <w:shd w:val="clear" w:color="auto" w:fill="FFFFFF"/>
        </w:rPr>
        <w:t xml:space="preserve">to a nonprofit organization </w:t>
      </w:r>
      <w:r w:rsidR="00D233AA">
        <w:rPr>
          <w:szCs w:val="20"/>
          <w:shd w:val="clear" w:color="auto" w:fill="FFFFFF"/>
        </w:rPr>
        <w:t>to support existing educational programming during the school day, including the recruitment, training, and ongoing professional development of new teachers.</w:t>
      </w:r>
      <w:r w:rsidR="00C1102C">
        <w:rPr>
          <w:szCs w:val="20"/>
          <w:shd w:val="clear" w:color="auto" w:fill="FFFFFF"/>
        </w:rPr>
        <w:t xml:space="preserve">    </w:t>
      </w:r>
    </w:p>
    <w:p w14:paraId="593C27FF" w14:textId="10626A92" w:rsidR="00382E87" w:rsidRPr="00DA3B1E" w:rsidRDefault="00C70630" w:rsidP="006A7547">
      <w:pPr>
        <w:pStyle w:val="Heading1"/>
        <w:spacing w:line="276" w:lineRule="auto"/>
        <w:rPr>
          <w:sz w:val="24"/>
          <w:szCs w:val="24"/>
        </w:rPr>
      </w:pPr>
      <w:bookmarkStart w:id="12" w:name="_Toc112252127"/>
      <w:bookmarkStart w:id="13" w:name="_Hlk108173127"/>
      <w:r w:rsidRPr="00DA3B1E">
        <w:rPr>
          <w:sz w:val="24"/>
          <w:szCs w:val="24"/>
        </w:rPr>
        <w:t>P</w:t>
      </w:r>
      <w:r w:rsidR="00B31819" w:rsidRPr="00DA3B1E">
        <w:rPr>
          <w:sz w:val="24"/>
          <w:szCs w:val="24"/>
        </w:rPr>
        <w:t>URPOSE</w:t>
      </w:r>
      <w:bookmarkEnd w:id="12"/>
      <w:r w:rsidRPr="00DA3B1E">
        <w:rPr>
          <w:sz w:val="24"/>
          <w:szCs w:val="24"/>
        </w:rPr>
        <w:t xml:space="preserve">  </w:t>
      </w:r>
      <w:bookmarkStart w:id="14" w:name="_Hlk108185184"/>
      <w:bookmarkEnd w:id="13"/>
    </w:p>
    <w:bookmarkEnd w:id="14"/>
    <w:p w14:paraId="7E135D3E" w14:textId="6694ADF7" w:rsidR="00F62ADA" w:rsidRPr="00445317" w:rsidRDefault="00D233AA" w:rsidP="006A7547">
      <w:pPr>
        <w:rPr>
          <w:szCs w:val="20"/>
        </w:rPr>
      </w:pPr>
      <w:r w:rsidRPr="00D233AA">
        <w:rPr>
          <w:szCs w:val="20"/>
        </w:rPr>
        <w:t>The purpose of the P</w:t>
      </w:r>
      <w:r w:rsidR="00D2443C" w:rsidRPr="00445317">
        <w:rPr>
          <w:szCs w:val="20"/>
        </w:rPr>
        <w:t>SOEPLP</w:t>
      </w:r>
      <w:r w:rsidRPr="00D233AA">
        <w:rPr>
          <w:szCs w:val="20"/>
        </w:rPr>
        <w:t xml:space="preserve"> is to provide a grant to a non-profit organization to support existing educational programming during the school day, including the recruitment, training, and ongoing professional learning of new teachers.</w:t>
      </w:r>
    </w:p>
    <w:p w14:paraId="462E5DE5" w14:textId="5F5018E4" w:rsidR="00187B30" w:rsidRPr="00DA3B1E" w:rsidRDefault="00B31819" w:rsidP="006A7547">
      <w:pPr>
        <w:pStyle w:val="Heading1"/>
        <w:spacing w:line="276" w:lineRule="auto"/>
        <w:rPr>
          <w:sz w:val="24"/>
          <w:szCs w:val="24"/>
        </w:rPr>
      </w:pPr>
      <w:bookmarkStart w:id="15" w:name="_Toc112252129"/>
      <w:bookmarkStart w:id="16" w:name="_Hlk108173573"/>
      <w:r w:rsidRPr="00DA3B1E">
        <w:rPr>
          <w:sz w:val="24"/>
          <w:szCs w:val="24"/>
        </w:rPr>
        <w:t>DISSEMINATION AND DEADLINE</w:t>
      </w:r>
      <w:bookmarkEnd w:id="15"/>
      <w:r w:rsidR="00187B30" w:rsidRPr="00DA3B1E">
        <w:rPr>
          <w:sz w:val="24"/>
          <w:szCs w:val="24"/>
        </w:rPr>
        <w:t xml:space="preserve"> </w:t>
      </w:r>
    </w:p>
    <w:bookmarkEnd w:id="16"/>
    <w:p w14:paraId="7045F1E0" w14:textId="524816F0" w:rsidR="00445317" w:rsidRPr="00F73C93" w:rsidRDefault="00CB2C64" w:rsidP="0037307F">
      <w:pPr>
        <w:shd w:val="clear" w:color="auto" w:fill="FFFFFF"/>
        <w:rPr>
          <w:szCs w:val="20"/>
        </w:rPr>
      </w:pPr>
      <w:r w:rsidRPr="00F73C93">
        <w:rPr>
          <w:szCs w:val="20"/>
        </w:rPr>
        <w:t xml:space="preserve">The renewal application was released on </w:t>
      </w:r>
      <w:r w:rsidR="00DA3B1E">
        <w:rPr>
          <w:szCs w:val="20"/>
        </w:rPr>
        <w:t xml:space="preserve">December </w:t>
      </w:r>
      <w:r w:rsidR="007264A6">
        <w:rPr>
          <w:szCs w:val="20"/>
        </w:rPr>
        <w:t>2</w:t>
      </w:r>
      <w:r w:rsidR="00E0338D">
        <w:rPr>
          <w:szCs w:val="20"/>
        </w:rPr>
        <w:t>6</w:t>
      </w:r>
      <w:r w:rsidR="00DA3B1E">
        <w:rPr>
          <w:szCs w:val="20"/>
        </w:rPr>
        <w:t>, 2022</w:t>
      </w:r>
      <w:r w:rsidRPr="00F73C93">
        <w:rPr>
          <w:szCs w:val="20"/>
        </w:rPr>
        <w:t xml:space="preserve">.  The deadline for application submission is </w:t>
      </w:r>
      <w:r w:rsidR="00187B30" w:rsidRPr="00F73C93">
        <w:rPr>
          <w:szCs w:val="20"/>
        </w:rPr>
        <w:t>Friday</w:t>
      </w:r>
      <w:r w:rsidR="007264A6">
        <w:rPr>
          <w:szCs w:val="20"/>
        </w:rPr>
        <w:t>, January 1</w:t>
      </w:r>
      <w:r w:rsidR="00E0338D">
        <w:rPr>
          <w:szCs w:val="20"/>
        </w:rPr>
        <w:t>3</w:t>
      </w:r>
      <w:r w:rsidR="007264A6">
        <w:rPr>
          <w:szCs w:val="20"/>
        </w:rPr>
        <w:t>, 2023</w:t>
      </w:r>
      <w:r w:rsidRPr="00DA3B1E">
        <w:rPr>
          <w:szCs w:val="20"/>
        </w:rPr>
        <w:t>.</w:t>
      </w:r>
    </w:p>
    <w:p w14:paraId="2D2FB73C" w14:textId="43C9D7A6" w:rsidR="00B85C23" w:rsidRPr="00962889" w:rsidRDefault="002F281C" w:rsidP="00B85C23">
      <w:pPr>
        <w:pStyle w:val="Heading1"/>
        <w:rPr>
          <w:sz w:val="24"/>
          <w:szCs w:val="24"/>
        </w:rPr>
      </w:pPr>
      <w:bookmarkStart w:id="17" w:name="_Toc112252130"/>
      <w:bookmarkStart w:id="18" w:name="_Hlk109736346"/>
      <w:r w:rsidRPr="00962889">
        <w:rPr>
          <w:sz w:val="24"/>
          <w:szCs w:val="24"/>
        </w:rPr>
        <w:t>GRANT PER</w:t>
      </w:r>
      <w:r w:rsidR="00B85C23" w:rsidRPr="00962889">
        <w:rPr>
          <w:sz w:val="24"/>
          <w:szCs w:val="24"/>
        </w:rPr>
        <w:t>IO</w:t>
      </w:r>
      <w:r w:rsidRPr="00962889">
        <w:rPr>
          <w:sz w:val="24"/>
          <w:szCs w:val="24"/>
        </w:rPr>
        <w:t>D</w:t>
      </w:r>
      <w:bookmarkEnd w:id="17"/>
    </w:p>
    <w:bookmarkEnd w:id="18"/>
    <w:p w14:paraId="14210E78" w14:textId="77777777" w:rsidR="002F281C" w:rsidRPr="00F73C93" w:rsidRDefault="00D23D4E" w:rsidP="002F281C">
      <w:pPr>
        <w:rPr>
          <w:szCs w:val="20"/>
        </w:rPr>
      </w:pPr>
      <w:r w:rsidRPr="00F73C93">
        <w:rPr>
          <w:b/>
          <w:bCs/>
          <w:szCs w:val="20"/>
        </w:rPr>
        <w:t>Length of Grants:</w:t>
      </w:r>
      <w:r w:rsidRPr="00F73C93">
        <w:rPr>
          <w:szCs w:val="20"/>
        </w:rPr>
        <w:t xml:space="preserve">  Four years</w:t>
      </w:r>
    </w:p>
    <w:p w14:paraId="56A9C47C" w14:textId="62D08CF3" w:rsidR="00D23D4E" w:rsidRPr="00F73C93" w:rsidRDefault="002F281C" w:rsidP="00DB7BBC">
      <w:pPr>
        <w:rPr>
          <w:szCs w:val="20"/>
        </w:rPr>
      </w:pPr>
      <w:r w:rsidRPr="00F73C93">
        <w:rPr>
          <w:szCs w:val="20"/>
        </w:rPr>
        <w:t>The p</w:t>
      </w:r>
      <w:r w:rsidR="00D23D4E" w:rsidRPr="00F73C93">
        <w:rPr>
          <w:szCs w:val="20"/>
        </w:rPr>
        <w:t xml:space="preserve">eriod of </w:t>
      </w:r>
      <w:r w:rsidRPr="00F73C93">
        <w:rPr>
          <w:szCs w:val="20"/>
        </w:rPr>
        <w:t>a</w:t>
      </w:r>
      <w:r w:rsidR="00D23D4E" w:rsidRPr="00F73C93">
        <w:rPr>
          <w:szCs w:val="20"/>
        </w:rPr>
        <w:t xml:space="preserve">vailability for </w:t>
      </w:r>
      <w:r w:rsidR="00B628B3">
        <w:rPr>
          <w:szCs w:val="20"/>
        </w:rPr>
        <w:t>y</w:t>
      </w:r>
      <w:r w:rsidR="00D23D4E" w:rsidRPr="00F73C93">
        <w:rPr>
          <w:szCs w:val="20"/>
        </w:rPr>
        <w:t xml:space="preserve">ear </w:t>
      </w:r>
      <w:r w:rsidR="00B628B3">
        <w:rPr>
          <w:szCs w:val="20"/>
        </w:rPr>
        <w:t>t</w:t>
      </w:r>
      <w:r w:rsidR="006A152B">
        <w:rPr>
          <w:szCs w:val="20"/>
        </w:rPr>
        <w:t>wo</w:t>
      </w:r>
      <w:r w:rsidR="003B230B" w:rsidRPr="00F73C93">
        <w:rPr>
          <w:szCs w:val="20"/>
        </w:rPr>
        <w:t xml:space="preserve"> is </w:t>
      </w:r>
      <w:r w:rsidR="00D23D4E" w:rsidRPr="00F73C93">
        <w:rPr>
          <w:szCs w:val="20"/>
        </w:rPr>
        <w:t xml:space="preserve">July 1, </w:t>
      </w:r>
      <w:r w:rsidRPr="00F73C93">
        <w:rPr>
          <w:szCs w:val="20"/>
        </w:rPr>
        <w:t>2022,</w:t>
      </w:r>
      <w:r w:rsidR="00D23D4E" w:rsidRPr="00F73C93">
        <w:rPr>
          <w:szCs w:val="20"/>
        </w:rPr>
        <w:t xml:space="preserve"> through June 30, 2023.</w:t>
      </w:r>
      <w:r w:rsidRPr="00F73C93">
        <w:rPr>
          <w:szCs w:val="20"/>
        </w:rPr>
        <w:t xml:space="preserve"> </w:t>
      </w:r>
      <w:r w:rsidR="00D23D4E" w:rsidRPr="00F73C93">
        <w:rPr>
          <w:szCs w:val="20"/>
        </w:rPr>
        <w:t xml:space="preserve">The MSDE will award </w:t>
      </w:r>
      <w:r w:rsidR="00445317">
        <w:rPr>
          <w:szCs w:val="20"/>
        </w:rPr>
        <w:t xml:space="preserve">the PSOEPLP </w:t>
      </w:r>
      <w:r w:rsidR="00D23D4E" w:rsidRPr="00F73C93">
        <w:rPr>
          <w:szCs w:val="20"/>
        </w:rPr>
        <w:t>for a total of 48 months which is subject to funding</w:t>
      </w:r>
      <w:r w:rsidR="005F0FDD" w:rsidRPr="00F73C93">
        <w:rPr>
          <w:szCs w:val="20"/>
        </w:rPr>
        <w:t xml:space="preserve"> and </w:t>
      </w:r>
      <w:r w:rsidR="00F843F1" w:rsidRPr="00F73C93">
        <w:rPr>
          <w:szCs w:val="20"/>
        </w:rPr>
        <w:t xml:space="preserve">successful completion of grant requirements. </w:t>
      </w:r>
      <w:r w:rsidR="00D23D4E" w:rsidRPr="00F73C93">
        <w:rPr>
          <w:szCs w:val="20"/>
        </w:rPr>
        <w:t xml:space="preserve">Following the initial award, subsequent award years will be contingent upon: </w:t>
      </w:r>
    </w:p>
    <w:p w14:paraId="49E3A32F" w14:textId="124B5BB0" w:rsidR="00D23D4E" w:rsidRPr="00F73C93" w:rsidRDefault="0076758F" w:rsidP="0076758F">
      <w:pPr>
        <w:numPr>
          <w:ilvl w:val="0"/>
          <w:numId w:val="8"/>
        </w:numPr>
        <w:spacing w:before="0" w:after="0" w:line="240" w:lineRule="auto"/>
        <w:ind w:left="900"/>
        <w:rPr>
          <w:szCs w:val="20"/>
        </w:rPr>
      </w:pPr>
      <w:r w:rsidRPr="00F73C93">
        <w:rPr>
          <w:szCs w:val="20"/>
        </w:rPr>
        <w:t>A</w:t>
      </w:r>
      <w:r w:rsidR="00D23D4E" w:rsidRPr="00F73C93">
        <w:rPr>
          <w:szCs w:val="20"/>
        </w:rPr>
        <w:t xml:space="preserve">vailability of funding from the specific funding authority; </w:t>
      </w:r>
    </w:p>
    <w:p w14:paraId="3CF82F9F" w14:textId="2D3A22FC" w:rsidR="00D23D4E" w:rsidRPr="00F73C93" w:rsidRDefault="0076758F" w:rsidP="0076758F">
      <w:pPr>
        <w:numPr>
          <w:ilvl w:val="0"/>
          <w:numId w:val="8"/>
        </w:numPr>
        <w:spacing w:before="0" w:after="0" w:line="240" w:lineRule="auto"/>
        <w:ind w:left="900"/>
        <w:rPr>
          <w:szCs w:val="20"/>
        </w:rPr>
      </w:pPr>
      <w:r w:rsidRPr="00F73C93">
        <w:rPr>
          <w:szCs w:val="20"/>
        </w:rPr>
        <w:lastRenderedPageBreak/>
        <w:t>S</w:t>
      </w:r>
      <w:r w:rsidR="00D23D4E" w:rsidRPr="00F73C93">
        <w:rPr>
          <w:szCs w:val="20"/>
        </w:rPr>
        <w:t xml:space="preserve">atisfactory performance by the grantee as evaluated by the MSDE; and </w:t>
      </w:r>
    </w:p>
    <w:p w14:paraId="112B02D9" w14:textId="2988D1FB" w:rsidR="00D23D4E" w:rsidRDefault="0076758F" w:rsidP="0076758F">
      <w:pPr>
        <w:numPr>
          <w:ilvl w:val="0"/>
          <w:numId w:val="8"/>
        </w:numPr>
        <w:spacing w:before="0" w:after="0" w:line="240" w:lineRule="auto"/>
        <w:ind w:left="900"/>
        <w:rPr>
          <w:szCs w:val="20"/>
        </w:rPr>
      </w:pPr>
      <w:r w:rsidRPr="00F73C93">
        <w:rPr>
          <w:szCs w:val="20"/>
        </w:rPr>
        <w:t>C</w:t>
      </w:r>
      <w:r w:rsidR="00D23D4E" w:rsidRPr="00F73C93">
        <w:rPr>
          <w:szCs w:val="20"/>
        </w:rPr>
        <w:t>ompliance with all grant requirements and meeting all conditions set forth within the PSOEP</w:t>
      </w:r>
      <w:r w:rsidR="00D2443C">
        <w:rPr>
          <w:szCs w:val="20"/>
        </w:rPr>
        <w:t>LP</w:t>
      </w:r>
      <w:r w:rsidR="00D23D4E" w:rsidRPr="00F73C93">
        <w:rPr>
          <w:szCs w:val="20"/>
        </w:rPr>
        <w:t xml:space="preserve"> proposal. </w:t>
      </w:r>
    </w:p>
    <w:p w14:paraId="00EC4442" w14:textId="77777777" w:rsidR="0061280B" w:rsidRPr="00F73C93" w:rsidRDefault="0061280B" w:rsidP="0061280B">
      <w:pPr>
        <w:spacing w:before="0" w:after="0" w:line="240" w:lineRule="auto"/>
        <w:ind w:left="900"/>
        <w:rPr>
          <w:szCs w:val="20"/>
        </w:rPr>
      </w:pPr>
    </w:p>
    <w:p w14:paraId="63AF5BF5" w14:textId="16DA65A9" w:rsidR="00B85C23" w:rsidRPr="005429D8" w:rsidRDefault="00B85C23" w:rsidP="00B85C23">
      <w:pPr>
        <w:pStyle w:val="Heading1"/>
        <w:rPr>
          <w:sz w:val="24"/>
          <w:szCs w:val="24"/>
        </w:rPr>
      </w:pPr>
      <w:bookmarkStart w:id="19" w:name="_Toc112252131"/>
      <w:r w:rsidRPr="005429D8">
        <w:rPr>
          <w:sz w:val="24"/>
          <w:szCs w:val="24"/>
        </w:rPr>
        <w:t>FUNDING AMOUNT</w:t>
      </w:r>
      <w:bookmarkEnd w:id="19"/>
    </w:p>
    <w:p w14:paraId="20C02E94" w14:textId="678A83F8" w:rsidR="00CB2C64" w:rsidRPr="00F73C93" w:rsidRDefault="00CB2C64" w:rsidP="0097540E">
      <w:pPr>
        <w:rPr>
          <w:szCs w:val="20"/>
        </w:rPr>
      </w:pPr>
      <w:r w:rsidRPr="00F73C93">
        <w:rPr>
          <w:b/>
          <w:bCs/>
          <w:szCs w:val="20"/>
        </w:rPr>
        <w:t>Total Funds Available:</w:t>
      </w:r>
      <w:r w:rsidRPr="00F73C93">
        <w:rPr>
          <w:szCs w:val="20"/>
        </w:rPr>
        <w:t>  $500,000 (FY 23)</w:t>
      </w:r>
    </w:p>
    <w:p w14:paraId="58BD3604" w14:textId="080D9C3B" w:rsidR="002F281C" w:rsidRPr="005429D8" w:rsidRDefault="002F281C" w:rsidP="002F281C">
      <w:pPr>
        <w:pStyle w:val="Heading1"/>
        <w:rPr>
          <w:sz w:val="24"/>
          <w:szCs w:val="24"/>
        </w:rPr>
      </w:pPr>
      <w:bookmarkStart w:id="20" w:name="_Toc112252132"/>
      <w:bookmarkStart w:id="21" w:name="_Hlk109736541"/>
      <w:r w:rsidRPr="005429D8">
        <w:rPr>
          <w:sz w:val="24"/>
          <w:szCs w:val="24"/>
        </w:rPr>
        <w:t>GRANT AWARDS</w:t>
      </w:r>
      <w:bookmarkEnd w:id="20"/>
    </w:p>
    <w:bookmarkEnd w:id="21"/>
    <w:p w14:paraId="47A86108" w14:textId="25145075" w:rsidR="00D23D4E" w:rsidRPr="00F73C93" w:rsidRDefault="00D23D4E" w:rsidP="00DB7BBC">
      <w:pPr>
        <w:rPr>
          <w:szCs w:val="20"/>
        </w:rPr>
      </w:pPr>
      <w:r w:rsidRPr="00F73C93">
        <w:rPr>
          <w:szCs w:val="20"/>
        </w:rPr>
        <w:t xml:space="preserve">The MSDE will use the standards in the Uniform Guidance to impose specific or “high risk” conditions on applicants selected for funding, including but not limited </w:t>
      </w:r>
      <w:r w:rsidR="00E0338D" w:rsidRPr="00F73C93">
        <w:rPr>
          <w:szCs w:val="20"/>
        </w:rPr>
        <w:t>to</w:t>
      </w:r>
      <w:r w:rsidRPr="00F73C93">
        <w:rPr>
          <w:szCs w:val="20"/>
        </w:rPr>
        <w:t xml:space="preserve"> applicant or recipient history or failure to comply with the general or specific terms and conditions of the grant, failure to meet expected performance goals and may impose additional specific award conditions as needed (See Uniform Guidance section 200.207</w:t>
      </w:r>
      <w:r w:rsidR="005F0FDD" w:rsidRPr="00F73C93">
        <w:rPr>
          <w:szCs w:val="20"/>
        </w:rPr>
        <w:t>).</w:t>
      </w:r>
      <w:r w:rsidRPr="00F73C93">
        <w:rPr>
          <w:szCs w:val="20"/>
        </w:rPr>
        <w:t xml:space="preserve"> The MSDE will assess the risks facing the applicant entity as it seeks to achieve its objectives. This assessment will provide the basis for determining awards to </w:t>
      </w:r>
      <w:r w:rsidR="00EB58F2" w:rsidRPr="00F73C93">
        <w:rPr>
          <w:szCs w:val="20"/>
        </w:rPr>
        <w:t>high-risk</w:t>
      </w:r>
      <w:r w:rsidRPr="00F73C93">
        <w:rPr>
          <w:szCs w:val="20"/>
        </w:rPr>
        <w:t xml:space="preserve"> applicants.</w:t>
      </w:r>
    </w:p>
    <w:p w14:paraId="7705343F" w14:textId="32BA7697" w:rsidR="00D23D4E" w:rsidRPr="00F73C93" w:rsidRDefault="00445317" w:rsidP="00DB7BBC">
      <w:pPr>
        <w:rPr>
          <w:szCs w:val="20"/>
        </w:rPr>
      </w:pPr>
      <w:r>
        <w:rPr>
          <w:szCs w:val="20"/>
        </w:rPr>
        <w:t>E</w:t>
      </w:r>
      <w:r w:rsidR="00D23D4E" w:rsidRPr="00F73C93">
        <w:rPr>
          <w:szCs w:val="20"/>
        </w:rPr>
        <w:t>ach year</w:t>
      </w:r>
      <w:r>
        <w:rPr>
          <w:szCs w:val="20"/>
        </w:rPr>
        <w:t>, the PSOEPLP grant award</w:t>
      </w:r>
      <w:r w:rsidR="00D23D4E" w:rsidRPr="00F73C93">
        <w:rPr>
          <w:szCs w:val="20"/>
        </w:rPr>
        <w:t xml:space="preserve"> will be funded at </w:t>
      </w:r>
      <w:r w:rsidR="00B628B3">
        <w:rPr>
          <w:szCs w:val="20"/>
        </w:rPr>
        <w:t>one hundred</w:t>
      </w:r>
      <w:r w:rsidR="00D23D4E" w:rsidRPr="00F73C93">
        <w:rPr>
          <w:szCs w:val="20"/>
        </w:rPr>
        <w:t xml:space="preserve"> percent of the original award contingent on the availability of funding</w:t>
      </w:r>
      <w:r w:rsidR="005F0FDD" w:rsidRPr="00F73C93">
        <w:rPr>
          <w:szCs w:val="20"/>
        </w:rPr>
        <w:t xml:space="preserve"> and satisfactory performance.</w:t>
      </w:r>
      <w:r w:rsidR="00D23D4E" w:rsidRPr="00F73C93">
        <w:rPr>
          <w:szCs w:val="20"/>
        </w:rPr>
        <w:t xml:space="preserve"> </w:t>
      </w:r>
      <w:r w:rsidR="00807181">
        <w:rPr>
          <w:szCs w:val="20"/>
        </w:rPr>
        <w:t xml:space="preserve">The program </w:t>
      </w:r>
      <w:r w:rsidR="00D23D4E" w:rsidRPr="00F73C93">
        <w:rPr>
          <w:szCs w:val="20"/>
        </w:rPr>
        <w:t>will be level funded the same amount for all four years of programming unless a lesser amount is specified for subsequent years.  In those cases, the lesser amount will be awarded</w:t>
      </w:r>
      <w:r w:rsidR="008E3281" w:rsidRPr="00F73C93">
        <w:rPr>
          <w:szCs w:val="20"/>
        </w:rPr>
        <w:t>.</w:t>
      </w:r>
      <w:r w:rsidR="00D23D4E" w:rsidRPr="00F73C93">
        <w:rPr>
          <w:szCs w:val="20"/>
        </w:rPr>
        <w:t xml:space="preserve"> In addition, </w:t>
      </w:r>
      <w:r w:rsidR="00807181">
        <w:rPr>
          <w:szCs w:val="20"/>
        </w:rPr>
        <w:t>the award</w:t>
      </w:r>
      <w:r w:rsidR="00D23D4E" w:rsidRPr="00F73C93">
        <w:rPr>
          <w:szCs w:val="20"/>
        </w:rPr>
        <w:t xml:space="preserve"> may be reduced based on the grantee’s inability to meet the goals and performance measures set forth in this </w:t>
      </w:r>
      <w:r w:rsidR="00807181" w:rsidRPr="00F73C93">
        <w:rPr>
          <w:szCs w:val="20"/>
        </w:rPr>
        <w:t>grant. This</w:t>
      </w:r>
      <w:r w:rsidR="00D23D4E" w:rsidRPr="00F73C93">
        <w:rPr>
          <w:szCs w:val="20"/>
        </w:rPr>
        <w:t xml:space="preserve"> includes participation numbers consistently lower than projected in the bidder’s application. </w:t>
      </w:r>
      <w:r w:rsidR="00807181">
        <w:rPr>
          <w:szCs w:val="20"/>
        </w:rPr>
        <w:t>The award</w:t>
      </w:r>
      <w:r w:rsidR="00D23D4E" w:rsidRPr="00F73C93">
        <w:rPr>
          <w:szCs w:val="20"/>
        </w:rPr>
        <w:t xml:space="preserve"> may also be reduced based on fiscal or programmatic concerns or findings during the grant period. Any award reductions will be discussed with the subgrantee in advance of the reduction.   </w:t>
      </w:r>
    </w:p>
    <w:p w14:paraId="4AE3D8D1" w14:textId="77777777" w:rsidR="00995C89" w:rsidRDefault="00D23D4E" w:rsidP="00995C89">
      <w:pPr>
        <w:rPr>
          <w:szCs w:val="20"/>
        </w:rPr>
      </w:pPr>
      <w:r w:rsidRPr="00F73C93">
        <w:rPr>
          <w:szCs w:val="20"/>
        </w:rPr>
        <w:t>The MSDE reserves the right to continue or discontinue the program for the reasons defined in 2 CFR § 200.208 and for non-compliance of the requirements listed below:</w:t>
      </w:r>
    </w:p>
    <w:p w14:paraId="7AAB9168" w14:textId="1472539D" w:rsidR="00D23D4E" w:rsidRPr="006B55D7" w:rsidRDefault="00D23D4E" w:rsidP="008E5B67">
      <w:pPr>
        <w:pStyle w:val="ListParagraph"/>
        <w:numPr>
          <w:ilvl w:val="0"/>
          <w:numId w:val="7"/>
        </w:numPr>
        <w:spacing w:after="0" w:line="240" w:lineRule="auto"/>
        <w:ind w:left="907"/>
        <w:rPr>
          <w:szCs w:val="20"/>
        </w:rPr>
      </w:pPr>
      <w:r w:rsidRPr="006B55D7">
        <w:rPr>
          <w:szCs w:val="20"/>
        </w:rPr>
        <w:t>Demonstrate adequate progress toward achieving all measurable objectives;</w:t>
      </w:r>
    </w:p>
    <w:p w14:paraId="5B53219F" w14:textId="77777777" w:rsidR="00D23D4E" w:rsidRPr="006B55D7" w:rsidRDefault="00D23D4E" w:rsidP="00752891">
      <w:pPr>
        <w:numPr>
          <w:ilvl w:val="0"/>
          <w:numId w:val="7"/>
        </w:numPr>
        <w:tabs>
          <w:tab w:val="left" w:pos="4590"/>
        </w:tabs>
        <w:spacing w:before="0" w:after="0" w:line="240" w:lineRule="auto"/>
        <w:ind w:left="900"/>
        <w:rPr>
          <w:szCs w:val="20"/>
        </w:rPr>
      </w:pPr>
      <w:r w:rsidRPr="006B55D7">
        <w:rPr>
          <w:szCs w:val="20"/>
        </w:rPr>
        <w:t>Submit required documentation in a timely manner during the project year as requested and/or required by MSDE, such as:</w:t>
      </w:r>
    </w:p>
    <w:p w14:paraId="1C3F6230" w14:textId="6018260C" w:rsidR="00D23D4E" w:rsidRPr="006B55D7" w:rsidRDefault="00D23D4E" w:rsidP="00752891">
      <w:pPr>
        <w:numPr>
          <w:ilvl w:val="1"/>
          <w:numId w:val="41"/>
        </w:numPr>
        <w:tabs>
          <w:tab w:val="left" w:pos="4590"/>
        </w:tabs>
        <w:spacing w:before="0" w:after="0" w:line="240" w:lineRule="auto"/>
        <w:ind w:left="1440"/>
        <w:rPr>
          <w:szCs w:val="20"/>
        </w:rPr>
      </w:pPr>
      <w:r w:rsidRPr="006B55D7">
        <w:rPr>
          <w:szCs w:val="20"/>
        </w:rPr>
        <w:t>Monitoring components (</w:t>
      </w:r>
      <w:r w:rsidR="009C5338" w:rsidRPr="006B55D7">
        <w:rPr>
          <w:szCs w:val="20"/>
        </w:rPr>
        <w:t xml:space="preserve">Interim Report, </w:t>
      </w:r>
      <w:r w:rsidRPr="006B55D7">
        <w:rPr>
          <w:szCs w:val="20"/>
        </w:rPr>
        <w:t>End of Year Report</w:t>
      </w:r>
      <w:r w:rsidR="009C5338" w:rsidRPr="006B55D7">
        <w:rPr>
          <w:szCs w:val="20"/>
        </w:rPr>
        <w:t>, Grant Renewal Application</w:t>
      </w:r>
      <w:r w:rsidRPr="006B55D7">
        <w:rPr>
          <w:szCs w:val="20"/>
        </w:rPr>
        <w:t>)</w:t>
      </w:r>
    </w:p>
    <w:p w14:paraId="46A69132" w14:textId="77777777" w:rsidR="00D23D4E" w:rsidRPr="006B55D7" w:rsidRDefault="00D23D4E" w:rsidP="00752891">
      <w:pPr>
        <w:numPr>
          <w:ilvl w:val="1"/>
          <w:numId w:val="41"/>
        </w:numPr>
        <w:tabs>
          <w:tab w:val="left" w:pos="4590"/>
        </w:tabs>
        <w:spacing w:before="0" w:after="0" w:line="240" w:lineRule="auto"/>
        <w:ind w:left="1440"/>
        <w:rPr>
          <w:szCs w:val="20"/>
        </w:rPr>
      </w:pPr>
      <w:r w:rsidRPr="006B55D7">
        <w:rPr>
          <w:szCs w:val="20"/>
        </w:rPr>
        <w:t xml:space="preserve">Monthly Reimbursement Expenditure Report submission </w:t>
      </w:r>
    </w:p>
    <w:p w14:paraId="2965F862" w14:textId="3A0E88A5" w:rsidR="006A0927" w:rsidRPr="006B55D7" w:rsidRDefault="00D23D4E" w:rsidP="00752891">
      <w:pPr>
        <w:numPr>
          <w:ilvl w:val="0"/>
          <w:numId w:val="7"/>
        </w:numPr>
        <w:tabs>
          <w:tab w:val="left" w:pos="4590"/>
        </w:tabs>
        <w:spacing w:before="0" w:after="0" w:line="240" w:lineRule="auto"/>
        <w:ind w:left="900"/>
        <w:rPr>
          <w:szCs w:val="20"/>
        </w:rPr>
      </w:pPr>
      <w:r w:rsidRPr="006B55D7">
        <w:rPr>
          <w:szCs w:val="20"/>
        </w:rPr>
        <w:t xml:space="preserve">Comply with all applicable state statutory and regulatory requirements. </w:t>
      </w:r>
    </w:p>
    <w:p w14:paraId="6FCE64ED" w14:textId="57D505D8" w:rsidR="00807181" w:rsidRPr="00F73C93" w:rsidRDefault="00D23D4E" w:rsidP="00D23D4E">
      <w:pPr>
        <w:rPr>
          <w:szCs w:val="20"/>
        </w:rPr>
      </w:pPr>
      <w:r w:rsidRPr="00F73C93">
        <w:rPr>
          <w:szCs w:val="20"/>
        </w:rPr>
        <w:t>Grant funds must be expended in the grant year they were awarded. Any funds not expended prior to the expiration of such funds will no longer be available to the grantee. The MSDE does not allow PSOEP</w:t>
      </w:r>
      <w:r w:rsidR="00D2443C">
        <w:rPr>
          <w:szCs w:val="20"/>
        </w:rPr>
        <w:t>LP</w:t>
      </w:r>
      <w:r w:rsidRPr="00F73C93">
        <w:rPr>
          <w:szCs w:val="20"/>
        </w:rPr>
        <w:t xml:space="preserve"> grant funds to be carried over into the following grant year. Final expenditure reports are due 60 days after the end of the grant period. Expenditure reports submitted more than 60 days after the end of the grant period will not be processed</w:t>
      </w:r>
      <w:r w:rsidR="004A4BA1" w:rsidRPr="00F73C93">
        <w:rPr>
          <w:szCs w:val="20"/>
        </w:rPr>
        <w:t>.</w:t>
      </w:r>
    </w:p>
    <w:p w14:paraId="01314930" w14:textId="20871557" w:rsidR="00FF6FF5" w:rsidRPr="005429D8" w:rsidRDefault="00FF6FF5" w:rsidP="00FF6FF5">
      <w:pPr>
        <w:pStyle w:val="Heading1"/>
        <w:rPr>
          <w:sz w:val="24"/>
          <w:szCs w:val="24"/>
        </w:rPr>
      </w:pPr>
      <w:bookmarkStart w:id="22" w:name="_Toc112252133"/>
      <w:r w:rsidRPr="005429D8">
        <w:rPr>
          <w:sz w:val="24"/>
          <w:szCs w:val="24"/>
        </w:rPr>
        <w:t>PROGRAM CONTACT</w:t>
      </w:r>
      <w:bookmarkEnd w:id="22"/>
    </w:p>
    <w:p w14:paraId="2125A852" w14:textId="0464A4E8" w:rsidR="00FF6FF5" w:rsidRPr="00F73C93" w:rsidRDefault="00FF6FF5" w:rsidP="00AD08B0">
      <w:pPr>
        <w:spacing w:before="0" w:after="0"/>
        <w:rPr>
          <w:szCs w:val="20"/>
        </w:rPr>
      </w:pPr>
      <w:r w:rsidRPr="00F73C93">
        <w:rPr>
          <w:szCs w:val="20"/>
        </w:rPr>
        <w:t>Reginald Burke</w:t>
      </w:r>
    </w:p>
    <w:p w14:paraId="2416FE6C" w14:textId="02005335" w:rsidR="00FF6FF5" w:rsidRPr="00F73C93" w:rsidRDefault="00FF6FF5" w:rsidP="00AD08B0">
      <w:pPr>
        <w:spacing w:before="0" w:after="0"/>
        <w:rPr>
          <w:szCs w:val="20"/>
        </w:rPr>
      </w:pPr>
      <w:r w:rsidRPr="00F73C93">
        <w:rPr>
          <w:szCs w:val="20"/>
        </w:rPr>
        <w:t>Director, Youth Development Branch</w:t>
      </w:r>
    </w:p>
    <w:p w14:paraId="6184B865" w14:textId="1786E43C" w:rsidR="00FF6FF5" w:rsidRPr="00F73C93" w:rsidRDefault="00FF6FF5" w:rsidP="00AD08B0">
      <w:pPr>
        <w:spacing w:before="0" w:after="0"/>
        <w:rPr>
          <w:szCs w:val="20"/>
        </w:rPr>
      </w:pPr>
      <w:r w:rsidRPr="00F73C93">
        <w:rPr>
          <w:szCs w:val="20"/>
        </w:rPr>
        <w:t xml:space="preserve">Maryland State </w:t>
      </w:r>
      <w:r w:rsidR="003B230B" w:rsidRPr="00F73C93">
        <w:rPr>
          <w:szCs w:val="20"/>
        </w:rPr>
        <w:t>D</w:t>
      </w:r>
      <w:r w:rsidRPr="00F73C93">
        <w:rPr>
          <w:szCs w:val="20"/>
        </w:rPr>
        <w:t xml:space="preserve">epartment of </w:t>
      </w:r>
      <w:r w:rsidR="003B230B" w:rsidRPr="00F73C93">
        <w:rPr>
          <w:szCs w:val="20"/>
        </w:rPr>
        <w:t>E</w:t>
      </w:r>
      <w:r w:rsidRPr="00F73C93">
        <w:rPr>
          <w:szCs w:val="20"/>
        </w:rPr>
        <w:t>ducation</w:t>
      </w:r>
    </w:p>
    <w:p w14:paraId="48334A7B" w14:textId="548DBE25" w:rsidR="00FF6FF5" w:rsidRPr="00F73C93" w:rsidRDefault="00000000" w:rsidP="00AD08B0">
      <w:pPr>
        <w:spacing w:before="0" w:after="0"/>
        <w:rPr>
          <w:szCs w:val="20"/>
        </w:rPr>
      </w:pPr>
      <w:hyperlink r:id="rId20" w:history="1">
        <w:r w:rsidR="0050431D" w:rsidRPr="00F73C93">
          <w:rPr>
            <w:szCs w:val="20"/>
          </w:rPr>
          <w:t>reginald.burke@maryland.gov</w:t>
        </w:r>
      </w:hyperlink>
    </w:p>
    <w:p w14:paraId="74CC00C2" w14:textId="334B33EE" w:rsidR="008E3281" w:rsidRPr="00780DAB" w:rsidRDefault="00FF6FF5" w:rsidP="00AD08B0">
      <w:pPr>
        <w:spacing w:before="0" w:after="0"/>
        <w:rPr>
          <w:color w:val="auto"/>
          <w:szCs w:val="20"/>
        </w:rPr>
      </w:pPr>
      <w:r w:rsidRPr="00F73C93">
        <w:rPr>
          <w:szCs w:val="20"/>
        </w:rPr>
        <w:t>410-767-0313</w:t>
      </w:r>
      <w:r w:rsidR="0050431D" w:rsidRPr="00F73C93">
        <w:rPr>
          <w:szCs w:val="20"/>
        </w:rPr>
        <w:t xml:space="preserve"> (office)</w:t>
      </w:r>
    </w:p>
    <w:p w14:paraId="67140C7F" w14:textId="77777777" w:rsidR="00AC42FC" w:rsidRPr="00DF4185" w:rsidRDefault="00AC42FC" w:rsidP="0050431D">
      <w:pPr>
        <w:spacing w:before="0" w:after="0" w:line="240" w:lineRule="auto"/>
        <w:rPr>
          <w:sz w:val="22"/>
        </w:rPr>
      </w:pPr>
    </w:p>
    <w:p w14:paraId="14271316" w14:textId="468585DB" w:rsidR="00176FE6" w:rsidRPr="005429D8" w:rsidRDefault="00176FE6" w:rsidP="00176FE6">
      <w:pPr>
        <w:pStyle w:val="Heading1"/>
        <w:rPr>
          <w:sz w:val="32"/>
          <w:szCs w:val="32"/>
        </w:rPr>
      </w:pPr>
      <w:bookmarkStart w:id="23" w:name="_Toc112252134"/>
      <w:r w:rsidRPr="005429D8">
        <w:rPr>
          <w:sz w:val="32"/>
          <w:szCs w:val="32"/>
        </w:rPr>
        <w:lastRenderedPageBreak/>
        <w:t>Eligible Applicants</w:t>
      </w:r>
      <w:bookmarkStart w:id="24" w:name="_Hlk108174678"/>
      <w:bookmarkEnd w:id="23"/>
      <w:r w:rsidRPr="005429D8">
        <w:rPr>
          <w:sz w:val="32"/>
          <w:szCs w:val="32"/>
        </w:rPr>
        <w:t xml:space="preserve"> </w:t>
      </w:r>
    </w:p>
    <w:p w14:paraId="744CA671" w14:textId="65E8A1BE" w:rsidR="007C4A63" w:rsidRPr="00531371" w:rsidRDefault="00531371" w:rsidP="00531371">
      <w:r w:rsidRPr="00531371">
        <w:t xml:space="preserve">This competition is open only to </w:t>
      </w:r>
      <w:r w:rsidR="00445317">
        <w:t>n</w:t>
      </w:r>
      <w:r w:rsidRPr="00531371">
        <w:t>onprofit [501(c)(3)] organizations that will ta</w:t>
      </w:r>
      <w:r w:rsidR="00900096">
        <w:t xml:space="preserve">rget local education agencies (LEAs) </w:t>
      </w:r>
      <w:r w:rsidRPr="00531371">
        <w:t xml:space="preserve">with at least </w:t>
      </w:r>
      <w:r w:rsidR="00B628B3">
        <w:t>fifty</w:t>
      </w:r>
      <w:r w:rsidRPr="00531371">
        <w:t xml:space="preserve"> percent of public school students that qualify for free lunch under the National School Lunch Program.</w:t>
      </w:r>
      <w:bookmarkStart w:id="25" w:name="_Hlk108175049"/>
      <w:bookmarkStart w:id="26" w:name="_Hlk108175071"/>
      <w:bookmarkEnd w:id="24"/>
    </w:p>
    <w:p w14:paraId="430469C9" w14:textId="6D2A7BD4" w:rsidR="007E77FB" w:rsidRPr="005429D8" w:rsidRDefault="0050431D" w:rsidP="007E77FB">
      <w:pPr>
        <w:pStyle w:val="Heading1"/>
        <w:rPr>
          <w:sz w:val="32"/>
          <w:szCs w:val="32"/>
        </w:rPr>
      </w:pPr>
      <w:bookmarkStart w:id="27" w:name="_Toc112252135"/>
      <w:bookmarkStart w:id="28" w:name="_Hlk109737227"/>
      <w:bookmarkEnd w:id="25"/>
      <w:r w:rsidRPr="005429D8">
        <w:rPr>
          <w:sz w:val="32"/>
          <w:szCs w:val="32"/>
        </w:rPr>
        <w:t>Use of Funds</w:t>
      </w:r>
      <w:bookmarkEnd w:id="27"/>
      <w:r w:rsidR="007E77FB" w:rsidRPr="005429D8">
        <w:rPr>
          <w:sz w:val="32"/>
          <w:szCs w:val="32"/>
        </w:rPr>
        <w:t xml:space="preserve"> </w:t>
      </w:r>
    </w:p>
    <w:p w14:paraId="11DD5A25" w14:textId="39FB9157" w:rsidR="00531371" w:rsidRPr="00531371" w:rsidRDefault="0037307F" w:rsidP="00531371">
      <w:r>
        <w:t>The el</w:t>
      </w:r>
      <w:r w:rsidR="00531371" w:rsidRPr="00531371">
        <w:t>igible organization must use funds to provide activities that</w:t>
      </w:r>
      <w:r w:rsidR="00531371">
        <w:t xml:space="preserve"> s</w:t>
      </w:r>
      <w:r w:rsidR="00531371" w:rsidRPr="00531371">
        <w:t>upport existing educational programming during the school day, including the recruitment, training, and ongoing professional learning of new teachers.</w:t>
      </w:r>
    </w:p>
    <w:p w14:paraId="5F877322" w14:textId="07BCF453" w:rsidR="0079121C" w:rsidRPr="005429D8" w:rsidRDefault="0079121C" w:rsidP="0079121C">
      <w:pPr>
        <w:pStyle w:val="Heading1"/>
        <w:rPr>
          <w:sz w:val="32"/>
          <w:szCs w:val="32"/>
        </w:rPr>
      </w:pPr>
      <w:bookmarkStart w:id="29" w:name="_Toc112252138"/>
      <w:bookmarkEnd w:id="26"/>
      <w:bookmarkEnd w:id="28"/>
      <w:r w:rsidRPr="005429D8">
        <w:rPr>
          <w:sz w:val="32"/>
          <w:szCs w:val="32"/>
        </w:rPr>
        <w:t>Program Requirements</w:t>
      </w:r>
      <w:bookmarkEnd w:id="29"/>
      <w:r w:rsidRPr="005429D8">
        <w:rPr>
          <w:sz w:val="32"/>
          <w:szCs w:val="32"/>
        </w:rPr>
        <w:t xml:space="preserve"> </w:t>
      </w:r>
    </w:p>
    <w:p w14:paraId="2A272966" w14:textId="5C2C3775" w:rsidR="00621B2E" w:rsidRPr="005429D8" w:rsidRDefault="00621B2E" w:rsidP="00621B2E">
      <w:pPr>
        <w:pStyle w:val="Heading2"/>
        <w:rPr>
          <w:sz w:val="24"/>
          <w:szCs w:val="24"/>
        </w:rPr>
      </w:pPr>
      <w:bookmarkStart w:id="30" w:name="_Toc112252142"/>
      <w:r w:rsidRPr="005429D8">
        <w:rPr>
          <w:sz w:val="24"/>
          <w:szCs w:val="24"/>
        </w:rPr>
        <w:t>PERFORMANCE GOALS AND INDICATORS</w:t>
      </w:r>
      <w:bookmarkEnd w:id="30"/>
    </w:p>
    <w:p w14:paraId="7A12DACA" w14:textId="790A6AD9" w:rsidR="0070691D" w:rsidRPr="00D87170" w:rsidRDefault="0070691D" w:rsidP="0070691D">
      <w:pPr>
        <w:rPr>
          <w:szCs w:val="20"/>
        </w:rPr>
      </w:pPr>
      <w:bookmarkStart w:id="31" w:name="_Hlk108175533"/>
      <w:r w:rsidRPr="00D87170">
        <w:rPr>
          <w:szCs w:val="20"/>
        </w:rPr>
        <w:t xml:space="preserve">Annual renewal requires </w:t>
      </w:r>
      <w:r w:rsidR="00AF1CFF" w:rsidRPr="00D87170">
        <w:rPr>
          <w:szCs w:val="20"/>
        </w:rPr>
        <w:t>subgrantee</w:t>
      </w:r>
      <w:r w:rsidRPr="00D87170">
        <w:rPr>
          <w:szCs w:val="20"/>
        </w:rPr>
        <w:t xml:space="preserve"> reflection and analysis of performance outcomes</w:t>
      </w:r>
      <w:r w:rsidR="00621B2E" w:rsidRPr="00D87170">
        <w:rPr>
          <w:szCs w:val="20"/>
        </w:rPr>
        <w:t xml:space="preserve"> (</w:t>
      </w:r>
      <w:r w:rsidR="009601E3" w:rsidRPr="00D87170">
        <w:rPr>
          <w:szCs w:val="20"/>
        </w:rPr>
        <w:t>s</w:t>
      </w:r>
      <w:r w:rsidR="00621B2E" w:rsidRPr="00D87170">
        <w:rPr>
          <w:szCs w:val="20"/>
        </w:rPr>
        <w:t xml:space="preserve">ee </w:t>
      </w:r>
      <w:r w:rsidR="009601E3" w:rsidRPr="00D87170">
        <w:rPr>
          <w:szCs w:val="20"/>
        </w:rPr>
        <w:t>A</w:t>
      </w:r>
      <w:r w:rsidR="00621B2E" w:rsidRPr="00D87170">
        <w:rPr>
          <w:szCs w:val="20"/>
        </w:rPr>
        <w:t xml:space="preserve">ttachment 1).  </w:t>
      </w:r>
      <w:r w:rsidRPr="00D87170">
        <w:rPr>
          <w:szCs w:val="20"/>
        </w:rPr>
        <w:t>Evaluative findings and programmatic practice drive informative and systematic changes that enhance implementation. Subgrantees are to apply the programmatic and evaluative findings to their succession planning for year two implementation and therefore, conduct a review and revision of the</w:t>
      </w:r>
      <w:r w:rsidR="00BA08D6" w:rsidRPr="00D87170">
        <w:rPr>
          <w:szCs w:val="20"/>
        </w:rPr>
        <w:t xml:space="preserve"> original exhibits included in the RFP. The exhibits required as a part of the Grant Renewal include:</w:t>
      </w:r>
      <w:r w:rsidRPr="00D87170">
        <w:rPr>
          <w:szCs w:val="20"/>
        </w:rPr>
        <w:t xml:space="preserve"> </w:t>
      </w:r>
      <w:r w:rsidR="00BA08D6" w:rsidRPr="00D87170">
        <w:rPr>
          <w:szCs w:val="20"/>
        </w:rPr>
        <w:t xml:space="preserve">(1) </w:t>
      </w:r>
      <w:r w:rsidR="00600363">
        <w:rPr>
          <w:szCs w:val="20"/>
        </w:rPr>
        <w:t xml:space="preserve">Performance </w:t>
      </w:r>
      <w:r w:rsidR="002B0926">
        <w:rPr>
          <w:szCs w:val="20"/>
        </w:rPr>
        <w:t>Goals</w:t>
      </w:r>
      <w:r w:rsidR="00600363">
        <w:rPr>
          <w:szCs w:val="20"/>
        </w:rPr>
        <w:t xml:space="preserve"> and Indicators,</w:t>
      </w:r>
      <w:r w:rsidR="00BA08D6" w:rsidRPr="00D87170">
        <w:rPr>
          <w:szCs w:val="20"/>
        </w:rPr>
        <w:t xml:space="preserve"> (2) </w:t>
      </w:r>
      <w:r w:rsidRPr="00D87170">
        <w:rPr>
          <w:szCs w:val="20"/>
        </w:rPr>
        <w:t>Management Plan,</w:t>
      </w:r>
      <w:r w:rsidR="00BA08D6" w:rsidRPr="00D87170">
        <w:rPr>
          <w:szCs w:val="20"/>
        </w:rPr>
        <w:t xml:space="preserve"> </w:t>
      </w:r>
      <w:r w:rsidR="002B0926">
        <w:rPr>
          <w:szCs w:val="20"/>
        </w:rPr>
        <w:t xml:space="preserve">and </w:t>
      </w:r>
      <w:r w:rsidR="00BA08D6" w:rsidRPr="00D87170">
        <w:rPr>
          <w:szCs w:val="20"/>
        </w:rPr>
        <w:t>(3)</w:t>
      </w:r>
      <w:r w:rsidRPr="00D87170">
        <w:rPr>
          <w:szCs w:val="20"/>
        </w:rPr>
        <w:t xml:space="preserve"> Partner Plan</w:t>
      </w:r>
      <w:r w:rsidR="002B0926">
        <w:rPr>
          <w:szCs w:val="20"/>
        </w:rPr>
        <w:t xml:space="preserve">. </w:t>
      </w:r>
      <w:r w:rsidRPr="00D87170">
        <w:rPr>
          <w:szCs w:val="20"/>
        </w:rPr>
        <w:t xml:space="preserve">Final documents are to be submitted as a part of the </w:t>
      </w:r>
      <w:r w:rsidR="005B6921" w:rsidRPr="00D87170">
        <w:rPr>
          <w:szCs w:val="20"/>
        </w:rPr>
        <w:t>Grant</w:t>
      </w:r>
      <w:r w:rsidRPr="00D87170">
        <w:rPr>
          <w:szCs w:val="20"/>
        </w:rPr>
        <w:t xml:space="preserve"> Renewal Application</w:t>
      </w:r>
      <w:r w:rsidR="00A36AF0">
        <w:rPr>
          <w:szCs w:val="20"/>
        </w:rPr>
        <w:t xml:space="preserve"> by email to </w:t>
      </w:r>
      <w:hyperlink r:id="rId21" w:history="1">
        <w:r w:rsidR="00757F93" w:rsidRPr="00D87A0E">
          <w:rPr>
            <w:rStyle w:val="Hyperlink"/>
            <w:szCs w:val="20"/>
          </w:rPr>
          <w:t>psoeplprfp2021.msde@maryland.gov</w:t>
        </w:r>
      </w:hyperlink>
      <w:r w:rsidR="00A36AF0">
        <w:rPr>
          <w:szCs w:val="20"/>
        </w:rPr>
        <w:t xml:space="preserve"> </w:t>
      </w:r>
      <w:r w:rsidR="002B0926" w:rsidRPr="00D87170">
        <w:rPr>
          <w:szCs w:val="20"/>
        </w:rPr>
        <w:t>by</w:t>
      </w:r>
      <w:r w:rsidRPr="00D87170">
        <w:rPr>
          <w:szCs w:val="20"/>
        </w:rPr>
        <w:t xml:space="preserve"> </w:t>
      </w:r>
      <w:r w:rsidR="00DA3B1E" w:rsidRPr="00DA3B1E">
        <w:rPr>
          <w:szCs w:val="20"/>
        </w:rPr>
        <w:t>December 5, 2022</w:t>
      </w:r>
      <w:r w:rsidR="00877F6F" w:rsidRPr="00DA3B1E">
        <w:rPr>
          <w:szCs w:val="20"/>
        </w:rPr>
        <w:t>.</w:t>
      </w:r>
    </w:p>
    <w:bookmarkEnd w:id="31"/>
    <w:p w14:paraId="28C5C9B3" w14:textId="77777777" w:rsidR="005E16F2" w:rsidRPr="00DF4185" w:rsidRDefault="005E16F2" w:rsidP="005E16F2">
      <w:pPr>
        <w:sectPr w:rsidR="005E16F2" w:rsidRPr="00DF4185" w:rsidSect="0019081B">
          <w:footerReference w:type="default" r:id="rId22"/>
          <w:footerReference w:type="first" r:id="rId23"/>
          <w:pgSz w:w="12240" w:h="15840"/>
          <w:pgMar w:top="1440" w:right="1440" w:bottom="1440" w:left="1440" w:header="720" w:footer="720" w:gutter="0"/>
          <w:cols w:space="720"/>
          <w:titlePg/>
        </w:sectPr>
      </w:pPr>
    </w:p>
    <w:p w14:paraId="2F0BB2BC" w14:textId="780E9FD5" w:rsidR="005E16F2" w:rsidRPr="005429D8" w:rsidRDefault="00000000" w:rsidP="005E16F2">
      <w:pPr>
        <w:rPr>
          <w:sz w:val="24"/>
          <w:szCs w:val="24"/>
        </w:rPr>
      </w:pPr>
      <w:hyperlink r:id="rId24" w:history="1">
        <w:r w:rsidR="005E16F2" w:rsidRPr="005429D8">
          <w:rPr>
            <w:rStyle w:val="Hyperlink"/>
            <w:sz w:val="24"/>
            <w:szCs w:val="24"/>
          </w:rPr>
          <w:t>Performance Goals and Indicators</w:t>
        </w:r>
      </w:hyperlink>
      <w:r w:rsidR="005E16F2" w:rsidRPr="005429D8">
        <w:rPr>
          <w:sz w:val="24"/>
          <w:szCs w:val="24"/>
        </w:rPr>
        <w:tab/>
      </w:r>
    </w:p>
    <w:p w14:paraId="64169CE5" w14:textId="28235441" w:rsidR="00445317" w:rsidRPr="00DF4185" w:rsidRDefault="007763C2" w:rsidP="005E16F2">
      <w:r>
        <w:rPr>
          <w:noProof/>
        </w:rPr>
        <w:drawing>
          <wp:inline distT="0" distB="0" distL="0" distR="0" wp14:anchorId="6E64083B" wp14:editId="6A9C1523">
            <wp:extent cx="8229600" cy="4886960"/>
            <wp:effectExtent l="19050" t="19050" r="19050" b="2794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5"/>
                    <a:stretch>
                      <a:fillRect/>
                    </a:stretch>
                  </pic:blipFill>
                  <pic:spPr>
                    <a:xfrm>
                      <a:off x="0" y="0"/>
                      <a:ext cx="8229600" cy="4886960"/>
                    </a:xfrm>
                    <a:prstGeom prst="rect">
                      <a:avLst/>
                    </a:prstGeom>
                    <a:solidFill>
                      <a:schemeClr val="tx1">
                        <a:lumMod val="75000"/>
                        <a:lumOff val="25000"/>
                      </a:schemeClr>
                    </a:solidFill>
                    <a:ln>
                      <a:solidFill>
                        <a:schemeClr val="accent1"/>
                      </a:solidFill>
                    </a:ln>
                  </pic:spPr>
                </pic:pic>
              </a:graphicData>
            </a:graphic>
          </wp:inline>
        </w:drawing>
      </w:r>
    </w:p>
    <w:p w14:paraId="6ED4A08C" w14:textId="2505A523" w:rsidR="005E16F2" w:rsidRPr="00DF4185" w:rsidRDefault="005E16F2" w:rsidP="005E16F2"/>
    <w:p w14:paraId="5AAD1062" w14:textId="1E82E613" w:rsidR="00445317" w:rsidRPr="00941F66" w:rsidRDefault="00445317" w:rsidP="00445317">
      <w:pPr>
        <w:pStyle w:val="ListParagraph"/>
        <w:numPr>
          <w:ilvl w:val="0"/>
          <w:numId w:val="0"/>
        </w:numPr>
        <w:jc w:val="both"/>
        <w:rPr>
          <w:noProof/>
        </w:rPr>
        <w:sectPr w:rsidR="00445317" w:rsidRPr="00941F66" w:rsidSect="005E16F2">
          <w:footerReference w:type="first" r:id="rId26"/>
          <w:pgSz w:w="15840" w:h="12240" w:orient="landscape"/>
          <w:pgMar w:top="1440" w:right="1440" w:bottom="1440" w:left="1440" w:header="720" w:footer="720" w:gutter="0"/>
          <w:cols w:space="720"/>
          <w:titlePg/>
        </w:sectPr>
      </w:pPr>
    </w:p>
    <w:p w14:paraId="52493F29" w14:textId="200BE140" w:rsidR="007510D8" w:rsidRPr="005429D8" w:rsidRDefault="00AE52B3" w:rsidP="007E6CD8">
      <w:pPr>
        <w:pStyle w:val="Heading1"/>
        <w:rPr>
          <w:sz w:val="32"/>
          <w:szCs w:val="32"/>
        </w:rPr>
      </w:pPr>
      <w:bookmarkStart w:id="32" w:name="_Toc112252145"/>
      <w:bookmarkStart w:id="33" w:name="_Hlk108178004"/>
      <w:bookmarkStart w:id="34" w:name="_Hlk108178027"/>
      <w:r w:rsidRPr="005429D8">
        <w:rPr>
          <w:sz w:val="32"/>
          <w:szCs w:val="32"/>
        </w:rPr>
        <w:lastRenderedPageBreak/>
        <w:t xml:space="preserve">Implementation </w:t>
      </w:r>
      <w:r w:rsidR="00246972" w:rsidRPr="005429D8">
        <w:rPr>
          <w:sz w:val="32"/>
          <w:szCs w:val="32"/>
        </w:rPr>
        <w:t>and Governance Plan</w:t>
      </w:r>
      <w:bookmarkEnd w:id="32"/>
      <w:r w:rsidR="00246972" w:rsidRPr="005429D8">
        <w:rPr>
          <w:sz w:val="32"/>
          <w:szCs w:val="32"/>
        </w:rPr>
        <w:t xml:space="preserve"> </w:t>
      </w:r>
      <w:bookmarkEnd w:id="33"/>
      <w:bookmarkEnd w:id="34"/>
      <w:r w:rsidR="007510D8" w:rsidRPr="005429D8">
        <w:rPr>
          <w:rFonts w:eastAsia="Times New Roman" w:cs="Times New Roman"/>
          <w:sz w:val="32"/>
          <w:szCs w:val="32"/>
        </w:rPr>
        <w:tab/>
      </w:r>
      <w:r w:rsidR="007510D8" w:rsidRPr="005429D8">
        <w:rPr>
          <w:rFonts w:eastAsia="Times New Roman" w:cs="Times New Roman"/>
          <w:color w:val="000000"/>
          <w:sz w:val="32"/>
          <w:szCs w:val="32"/>
        </w:rPr>
        <w:t xml:space="preserve"> </w:t>
      </w:r>
    </w:p>
    <w:p w14:paraId="7E2924E3" w14:textId="18660416" w:rsidR="004959BD" w:rsidRPr="005429D8" w:rsidRDefault="004959BD" w:rsidP="004959BD">
      <w:pPr>
        <w:pStyle w:val="Heading2"/>
        <w:rPr>
          <w:color w:val="0070C0"/>
          <w:sz w:val="24"/>
          <w:szCs w:val="24"/>
        </w:rPr>
      </w:pPr>
      <w:bookmarkStart w:id="35" w:name="_Toc112252147"/>
      <w:r w:rsidRPr="005429D8">
        <w:rPr>
          <w:color w:val="0070C0"/>
          <w:sz w:val="24"/>
          <w:szCs w:val="24"/>
        </w:rPr>
        <w:t>Steering Committee description</w:t>
      </w:r>
      <w:bookmarkEnd w:id="35"/>
    </w:p>
    <w:p w14:paraId="5F6F9DD8" w14:textId="033BAE21" w:rsidR="007510D8" w:rsidRPr="00CA3F52" w:rsidRDefault="007510D8" w:rsidP="005118FB">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CA3F52">
        <w:rPr>
          <w:rFonts w:eastAsia="Times New Roman" w:cs="Times New Roman"/>
          <w:szCs w:val="20"/>
        </w:rPr>
        <w:t xml:space="preserve">The project must have a steering committee to govern the project consisting of major stakeholders and grant project directors. Duties of the steering committee include establishing major program policies, reviewing quarterly milestones and annual evaluation reports, and making recommendations for programmatic change. Steering committee members should represent the major stakeholders in </w:t>
      </w:r>
      <w:r w:rsidR="000C5FF0" w:rsidRPr="00CA3F52">
        <w:rPr>
          <w:rFonts w:eastAsia="Times New Roman" w:cs="Times New Roman"/>
          <w:szCs w:val="20"/>
        </w:rPr>
        <w:t>the</w:t>
      </w:r>
      <w:r w:rsidRPr="00CA3F52">
        <w:rPr>
          <w:rFonts w:eastAsia="Times New Roman" w:cs="Times New Roman"/>
          <w:szCs w:val="20"/>
        </w:rPr>
        <w:t xml:space="preserve"> project (e.g., project partners, parents, students, principals, Board of </w:t>
      </w:r>
      <w:r w:rsidR="000C5FF0" w:rsidRPr="00CA3F52">
        <w:rPr>
          <w:rFonts w:eastAsia="Times New Roman" w:cs="Times New Roman"/>
          <w:szCs w:val="20"/>
        </w:rPr>
        <w:t>Education members</w:t>
      </w:r>
      <w:r w:rsidRPr="00CA3F52">
        <w:rPr>
          <w:rFonts w:eastAsia="Times New Roman" w:cs="Times New Roman"/>
          <w:szCs w:val="20"/>
        </w:rPr>
        <w:t xml:space="preserve">). Project directors should act as advisors to the committee. The duties, members, and meeting dates of the committee should be identified in this section of the </w:t>
      </w:r>
      <w:r w:rsidR="00444C06">
        <w:rPr>
          <w:rFonts w:eastAsia="Times New Roman" w:cs="Times New Roman"/>
          <w:szCs w:val="20"/>
        </w:rPr>
        <w:t>grant renewal application</w:t>
      </w:r>
      <w:r w:rsidRPr="00CA3F52">
        <w:rPr>
          <w:rFonts w:eastAsia="Times New Roman" w:cs="Times New Roman"/>
          <w:szCs w:val="20"/>
        </w:rPr>
        <w:t xml:space="preserve"> and in the Management Plan</w:t>
      </w:r>
      <w:r w:rsidR="000C5FF0" w:rsidRPr="00CA3F52">
        <w:rPr>
          <w:rFonts w:eastAsia="Times New Roman" w:cs="Times New Roman"/>
          <w:szCs w:val="20"/>
        </w:rPr>
        <w:t>.</w:t>
      </w:r>
      <w:r w:rsidRPr="00CA3F52">
        <w:rPr>
          <w:rFonts w:eastAsia="Times New Roman" w:cs="Times New Roman"/>
          <w:szCs w:val="20"/>
        </w:rPr>
        <w:t xml:space="preserve"> </w:t>
      </w:r>
    </w:p>
    <w:p w14:paraId="3BB0216F" w14:textId="475B6803" w:rsidR="004959BD" w:rsidRPr="005429D8" w:rsidRDefault="004959BD" w:rsidP="004959BD">
      <w:pPr>
        <w:pStyle w:val="Heading2"/>
        <w:rPr>
          <w:color w:val="0070C0"/>
          <w:sz w:val="24"/>
          <w:szCs w:val="24"/>
        </w:rPr>
      </w:pPr>
      <w:bookmarkStart w:id="36" w:name="_Toc112252148"/>
      <w:r w:rsidRPr="005429D8">
        <w:rPr>
          <w:color w:val="0070C0"/>
          <w:sz w:val="24"/>
          <w:szCs w:val="24"/>
        </w:rPr>
        <w:t>Management PLan</w:t>
      </w:r>
      <w:bookmarkEnd w:id="36"/>
    </w:p>
    <w:p w14:paraId="6A486C64" w14:textId="66A76F0D" w:rsidR="007510D8" w:rsidRPr="00CA3F52" w:rsidRDefault="007510D8" w:rsidP="00E02900">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CA3F52">
        <w:rPr>
          <w:rFonts w:eastAsia="Times New Roman" w:cs="Times New Roman"/>
          <w:szCs w:val="20"/>
        </w:rPr>
        <w:t>The Management Plan section describes how and by whom the program will be managed to ensure project success.</w:t>
      </w:r>
      <w:r w:rsidR="00E02900" w:rsidRPr="00CA3F52">
        <w:rPr>
          <w:rFonts w:eastAsia="Times New Roman" w:cs="Times New Roman"/>
          <w:szCs w:val="20"/>
        </w:rPr>
        <w:t xml:space="preserve"> </w:t>
      </w:r>
      <w:r w:rsidRPr="00CA3F52">
        <w:rPr>
          <w:rFonts w:eastAsia="Times New Roman" w:cs="Times New Roman"/>
          <w:szCs w:val="20"/>
        </w:rPr>
        <w:t>This section must:</w:t>
      </w:r>
    </w:p>
    <w:p w14:paraId="77732067" w14:textId="4D32932E" w:rsidR="007510D8" w:rsidRDefault="007510D8" w:rsidP="00DC3382">
      <w:pPr>
        <w:pStyle w:val="ListParagraph"/>
        <w:keepNext/>
        <w:keepLines/>
        <w:numPr>
          <w:ilvl w:val="0"/>
          <w:numId w:val="32"/>
        </w:numPr>
        <w:tabs>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CA3F52">
        <w:rPr>
          <w:rFonts w:cs="Times New Roman"/>
          <w:szCs w:val="20"/>
        </w:rPr>
        <w:t>Describe how, when, and by whom the program’s implementation will be monitored, including starting the project on time.</w:t>
      </w:r>
    </w:p>
    <w:p w14:paraId="2845239B" w14:textId="4DB8C011" w:rsidR="00992956" w:rsidRDefault="00992956" w:rsidP="00DC3382">
      <w:pPr>
        <w:pStyle w:val="ListParagraph"/>
        <w:keepNext/>
        <w:keepLines/>
        <w:numPr>
          <w:ilvl w:val="0"/>
          <w:numId w:val="32"/>
        </w:numPr>
        <w:tabs>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Pr>
          <w:rFonts w:cs="Times New Roman"/>
          <w:szCs w:val="20"/>
        </w:rPr>
        <w:t xml:space="preserve">Describe </w:t>
      </w:r>
      <w:r w:rsidRPr="00992956">
        <w:rPr>
          <w:rFonts w:cs="Times New Roman"/>
          <w:szCs w:val="20"/>
        </w:rPr>
        <w:t>how the program will be integrated into the existing academic day.</w:t>
      </w:r>
    </w:p>
    <w:p w14:paraId="43AD26C4" w14:textId="47D2CA64" w:rsidR="008344D1" w:rsidRPr="00CA3F52" w:rsidRDefault="008344D1" w:rsidP="00DC3382">
      <w:pPr>
        <w:pStyle w:val="ListParagraph"/>
        <w:keepNext/>
        <w:keepLines/>
        <w:numPr>
          <w:ilvl w:val="0"/>
          <w:numId w:val="32"/>
        </w:numPr>
        <w:tabs>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Pr>
          <w:rFonts w:cs="Times New Roman"/>
          <w:szCs w:val="20"/>
        </w:rPr>
        <w:t>Describe when professional learning will be scheduled for new teachers.</w:t>
      </w:r>
    </w:p>
    <w:p w14:paraId="34E5FF31" w14:textId="1BE8D79C" w:rsidR="00B04E76" w:rsidRPr="008344D1" w:rsidRDefault="007510D8" w:rsidP="00DC3382">
      <w:pPr>
        <w:pStyle w:val="ListParagraph"/>
        <w:numPr>
          <w:ilvl w:val="0"/>
          <w:numId w:val="32"/>
        </w:numPr>
        <w:tabs>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CA3F52">
        <w:rPr>
          <w:rFonts w:cs="Times New Roman"/>
          <w:szCs w:val="20"/>
        </w:rPr>
        <w:t>Describe the mechanisms by which the project will clearly define and hold partners accountable to specific roles, responsibilities, contributions, and deliverables, e.g., contracts or Memoranda of Understanding.</w:t>
      </w:r>
    </w:p>
    <w:p w14:paraId="629072CB" w14:textId="1B6E89A0" w:rsidR="007510D8" w:rsidRPr="00CA3F52" w:rsidRDefault="007510D8" w:rsidP="005118FB">
      <w:pPr>
        <w:tabs>
          <w:tab w:val="left" w:pos="-1152"/>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CA3F52">
        <w:rPr>
          <w:rFonts w:eastAsia="Times New Roman" w:cs="Times New Roman"/>
          <w:szCs w:val="20"/>
        </w:rPr>
        <w:t>The Management Plan Worksheet details the major management actions and the timeframe and specifi</w:t>
      </w:r>
      <w:r w:rsidR="00F22A87" w:rsidRPr="00CA3F52">
        <w:rPr>
          <w:rFonts w:eastAsia="Times New Roman" w:cs="Times New Roman"/>
          <w:szCs w:val="20"/>
        </w:rPr>
        <w:t>c</w:t>
      </w:r>
      <w:r w:rsidRPr="00CA3F52">
        <w:rPr>
          <w:rFonts w:eastAsia="Times New Roman" w:cs="Times New Roman"/>
          <w:szCs w:val="20"/>
        </w:rPr>
        <w:t xml:space="preserve"> persons responsible for each action.</w:t>
      </w:r>
      <w:r w:rsidR="005118FB" w:rsidRPr="00CA3F52">
        <w:rPr>
          <w:rFonts w:eastAsia="Times New Roman" w:cs="Times New Roman"/>
          <w:szCs w:val="20"/>
        </w:rPr>
        <w:t xml:space="preserve"> </w:t>
      </w:r>
      <w:r w:rsidRPr="00CA3F52">
        <w:rPr>
          <w:rFonts w:eastAsia="Times New Roman" w:cs="Times New Roman"/>
          <w:szCs w:val="20"/>
        </w:rPr>
        <w:t xml:space="preserve">The </w:t>
      </w:r>
      <w:r w:rsidR="005118FB" w:rsidRPr="00CA3F52">
        <w:rPr>
          <w:rFonts w:eastAsia="Times New Roman" w:cs="Times New Roman"/>
          <w:szCs w:val="20"/>
        </w:rPr>
        <w:t>w</w:t>
      </w:r>
      <w:r w:rsidRPr="00CA3F52">
        <w:rPr>
          <w:rFonts w:eastAsia="Times New Roman" w:cs="Times New Roman"/>
          <w:szCs w:val="20"/>
        </w:rPr>
        <w:t xml:space="preserve">orksheet supports the proposed </w:t>
      </w:r>
      <w:r w:rsidR="00445317">
        <w:rPr>
          <w:rFonts w:eastAsia="Times New Roman" w:cs="Times New Roman"/>
          <w:szCs w:val="20"/>
        </w:rPr>
        <w:t>p</w:t>
      </w:r>
      <w:r w:rsidRPr="00CA3F52">
        <w:rPr>
          <w:rFonts w:eastAsia="Times New Roman" w:cs="Times New Roman"/>
          <w:szCs w:val="20"/>
        </w:rPr>
        <w:t xml:space="preserve">lan of </w:t>
      </w:r>
      <w:r w:rsidR="00445317">
        <w:rPr>
          <w:rFonts w:eastAsia="Times New Roman" w:cs="Times New Roman"/>
          <w:szCs w:val="20"/>
        </w:rPr>
        <w:t>o</w:t>
      </w:r>
      <w:r w:rsidRPr="00CA3F52">
        <w:rPr>
          <w:rFonts w:eastAsia="Times New Roman" w:cs="Times New Roman"/>
          <w:szCs w:val="20"/>
        </w:rPr>
        <w:t xml:space="preserve">peration, but includes only management actions, not direct service activities. Examples of management actions are hiring of staff, ordering equipment, and developing curricula. Meetings with the evaluator and holding steering committee meetings must occur within 30 days of the Notice of Grant Award.  </w:t>
      </w:r>
    </w:p>
    <w:p w14:paraId="7E19C33A" w14:textId="2A1EFB4A" w:rsidR="004A3625" w:rsidRPr="00CA3F52" w:rsidRDefault="007510D8" w:rsidP="005118FB">
      <w:pPr>
        <w:tabs>
          <w:tab w:val="left" w:pos="180"/>
          <w:tab w:val="left" w:pos="810"/>
        </w:tabs>
        <w:rPr>
          <w:rFonts w:eastAsia="Times New Roman" w:cs="Times New Roman"/>
          <w:szCs w:val="20"/>
        </w:rPr>
      </w:pPr>
      <w:r w:rsidRPr="00CA3F52">
        <w:rPr>
          <w:rFonts w:eastAsia="Times New Roman" w:cs="Times New Roman"/>
          <w:szCs w:val="20"/>
        </w:rPr>
        <w:t xml:space="preserve">On the Management Plan Worksheet, in chronological order, </w:t>
      </w:r>
      <w:r w:rsidR="00313F26" w:rsidRPr="00CA3F52">
        <w:rPr>
          <w:rFonts w:eastAsia="Times New Roman" w:cs="Times New Roman"/>
          <w:szCs w:val="20"/>
        </w:rPr>
        <w:t xml:space="preserve">the grantee </w:t>
      </w:r>
      <w:r w:rsidR="0037307F">
        <w:rPr>
          <w:rFonts w:eastAsia="Times New Roman" w:cs="Times New Roman"/>
          <w:szCs w:val="20"/>
        </w:rPr>
        <w:t>is required</w:t>
      </w:r>
      <w:r w:rsidR="00313F26" w:rsidRPr="00CA3F52">
        <w:rPr>
          <w:rFonts w:eastAsia="Times New Roman" w:cs="Times New Roman"/>
          <w:szCs w:val="20"/>
        </w:rPr>
        <w:t xml:space="preserve"> to </w:t>
      </w:r>
      <w:r w:rsidRPr="00CA3F52">
        <w:rPr>
          <w:rFonts w:eastAsia="Times New Roman" w:cs="Times New Roman"/>
          <w:szCs w:val="20"/>
        </w:rPr>
        <w:t xml:space="preserve">list all major management Specific, Measurable, Attainable, Relevant, and Time-based (SMART) actions necessary to implement the project during the </w:t>
      </w:r>
      <w:r w:rsidR="00313F26" w:rsidRPr="00CA3F52">
        <w:rPr>
          <w:rFonts w:eastAsia="Times New Roman" w:cs="Times New Roman"/>
          <w:szCs w:val="20"/>
        </w:rPr>
        <w:t>second</w:t>
      </w:r>
      <w:r w:rsidRPr="00CA3F52">
        <w:rPr>
          <w:rFonts w:eastAsia="Times New Roman" w:cs="Times New Roman"/>
          <w:szCs w:val="20"/>
        </w:rPr>
        <w:t xml:space="preserve"> year of funding.</w:t>
      </w:r>
      <w:r w:rsidR="00A862E5">
        <w:rPr>
          <w:rFonts w:eastAsia="Times New Roman" w:cs="Times New Roman"/>
          <w:szCs w:val="20"/>
        </w:rPr>
        <w:t xml:space="preserve"> </w:t>
      </w:r>
      <w:r w:rsidR="004C1FA0">
        <w:rPr>
          <w:rFonts w:eastAsia="Times New Roman" w:cs="Times New Roman"/>
          <w:szCs w:val="20"/>
        </w:rPr>
        <w:t xml:space="preserve">The </w:t>
      </w:r>
      <w:r w:rsidR="007F3851">
        <w:rPr>
          <w:rFonts w:eastAsia="Times New Roman" w:cs="Times New Roman"/>
          <w:szCs w:val="20"/>
        </w:rPr>
        <w:t xml:space="preserve">worksheet should include the responsible party for each measurable outcome, </w:t>
      </w:r>
      <w:r w:rsidRPr="00CA3F52">
        <w:rPr>
          <w:rFonts w:eastAsia="Times New Roman" w:cs="Times New Roman"/>
          <w:szCs w:val="20"/>
        </w:rPr>
        <w:t>and an approximate date for each action. If the action is ongoing, indicate the range of dates over which it will be implemented. The MSDE reporting requirements should also be included in the management plan.</w:t>
      </w:r>
    </w:p>
    <w:p w14:paraId="0C718837" w14:textId="77777777" w:rsidR="004A3625" w:rsidRPr="00DF4185" w:rsidRDefault="004A3625">
      <w:pPr>
        <w:rPr>
          <w:rFonts w:eastAsia="Times New Roman" w:cs="Times New Roman"/>
          <w:sz w:val="22"/>
        </w:rPr>
      </w:pPr>
      <w:r w:rsidRPr="00DF4185">
        <w:rPr>
          <w:rFonts w:eastAsia="Times New Roman" w:cs="Times New Roman"/>
          <w:sz w:val="22"/>
        </w:rPr>
        <w:br w:type="page"/>
      </w:r>
    </w:p>
    <w:p w14:paraId="0CF12B73" w14:textId="77777777" w:rsidR="0000333F" w:rsidRPr="00DF4185" w:rsidRDefault="0000333F" w:rsidP="004A3625">
      <w:pPr>
        <w:sectPr w:rsidR="0000333F" w:rsidRPr="00DF4185" w:rsidSect="0000333F">
          <w:footerReference w:type="default" r:id="rId27"/>
          <w:headerReference w:type="first" r:id="rId28"/>
          <w:pgSz w:w="12240" w:h="15840"/>
          <w:pgMar w:top="1440" w:right="1440" w:bottom="1440" w:left="1440" w:header="720" w:footer="720" w:gutter="0"/>
          <w:cols w:space="720"/>
          <w:titlePg/>
        </w:sectPr>
      </w:pPr>
    </w:p>
    <w:p w14:paraId="5772686D" w14:textId="63AE2CC4" w:rsidR="004A3625" w:rsidRPr="005429D8" w:rsidRDefault="00000000" w:rsidP="004A3625">
      <w:pPr>
        <w:rPr>
          <w:sz w:val="24"/>
          <w:szCs w:val="24"/>
        </w:rPr>
      </w:pPr>
      <w:hyperlink r:id="rId29" w:history="1">
        <w:r w:rsidR="004A3625" w:rsidRPr="005429D8">
          <w:rPr>
            <w:rStyle w:val="Hyperlink"/>
            <w:sz w:val="24"/>
            <w:szCs w:val="24"/>
          </w:rPr>
          <w:t>Management Plan</w:t>
        </w:r>
      </w:hyperlink>
      <w:r w:rsidR="004A3625" w:rsidRPr="005429D8">
        <w:rPr>
          <w:sz w:val="24"/>
          <w:szCs w:val="24"/>
        </w:rPr>
        <w:tab/>
      </w:r>
    </w:p>
    <w:p w14:paraId="2BF84ED2" w14:textId="33B5EA77" w:rsidR="00351C9B" w:rsidRPr="00DF4185" w:rsidRDefault="00351C9B" w:rsidP="004A3625">
      <w:r>
        <w:rPr>
          <w:noProof/>
        </w:rPr>
        <w:drawing>
          <wp:inline distT="0" distB="0" distL="0" distR="0" wp14:anchorId="64F0A11C" wp14:editId="3D11FF46">
            <wp:extent cx="8229600" cy="4601210"/>
            <wp:effectExtent l="19050" t="19050" r="19050" b="27940"/>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10;&#10;Description automatically generated"/>
                    <pic:cNvPicPr/>
                  </pic:nvPicPr>
                  <pic:blipFill>
                    <a:blip r:embed="rId30"/>
                    <a:stretch>
                      <a:fillRect/>
                    </a:stretch>
                  </pic:blipFill>
                  <pic:spPr>
                    <a:xfrm>
                      <a:off x="0" y="0"/>
                      <a:ext cx="8229600" cy="4601210"/>
                    </a:xfrm>
                    <a:prstGeom prst="rect">
                      <a:avLst/>
                    </a:prstGeom>
                    <a:ln>
                      <a:solidFill>
                        <a:schemeClr val="accent1"/>
                      </a:solidFill>
                    </a:ln>
                  </pic:spPr>
                </pic:pic>
              </a:graphicData>
            </a:graphic>
          </wp:inline>
        </w:drawing>
      </w:r>
    </w:p>
    <w:p w14:paraId="5B1D1329" w14:textId="397F4CB2" w:rsidR="004A3625" w:rsidRPr="00DF4185" w:rsidRDefault="004A3625" w:rsidP="00215D8B">
      <w:pPr>
        <w:jc w:val="center"/>
      </w:pPr>
    </w:p>
    <w:p w14:paraId="698A2764" w14:textId="77777777" w:rsidR="004A3625" w:rsidRPr="00DF4185" w:rsidRDefault="004A3625" w:rsidP="004A3625">
      <w:pPr>
        <w:sectPr w:rsidR="004A3625" w:rsidRPr="00DF4185" w:rsidSect="004A3625">
          <w:headerReference w:type="first" r:id="rId31"/>
          <w:pgSz w:w="15840" w:h="12240" w:orient="landscape"/>
          <w:pgMar w:top="1440" w:right="1440" w:bottom="1440" w:left="1440" w:header="720" w:footer="720" w:gutter="0"/>
          <w:cols w:space="720"/>
          <w:titlePg/>
        </w:sectPr>
      </w:pPr>
    </w:p>
    <w:p w14:paraId="487C8FF5" w14:textId="77777777" w:rsidR="00B63A5B" w:rsidRPr="00DF4185" w:rsidRDefault="00B63A5B" w:rsidP="00B63A5B">
      <w:pPr>
        <w:tabs>
          <w:tab w:val="left" w:pos="180"/>
        </w:tabs>
        <w:rPr>
          <w:rFonts w:eastAsia="Times New Roman" w:cs="Times New Roman"/>
          <w:color w:val="000000"/>
          <w:sz w:val="22"/>
        </w:rPr>
      </w:pPr>
    </w:p>
    <w:p w14:paraId="6DAB809E" w14:textId="48891A17" w:rsidR="00B63A5B" w:rsidRPr="005429D8" w:rsidRDefault="00B63A5B" w:rsidP="00B63A5B">
      <w:pPr>
        <w:pStyle w:val="Heading1"/>
        <w:rPr>
          <w:sz w:val="32"/>
          <w:szCs w:val="32"/>
        </w:rPr>
      </w:pPr>
      <w:bookmarkStart w:id="38" w:name="_Toc112252149"/>
      <w:r w:rsidRPr="005429D8">
        <w:rPr>
          <w:sz w:val="32"/>
          <w:szCs w:val="32"/>
        </w:rPr>
        <w:t>Partners</w:t>
      </w:r>
      <w:bookmarkEnd w:id="38"/>
      <w:r w:rsidRPr="005429D8">
        <w:rPr>
          <w:sz w:val="32"/>
          <w:szCs w:val="32"/>
        </w:rPr>
        <w:t xml:space="preserve"> </w:t>
      </w:r>
    </w:p>
    <w:p w14:paraId="67722CB3" w14:textId="1310E653" w:rsidR="00B63A5B" w:rsidRPr="00F25EFB" w:rsidRDefault="00B63A5B" w:rsidP="00B63A5B">
      <w:pPr>
        <w:tabs>
          <w:tab w:val="left" w:pos="-1152"/>
          <w:tab w:val="left" w:pos="-720"/>
          <w:tab w:val="left" w:pos="720"/>
          <w:tab w:val="left" w:pos="-1152"/>
          <w:tab w:val="left" w:pos="-720"/>
          <w:tab w:val="left" w:pos="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F25EFB">
        <w:rPr>
          <w:rFonts w:eastAsia="Times New Roman" w:cs="Times New Roman"/>
          <w:szCs w:val="20"/>
        </w:rPr>
        <w:t xml:space="preserve">A partner is any organization other than the grantee that will actively contribute to the project. This includes the </w:t>
      </w:r>
      <w:r w:rsidR="00313F26" w:rsidRPr="00F25EFB">
        <w:rPr>
          <w:rFonts w:eastAsia="Times New Roman" w:cs="Times New Roman"/>
          <w:szCs w:val="20"/>
        </w:rPr>
        <w:t>LEA</w:t>
      </w:r>
      <w:r w:rsidRPr="00F25EFB">
        <w:rPr>
          <w:rFonts w:eastAsia="Times New Roman" w:cs="Times New Roman"/>
          <w:szCs w:val="20"/>
        </w:rPr>
        <w:t>(s) being served, institutions of higher education, private sector business, and other nonprofit [501(c)(3)] organizations and foundations</w:t>
      </w:r>
      <w:r w:rsidRPr="00F25EFB">
        <w:rPr>
          <w:szCs w:val="20"/>
        </w:rPr>
        <w:t xml:space="preserve">. </w:t>
      </w:r>
      <w:r w:rsidRPr="00F25EFB">
        <w:rPr>
          <w:rFonts w:eastAsia="Times New Roman" w:cs="Times New Roman"/>
          <w:szCs w:val="20"/>
        </w:rPr>
        <w:t>Partners include subcontractors</w:t>
      </w:r>
      <w:r w:rsidR="0037307F">
        <w:rPr>
          <w:rFonts w:eastAsia="Times New Roman" w:cs="Times New Roman"/>
          <w:szCs w:val="20"/>
        </w:rPr>
        <w:t xml:space="preserve"> or </w:t>
      </w:r>
      <w:r w:rsidRPr="00F25EFB">
        <w:rPr>
          <w:rFonts w:eastAsia="Times New Roman" w:cs="Times New Roman"/>
          <w:szCs w:val="20"/>
        </w:rPr>
        <w:t xml:space="preserve">organizations that are under contract with the grantee to provide grant-funded activities or services. If </w:t>
      </w:r>
      <w:r w:rsidR="00E77C76" w:rsidRPr="00F25EFB">
        <w:rPr>
          <w:rFonts w:eastAsia="Times New Roman" w:cs="Times New Roman"/>
          <w:szCs w:val="20"/>
        </w:rPr>
        <w:t>renewed</w:t>
      </w:r>
      <w:r w:rsidRPr="00F25EFB">
        <w:rPr>
          <w:rFonts w:eastAsia="Times New Roman" w:cs="Times New Roman"/>
          <w:szCs w:val="20"/>
        </w:rPr>
        <w:t xml:space="preserve">, all subgrantees must </w:t>
      </w:r>
      <w:r w:rsidR="00E77C76" w:rsidRPr="00F25EFB">
        <w:rPr>
          <w:rFonts w:eastAsia="Times New Roman" w:cs="Times New Roman"/>
          <w:szCs w:val="20"/>
        </w:rPr>
        <w:t xml:space="preserve">ensure the MSDE </w:t>
      </w:r>
      <w:r w:rsidR="006A152B">
        <w:rPr>
          <w:rFonts w:eastAsia="Times New Roman" w:cs="Times New Roman"/>
          <w:szCs w:val="20"/>
        </w:rPr>
        <w:t>t</w:t>
      </w:r>
      <w:r w:rsidR="00E77C76" w:rsidRPr="00F25EFB">
        <w:rPr>
          <w:rFonts w:eastAsia="Times New Roman" w:cs="Times New Roman"/>
          <w:szCs w:val="20"/>
        </w:rPr>
        <w:t>eam has a record of the current contract/Memorandum of Understanding (MOU)</w:t>
      </w:r>
      <w:r w:rsidR="00900096">
        <w:rPr>
          <w:rFonts w:eastAsia="Times New Roman" w:cs="Times New Roman"/>
          <w:szCs w:val="20"/>
        </w:rPr>
        <w:t>.</w:t>
      </w:r>
      <w:r w:rsidR="00E77C76" w:rsidRPr="00F25EFB">
        <w:rPr>
          <w:rFonts w:eastAsia="Times New Roman" w:cs="Times New Roman"/>
          <w:szCs w:val="20"/>
        </w:rPr>
        <w:t xml:space="preserve"> New or revised contracts are to be submitted with the FY23 budget documents for the MSDE review and approval. Contracts</w:t>
      </w:r>
      <w:r w:rsidRPr="00F25EFB">
        <w:rPr>
          <w:rFonts w:eastAsia="Times New Roman" w:cs="Times New Roman"/>
          <w:szCs w:val="20"/>
        </w:rPr>
        <w:t xml:space="preserve"> </w:t>
      </w:r>
      <w:r w:rsidR="00E77C76" w:rsidRPr="00F25EFB">
        <w:rPr>
          <w:rFonts w:eastAsia="Times New Roman" w:cs="Times New Roman"/>
          <w:szCs w:val="20"/>
        </w:rPr>
        <w:t>require review</w:t>
      </w:r>
      <w:r w:rsidRPr="00F25EFB">
        <w:rPr>
          <w:rFonts w:eastAsia="Times New Roman" w:cs="Times New Roman"/>
          <w:szCs w:val="20"/>
        </w:rPr>
        <w:t xml:space="preserve"> and approval before funds will be released for reimbursement</w:t>
      </w:r>
      <w:r w:rsidR="00CB1CCB" w:rsidRPr="00F25EFB">
        <w:rPr>
          <w:rFonts w:eastAsia="Times New Roman" w:cs="Times New Roman"/>
          <w:szCs w:val="20"/>
        </w:rPr>
        <w:t>. F</w:t>
      </w:r>
      <w:r w:rsidRPr="00F25EFB">
        <w:rPr>
          <w:rFonts w:eastAsia="Times New Roman" w:cs="Times New Roman"/>
          <w:szCs w:val="20"/>
        </w:rPr>
        <w:t xml:space="preserve">unds paid to </w:t>
      </w:r>
      <w:r w:rsidR="00CB1CCB" w:rsidRPr="00F25EFB">
        <w:rPr>
          <w:rFonts w:eastAsia="Times New Roman" w:cs="Times New Roman"/>
          <w:szCs w:val="20"/>
        </w:rPr>
        <w:t>partners</w:t>
      </w:r>
      <w:r w:rsidRPr="00F25EFB">
        <w:rPr>
          <w:rFonts w:eastAsia="Times New Roman" w:cs="Times New Roman"/>
          <w:szCs w:val="20"/>
        </w:rPr>
        <w:t xml:space="preserve"> </w:t>
      </w:r>
      <w:r w:rsidR="00CB1CCB" w:rsidRPr="00F25EFB">
        <w:rPr>
          <w:rFonts w:eastAsia="Times New Roman" w:cs="Times New Roman"/>
          <w:szCs w:val="20"/>
        </w:rPr>
        <w:t xml:space="preserve">by the </w:t>
      </w:r>
      <w:r w:rsidR="00AF1CFF" w:rsidRPr="00F25EFB">
        <w:rPr>
          <w:rFonts w:eastAsia="Times New Roman" w:cs="Times New Roman"/>
          <w:szCs w:val="20"/>
        </w:rPr>
        <w:t>subgrantee</w:t>
      </w:r>
      <w:r w:rsidR="00CB1CCB" w:rsidRPr="00F25EFB">
        <w:rPr>
          <w:rFonts w:eastAsia="Times New Roman" w:cs="Times New Roman"/>
          <w:szCs w:val="20"/>
        </w:rPr>
        <w:t xml:space="preserve"> </w:t>
      </w:r>
      <w:r w:rsidRPr="00F25EFB">
        <w:rPr>
          <w:rFonts w:eastAsia="Times New Roman" w:cs="Times New Roman"/>
          <w:szCs w:val="20"/>
        </w:rPr>
        <w:t xml:space="preserve">without an approved contract are subject to </w:t>
      </w:r>
      <w:r w:rsidR="00CB1CCB" w:rsidRPr="00F25EFB">
        <w:rPr>
          <w:rFonts w:eastAsia="Times New Roman" w:cs="Times New Roman"/>
          <w:szCs w:val="20"/>
        </w:rPr>
        <w:t>non-reimbursement</w:t>
      </w:r>
      <w:r w:rsidRPr="00F25EFB">
        <w:rPr>
          <w:rFonts w:eastAsia="Times New Roman" w:cs="Times New Roman"/>
          <w:b/>
          <w:szCs w:val="20"/>
        </w:rPr>
        <w:t>.</w:t>
      </w:r>
    </w:p>
    <w:p w14:paraId="2229C03F" w14:textId="275462A5" w:rsidR="00B63A5B" w:rsidRPr="00F25EFB" w:rsidRDefault="00B63A5B" w:rsidP="00B63A5B">
      <w:pPr>
        <w:tabs>
          <w:tab w:val="left" w:pos="-1152"/>
          <w:tab w:val="left" w:pos="-720"/>
          <w:tab w:val="left" w:pos="72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F25EFB">
        <w:rPr>
          <w:rFonts w:eastAsia="Times New Roman" w:cs="Times New Roman"/>
          <w:szCs w:val="20"/>
        </w:rPr>
        <w:t xml:space="preserve">The Partners Plan Worksheet </w:t>
      </w:r>
      <w:r w:rsidR="00B85CE7" w:rsidRPr="00F25EFB">
        <w:rPr>
          <w:rFonts w:eastAsia="Times New Roman" w:cs="Times New Roman"/>
          <w:szCs w:val="20"/>
        </w:rPr>
        <w:t xml:space="preserve">(Exhibit 6) </w:t>
      </w:r>
      <w:r w:rsidRPr="00F25EFB">
        <w:rPr>
          <w:rFonts w:eastAsia="Times New Roman" w:cs="Times New Roman"/>
          <w:szCs w:val="20"/>
        </w:rPr>
        <w:t xml:space="preserve">shows the project’s partners, the respective roles in the project, the benefits each expects to receive, and the specific contributions each partner will make to the project in the form of financial support, equipment, personnel, or other resources. </w:t>
      </w:r>
      <w:r w:rsidR="00313F26" w:rsidRPr="00F25EFB">
        <w:rPr>
          <w:rFonts w:eastAsia="Times New Roman" w:cs="Times New Roman"/>
          <w:szCs w:val="20"/>
        </w:rPr>
        <w:t>The grantee should include</w:t>
      </w:r>
      <w:r w:rsidRPr="00F25EFB">
        <w:rPr>
          <w:rFonts w:eastAsia="Times New Roman" w:cs="Times New Roman"/>
          <w:szCs w:val="20"/>
        </w:rPr>
        <w:t xml:space="preserve"> which objectives their services will help to achieve, as well as evaluation dates to reflect on progressing and/or achieved outcomes. </w:t>
      </w:r>
    </w:p>
    <w:p w14:paraId="308776BE" w14:textId="77777777" w:rsidR="00B63A5B" w:rsidRPr="00DF4185" w:rsidRDefault="00B63A5B">
      <w:pPr>
        <w:sectPr w:rsidR="00B63A5B" w:rsidRPr="00DF4185" w:rsidSect="0019081B">
          <w:headerReference w:type="first" r:id="rId32"/>
          <w:pgSz w:w="12240" w:h="15840"/>
          <w:pgMar w:top="1440" w:right="1440" w:bottom="1440" w:left="1440" w:header="720" w:footer="720" w:gutter="0"/>
          <w:cols w:space="720"/>
          <w:titlePg/>
        </w:sectPr>
      </w:pPr>
    </w:p>
    <w:p w14:paraId="1BD231C4" w14:textId="3FBED678" w:rsidR="00B63A5B" w:rsidRPr="00DF4185" w:rsidRDefault="005429D8">
      <w:r>
        <w:lastRenderedPageBreak/>
        <w:tab/>
      </w:r>
      <w:r>
        <w:tab/>
      </w:r>
      <w:r>
        <w:tab/>
      </w:r>
      <w:r>
        <w:tab/>
      </w:r>
    </w:p>
    <w:p w14:paraId="37D69E60" w14:textId="64974557" w:rsidR="00B63A5B" w:rsidRPr="005429D8" w:rsidRDefault="00B63A5B" w:rsidP="00B63A5B">
      <w:pPr>
        <w:rPr>
          <w:rStyle w:val="Hyperlink"/>
          <w:sz w:val="24"/>
          <w:szCs w:val="24"/>
        </w:rPr>
      </w:pPr>
      <w:r w:rsidRPr="005429D8">
        <w:rPr>
          <w:sz w:val="24"/>
          <w:szCs w:val="24"/>
        </w:rPr>
        <w:t xml:space="preserve"> </w:t>
      </w:r>
      <w:hyperlink r:id="rId33" w:history="1">
        <w:r w:rsidRPr="005429D8">
          <w:rPr>
            <w:rStyle w:val="Hyperlink"/>
            <w:sz w:val="24"/>
            <w:szCs w:val="24"/>
          </w:rPr>
          <w:t>Partners Pla</w:t>
        </w:r>
        <w:r w:rsidR="00AF1CFF" w:rsidRPr="005429D8">
          <w:rPr>
            <w:rStyle w:val="Hyperlink"/>
            <w:sz w:val="24"/>
            <w:szCs w:val="24"/>
          </w:rPr>
          <w:t>n</w:t>
        </w:r>
      </w:hyperlink>
    </w:p>
    <w:p w14:paraId="1A4C1005" w14:textId="271D36C3" w:rsidR="008E60EB" w:rsidRDefault="008E60EB" w:rsidP="00B63A5B">
      <w:pPr>
        <w:rPr>
          <w:rStyle w:val="Hyperlink"/>
        </w:rPr>
      </w:pPr>
      <w:r>
        <w:rPr>
          <w:noProof/>
        </w:rPr>
        <w:softHyphen/>
      </w:r>
    </w:p>
    <w:p w14:paraId="3F1BDF62" w14:textId="26559E8D" w:rsidR="00215D8B" w:rsidRPr="00DF4185" w:rsidRDefault="00445317" w:rsidP="00215D8B">
      <w:pPr>
        <w:jc w:val="center"/>
        <w:rPr>
          <w:rStyle w:val="Hyperlink"/>
        </w:rPr>
        <w:sectPr w:rsidR="00215D8B" w:rsidRPr="00DF4185" w:rsidSect="00B63A5B">
          <w:headerReference w:type="first" r:id="rId34"/>
          <w:pgSz w:w="15840" w:h="12240" w:orient="landscape"/>
          <w:pgMar w:top="1440" w:right="1440" w:bottom="1440" w:left="1440" w:header="720" w:footer="720" w:gutter="0"/>
          <w:cols w:space="720"/>
          <w:titlePg/>
        </w:sectPr>
      </w:pPr>
      <w:r>
        <w:rPr>
          <w:noProof/>
        </w:rPr>
        <w:drawing>
          <wp:inline distT="0" distB="0" distL="0" distR="0" wp14:anchorId="3DB05752" wp14:editId="3B9332CA">
            <wp:extent cx="8229600" cy="3611245"/>
            <wp:effectExtent l="19050" t="19050" r="19050" b="27305"/>
            <wp:docPr id="289" name="Picture 28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Table&#10;&#10;Description automatically generated"/>
                    <pic:cNvPicPr/>
                  </pic:nvPicPr>
                  <pic:blipFill>
                    <a:blip r:embed="rId35"/>
                    <a:stretch>
                      <a:fillRect/>
                    </a:stretch>
                  </pic:blipFill>
                  <pic:spPr>
                    <a:xfrm>
                      <a:off x="0" y="0"/>
                      <a:ext cx="8229600" cy="3611245"/>
                    </a:xfrm>
                    <a:prstGeom prst="rect">
                      <a:avLst/>
                    </a:prstGeom>
                    <a:ln>
                      <a:solidFill>
                        <a:schemeClr val="accent1"/>
                      </a:solidFill>
                    </a:ln>
                  </pic:spPr>
                </pic:pic>
              </a:graphicData>
            </a:graphic>
          </wp:inline>
        </w:drawing>
      </w:r>
    </w:p>
    <w:p w14:paraId="22A61867" w14:textId="713BC5BF" w:rsidR="003734D1" w:rsidRPr="005429D8" w:rsidRDefault="003734D1" w:rsidP="003734D1">
      <w:pPr>
        <w:pStyle w:val="Heading2"/>
        <w:rPr>
          <w:color w:val="0070C0"/>
          <w:sz w:val="24"/>
          <w:szCs w:val="24"/>
        </w:rPr>
      </w:pPr>
      <w:bookmarkStart w:id="39" w:name="_Toc112252150"/>
      <w:r w:rsidRPr="005429D8">
        <w:rPr>
          <w:color w:val="0070C0"/>
          <w:sz w:val="24"/>
          <w:szCs w:val="24"/>
        </w:rPr>
        <w:lastRenderedPageBreak/>
        <w:t>Evidence of Impact</w:t>
      </w:r>
      <w:bookmarkEnd w:id="39"/>
    </w:p>
    <w:p w14:paraId="6585B64F" w14:textId="518B1ED9" w:rsidR="003734D1" w:rsidRPr="00F25EFB" w:rsidRDefault="003734D1" w:rsidP="004A3625">
      <w:pPr>
        <w:rPr>
          <w:szCs w:val="20"/>
        </w:rPr>
      </w:pPr>
      <w:r w:rsidRPr="00F25EFB">
        <w:rPr>
          <w:szCs w:val="20"/>
          <w:shd w:val="clear" w:color="auto" w:fill="FFFFFF"/>
        </w:rPr>
        <w:t>Describe how the proposed plan and strategies being implemented are evidence-based and will lead to the desired impact. Include a description of the organization’s experience in terms of effective practices (research-based strategies) leading to the desired outcomes.</w:t>
      </w:r>
      <w:r w:rsidR="005C172B">
        <w:rPr>
          <w:szCs w:val="20"/>
          <w:shd w:val="clear" w:color="auto" w:fill="FFFFFF"/>
        </w:rPr>
        <w:t xml:space="preserve"> </w:t>
      </w:r>
      <w:r w:rsidR="005C172B" w:rsidRPr="003F1088">
        <w:rPr>
          <w:szCs w:val="20"/>
          <w:shd w:val="clear" w:color="auto" w:fill="FFFFFF"/>
        </w:rPr>
        <w:t xml:space="preserve">Demonstrate how continued </w:t>
      </w:r>
      <w:r w:rsidR="008F2C06" w:rsidRPr="003F1088">
        <w:rPr>
          <w:szCs w:val="20"/>
          <w:shd w:val="clear" w:color="auto" w:fill="FFFFFF"/>
        </w:rPr>
        <w:t>investmen</w:t>
      </w:r>
      <w:r w:rsidR="00E82DED" w:rsidRPr="003F1088">
        <w:rPr>
          <w:szCs w:val="20"/>
          <w:shd w:val="clear" w:color="auto" w:fill="FFFFFF"/>
        </w:rPr>
        <w:t xml:space="preserve">t in </w:t>
      </w:r>
      <w:r w:rsidR="0037307F">
        <w:rPr>
          <w:szCs w:val="20"/>
          <w:shd w:val="clear" w:color="auto" w:fill="FFFFFF"/>
        </w:rPr>
        <w:t xml:space="preserve">the </w:t>
      </w:r>
      <w:r w:rsidR="00E82DED" w:rsidRPr="003F1088">
        <w:rPr>
          <w:szCs w:val="20"/>
          <w:shd w:val="clear" w:color="auto" w:fill="FFFFFF"/>
        </w:rPr>
        <w:t>grant program is justified by initial outcome data from the program.</w:t>
      </w:r>
      <w:r w:rsidR="00E82DED">
        <w:rPr>
          <w:szCs w:val="20"/>
          <w:shd w:val="clear" w:color="auto" w:fill="FFFFFF"/>
        </w:rPr>
        <w:t xml:space="preserve"> </w:t>
      </w:r>
    </w:p>
    <w:p w14:paraId="61F7E76B" w14:textId="4D7A8289" w:rsidR="004959BD" w:rsidRPr="005429D8" w:rsidRDefault="00273EBD" w:rsidP="004959BD">
      <w:pPr>
        <w:pStyle w:val="Heading2"/>
        <w:rPr>
          <w:color w:val="0070C0"/>
          <w:sz w:val="24"/>
          <w:szCs w:val="24"/>
        </w:rPr>
      </w:pPr>
      <w:r w:rsidRPr="005429D8">
        <w:rPr>
          <w:color w:val="0070C0"/>
          <w:sz w:val="24"/>
          <w:szCs w:val="24"/>
        </w:rPr>
        <w:t>Program Accountability</w:t>
      </w:r>
    </w:p>
    <w:p w14:paraId="7F1E0DA5" w14:textId="38B64A9D" w:rsidR="00DC3382" w:rsidRPr="00DC3382" w:rsidRDefault="00DC3382" w:rsidP="00DC3382">
      <w:pPr>
        <w:keepNext/>
        <w:tabs>
          <w:tab w:val="left" w:pos="720"/>
        </w:tabs>
        <w:rPr>
          <w:rFonts w:eastAsia="Times New Roman" w:cs="Times New Roman"/>
          <w:b/>
          <w:szCs w:val="20"/>
        </w:rPr>
      </w:pPr>
      <w:r w:rsidRPr="00DC3382">
        <w:rPr>
          <w:rFonts w:eastAsia="Times New Roman" w:cs="Times New Roman"/>
          <w:szCs w:val="20"/>
        </w:rPr>
        <w:t>T</w:t>
      </w:r>
      <w:r>
        <w:rPr>
          <w:rFonts w:eastAsia="Times New Roman" w:cs="Times New Roman"/>
          <w:szCs w:val="20"/>
        </w:rPr>
        <w:t>FA</w:t>
      </w:r>
      <w:r w:rsidRPr="00DC3382">
        <w:rPr>
          <w:rFonts w:eastAsia="Times New Roman" w:cs="Times New Roman"/>
          <w:szCs w:val="20"/>
        </w:rPr>
        <w:t xml:space="preserve"> must include a plan for a professional assessment of the program. Program assessment must be conducted quarterly with interim goals and benchmarks, culminating in a summative evaluation reflecting the entire project. This section must include the strategy, description of proposed data instruments, collection processes and analytic methods to show how the program: </w:t>
      </w:r>
    </w:p>
    <w:p w14:paraId="3EFE7CE3" w14:textId="2068A64C" w:rsidR="00DC3382" w:rsidRPr="00DC3382" w:rsidRDefault="00DC3382" w:rsidP="00DC3382">
      <w:pPr>
        <w:pStyle w:val="ListParagraph"/>
        <w:keepNext/>
        <w:numPr>
          <w:ilvl w:val="0"/>
          <w:numId w:val="32"/>
        </w:numPr>
        <w:tabs>
          <w:tab w:val="left" w:pos="720"/>
        </w:tabs>
        <w:spacing w:after="0"/>
        <w:rPr>
          <w:rFonts w:cs="Times New Roman"/>
          <w:szCs w:val="20"/>
        </w:rPr>
      </w:pPr>
      <w:r w:rsidRPr="00DC3382">
        <w:rPr>
          <w:rFonts w:cs="Times New Roman"/>
          <w:szCs w:val="20"/>
        </w:rPr>
        <w:t>Integrated an educational component that assisted new teachers to assist their students in meeting academic requirements on grade level (for during day programs)</w:t>
      </w:r>
      <w:r w:rsidR="00445317">
        <w:rPr>
          <w:rFonts w:cs="Times New Roman"/>
          <w:szCs w:val="20"/>
        </w:rPr>
        <w:t>;</w:t>
      </w:r>
    </w:p>
    <w:p w14:paraId="4409D360" w14:textId="21FBB8B7" w:rsidR="00DC3382" w:rsidRPr="00DC3382" w:rsidRDefault="00DC3382" w:rsidP="00DC3382">
      <w:pPr>
        <w:pStyle w:val="ListParagraph"/>
        <w:keepNext/>
        <w:numPr>
          <w:ilvl w:val="0"/>
          <w:numId w:val="32"/>
        </w:numPr>
        <w:tabs>
          <w:tab w:val="left" w:pos="720"/>
        </w:tabs>
        <w:spacing w:after="0"/>
        <w:rPr>
          <w:rFonts w:cs="Times New Roman"/>
          <w:szCs w:val="20"/>
        </w:rPr>
      </w:pPr>
      <w:r w:rsidRPr="00DC3382">
        <w:rPr>
          <w:rFonts w:cs="Times New Roman"/>
          <w:szCs w:val="20"/>
        </w:rPr>
        <w:t>Integrated into the existing professional learning plans for the school/L</w:t>
      </w:r>
      <w:r w:rsidR="0037307F">
        <w:rPr>
          <w:rFonts w:cs="Times New Roman"/>
          <w:szCs w:val="20"/>
        </w:rPr>
        <w:t>EA</w:t>
      </w:r>
      <w:r w:rsidR="00445317">
        <w:rPr>
          <w:rFonts w:cs="Times New Roman"/>
          <w:szCs w:val="20"/>
        </w:rPr>
        <w:t>;</w:t>
      </w:r>
    </w:p>
    <w:p w14:paraId="47FEEB95" w14:textId="05C5AC55" w:rsidR="00DC3382" w:rsidRPr="00DC3382" w:rsidRDefault="00DC3382" w:rsidP="00DC3382">
      <w:pPr>
        <w:pStyle w:val="ListParagraph"/>
        <w:keepNext/>
        <w:numPr>
          <w:ilvl w:val="0"/>
          <w:numId w:val="32"/>
        </w:numPr>
        <w:tabs>
          <w:tab w:val="left" w:pos="720"/>
        </w:tabs>
        <w:spacing w:after="0"/>
        <w:rPr>
          <w:rFonts w:cs="Times New Roman"/>
          <w:szCs w:val="20"/>
        </w:rPr>
      </w:pPr>
      <w:r w:rsidRPr="00DC3382">
        <w:rPr>
          <w:rFonts w:cs="Times New Roman"/>
          <w:szCs w:val="20"/>
        </w:rPr>
        <w:t>Integrated into the new teacher’s class schedule</w:t>
      </w:r>
      <w:r w:rsidR="00445317">
        <w:rPr>
          <w:rFonts w:cs="Times New Roman"/>
          <w:szCs w:val="20"/>
        </w:rPr>
        <w:t>;</w:t>
      </w:r>
    </w:p>
    <w:p w14:paraId="19A08793" w14:textId="266F8189" w:rsidR="00DC3382" w:rsidRPr="00DC3382" w:rsidRDefault="00DC3382" w:rsidP="00DC3382">
      <w:pPr>
        <w:pStyle w:val="ListParagraph"/>
        <w:keepNext/>
        <w:numPr>
          <w:ilvl w:val="0"/>
          <w:numId w:val="32"/>
        </w:numPr>
        <w:tabs>
          <w:tab w:val="left" w:pos="720"/>
        </w:tabs>
        <w:spacing w:after="0"/>
        <w:rPr>
          <w:rFonts w:cs="Times New Roman"/>
          <w:szCs w:val="20"/>
        </w:rPr>
      </w:pPr>
      <w:r w:rsidRPr="00DC3382">
        <w:rPr>
          <w:rFonts w:cs="Times New Roman"/>
          <w:szCs w:val="20"/>
        </w:rPr>
        <w:t>Enhanced the educational purpose of the school</w:t>
      </w:r>
      <w:r w:rsidR="00445317">
        <w:rPr>
          <w:rFonts w:cs="Times New Roman"/>
          <w:szCs w:val="20"/>
        </w:rPr>
        <w:t>; and</w:t>
      </w:r>
    </w:p>
    <w:p w14:paraId="1FF3906D" w14:textId="068889D4" w:rsidR="00DC3382" w:rsidRPr="00DC3382" w:rsidRDefault="00DC3382" w:rsidP="00DA340E">
      <w:pPr>
        <w:pStyle w:val="ListParagraph"/>
        <w:keepNext/>
        <w:numPr>
          <w:ilvl w:val="0"/>
          <w:numId w:val="32"/>
        </w:numPr>
        <w:tabs>
          <w:tab w:val="left" w:pos="720"/>
        </w:tabs>
        <w:spacing w:after="0"/>
        <w:rPr>
          <w:rFonts w:cs="Times New Roman"/>
          <w:szCs w:val="20"/>
        </w:rPr>
      </w:pPr>
      <w:r w:rsidRPr="00DC3382">
        <w:rPr>
          <w:rFonts w:cs="Times New Roman"/>
          <w:szCs w:val="20"/>
        </w:rPr>
        <w:t>Leveraged private and existing funding sources.</w:t>
      </w:r>
    </w:p>
    <w:p w14:paraId="5FB1E106" w14:textId="50E9FA0E" w:rsidR="00650BE6" w:rsidRDefault="00DC3382" w:rsidP="00650BE6">
      <w:pPr>
        <w:keepNext/>
        <w:tabs>
          <w:tab w:val="left" w:pos="720"/>
        </w:tabs>
        <w:rPr>
          <w:rFonts w:eastAsia="Times New Roman" w:cs="Times New Roman"/>
          <w:szCs w:val="20"/>
        </w:rPr>
      </w:pPr>
      <w:r w:rsidRPr="00DC3382">
        <w:rPr>
          <w:rFonts w:eastAsia="Times New Roman" w:cs="Times New Roman"/>
          <w:szCs w:val="20"/>
        </w:rPr>
        <w:t>This section must reflect a plan to assess progress toward objectives, milestones, and anticipated outcomes. In addition, this section must show how the assessment will be an integral element in the project’s planning, design, and implementation, and explain how the evaluation will enable project managers to determine which strategies and activities have been successful, and those that need to be revi</w:t>
      </w:r>
      <w:r w:rsidR="008E60EB">
        <w:rPr>
          <w:rFonts w:eastAsia="Times New Roman" w:cs="Times New Roman"/>
          <w:szCs w:val="20"/>
        </w:rPr>
        <w:t>s</w:t>
      </w:r>
      <w:r w:rsidR="0027630F">
        <w:rPr>
          <w:rFonts w:eastAsia="Times New Roman" w:cs="Times New Roman"/>
          <w:szCs w:val="20"/>
        </w:rPr>
        <w:t>e</w:t>
      </w:r>
      <w:r w:rsidR="00650BE6">
        <w:rPr>
          <w:rFonts w:eastAsia="Times New Roman" w:cs="Times New Roman"/>
          <w:szCs w:val="20"/>
        </w:rPr>
        <w:t>d</w:t>
      </w:r>
      <w:bookmarkStart w:id="40" w:name="_Toc112252155"/>
      <w:r w:rsidR="0037307F">
        <w:rPr>
          <w:rFonts w:eastAsia="Times New Roman" w:cs="Times New Roman"/>
          <w:szCs w:val="20"/>
        </w:rPr>
        <w:t>.</w:t>
      </w:r>
    </w:p>
    <w:p w14:paraId="022D5E04" w14:textId="66193A77" w:rsidR="00953A56" w:rsidRPr="005429D8" w:rsidRDefault="00650BE6" w:rsidP="00650BE6">
      <w:pPr>
        <w:pStyle w:val="Heading1"/>
        <w:rPr>
          <w:color w:val="0070C0"/>
          <w:sz w:val="32"/>
          <w:szCs w:val="32"/>
        </w:rPr>
      </w:pPr>
      <w:r w:rsidRPr="005429D8">
        <w:rPr>
          <w:color w:val="0070C0"/>
          <w:sz w:val="32"/>
          <w:szCs w:val="32"/>
        </w:rPr>
        <w:t xml:space="preserve">Leveraging Private and Existing Funding Sources  </w:t>
      </w:r>
      <w:bookmarkEnd w:id="40"/>
    </w:p>
    <w:p w14:paraId="00408304" w14:textId="2DD742D9" w:rsidR="00E1091E" w:rsidRPr="00F25EFB" w:rsidRDefault="00E1091E" w:rsidP="00B63A5B">
      <w:pPr>
        <w:tabs>
          <w:tab w:val="left" w:pos="180"/>
        </w:tabs>
        <w:rPr>
          <w:rFonts w:eastAsia="Times New Roman" w:cs="Times New Roman"/>
          <w:szCs w:val="20"/>
        </w:rPr>
      </w:pPr>
      <w:r w:rsidRPr="00F25EFB">
        <w:rPr>
          <w:rFonts w:eastAsia="Times New Roman" w:cs="Times New Roman"/>
          <w:szCs w:val="20"/>
        </w:rPr>
        <w:t>The MSDE encourages applicants to illustrate the ability to leverage private and existing funding sources. </w:t>
      </w:r>
      <w:r w:rsidR="00953A56" w:rsidRPr="00F25EFB">
        <w:rPr>
          <w:rFonts w:eastAsia="Times New Roman" w:cs="Times New Roman"/>
          <w:szCs w:val="20"/>
        </w:rPr>
        <w:t>If applicable, subgrantees should include</w:t>
      </w:r>
      <w:r w:rsidR="004115A9" w:rsidRPr="00F25EFB">
        <w:rPr>
          <w:rFonts w:eastAsia="Times New Roman" w:cs="Times New Roman"/>
          <w:szCs w:val="20"/>
        </w:rPr>
        <w:t xml:space="preserve"> on the Budget Worksheet and Narrative</w:t>
      </w:r>
      <w:r w:rsidR="00953A56" w:rsidRPr="00F25EFB">
        <w:rPr>
          <w:rFonts w:eastAsia="Times New Roman" w:cs="Times New Roman"/>
          <w:szCs w:val="20"/>
        </w:rPr>
        <w:t xml:space="preserve"> how private and existing funding sources will be combined or coordinated with the proposed grant funding to illustrate the effective use of resources. </w:t>
      </w:r>
      <w:bookmarkStart w:id="41" w:name="_Hlk108181211"/>
    </w:p>
    <w:p w14:paraId="2CBC3CDE" w14:textId="3E86C863" w:rsidR="00953A56" w:rsidRPr="005429D8" w:rsidRDefault="00705D2D" w:rsidP="003B17AA">
      <w:pPr>
        <w:pStyle w:val="Heading1"/>
        <w:rPr>
          <w:color w:val="0070C0"/>
          <w:sz w:val="32"/>
          <w:szCs w:val="32"/>
        </w:rPr>
      </w:pPr>
      <w:bookmarkStart w:id="42" w:name="_Hlk108182272"/>
      <w:bookmarkStart w:id="43" w:name="_Toc112252159"/>
      <w:bookmarkStart w:id="44" w:name="_Hlk108182294"/>
      <w:bookmarkEnd w:id="41"/>
      <w:r w:rsidRPr="005429D8">
        <w:rPr>
          <w:color w:val="0070C0"/>
          <w:sz w:val="32"/>
          <w:szCs w:val="32"/>
        </w:rPr>
        <w:t>B</w:t>
      </w:r>
      <w:bookmarkEnd w:id="42"/>
      <w:r w:rsidRPr="005429D8">
        <w:rPr>
          <w:color w:val="0070C0"/>
          <w:sz w:val="32"/>
          <w:szCs w:val="32"/>
        </w:rPr>
        <w:t>udget and Adequacy of Resources</w:t>
      </w:r>
      <w:bookmarkEnd w:id="43"/>
      <w:r w:rsidRPr="005429D8">
        <w:rPr>
          <w:color w:val="0070C0"/>
          <w:sz w:val="32"/>
          <w:szCs w:val="32"/>
        </w:rPr>
        <w:t xml:space="preserve"> </w:t>
      </w:r>
    </w:p>
    <w:bookmarkEnd w:id="44"/>
    <w:p w14:paraId="2DCA8631" w14:textId="12465BBB" w:rsidR="003B17AA" w:rsidRPr="00F25EFB" w:rsidRDefault="00B43BB1" w:rsidP="004B0C78">
      <w:pPr>
        <w:tabs>
          <w:tab w:val="left" w:pos="7"/>
        </w:tabs>
        <w:rPr>
          <w:rFonts w:eastAsia="Times New Roman" w:cs="Times New Roman"/>
          <w:szCs w:val="20"/>
        </w:rPr>
      </w:pPr>
      <w:r>
        <w:rPr>
          <w:rFonts w:eastAsia="Times New Roman" w:cs="Times New Roman"/>
          <w:szCs w:val="20"/>
        </w:rPr>
        <w:t xml:space="preserve">The </w:t>
      </w:r>
      <w:r w:rsidR="003B17AA" w:rsidRPr="00F25EFB">
        <w:rPr>
          <w:rFonts w:eastAsia="Times New Roman" w:cs="Times New Roman"/>
          <w:szCs w:val="20"/>
        </w:rPr>
        <w:t>PSOEP</w:t>
      </w:r>
      <w:r w:rsidR="00471B03">
        <w:rPr>
          <w:rFonts w:eastAsia="Times New Roman" w:cs="Times New Roman"/>
          <w:szCs w:val="20"/>
        </w:rPr>
        <w:t>LP</w:t>
      </w:r>
      <w:r w:rsidR="003B17AA" w:rsidRPr="00F25EFB">
        <w:rPr>
          <w:rFonts w:eastAsia="Times New Roman" w:cs="Times New Roman"/>
          <w:szCs w:val="20"/>
        </w:rPr>
        <w:t xml:space="preserve"> award</w:t>
      </w:r>
      <w:r w:rsidR="00471B03">
        <w:rPr>
          <w:rFonts w:eastAsia="Times New Roman" w:cs="Times New Roman"/>
          <w:szCs w:val="20"/>
        </w:rPr>
        <w:t xml:space="preserve"> is a cost reimbursement grant</w:t>
      </w:r>
      <w:r w:rsidR="00471B03" w:rsidRPr="00F25EFB">
        <w:rPr>
          <w:rFonts w:eastAsia="Times New Roman" w:cs="Times New Roman"/>
          <w:szCs w:val="20"/>
        </w:rPr>
        <w:t>,</w:t>
      </w:r>
      <w:r w:rsidR="003B17AA" w:rsidRPr="00F25EFB">
        <w:rPr>
          <w:rFonts w:eastAsia="Times New Roman" w:cs="Times New Roman"/>
          <w:szCs w:val="20"/>
        </w:rPr>
        <w:t xml:space="preserve"> whereby </w:t>
      </w:r>
      <w:r w:rsidR="00471B03">
        <w:rPr>
          <w:rFonts w:eastAsia="Times New Roman" w:cs="Times New Roman"/>
          <w:szCs w:val="20"/>
        </w:rPr>
        <w:t>the</w:t>
      </w:r>
      <w:r w:rsidR="003B17AA" w:rsidRPr="00F25EFB">
        <w:rPr>
          <w:rFonts w:eastAsia="Times New Roman" w:cs="Times New Roman"/>
          <w:szCs w:val="20"/>
        </w:rPr>
        <w:t xml:space="preserve"> program incurs costs and then invoices MSDE for those charges. </w:t>
      </w:r>
      <w:r w:rsidR="00471B03">
        <w:rPr>
          <w:rFonts w:eastAsia="Times New Roman" w:cs="Times New Roman"/>
          <w:szCs w:val="20"/>
        </w:rPr>
        <w:t xml:space="preserve">The grantee </w:t>
      </w:r>
      <w:r w:rsidR="003B17AA" w:rsidRPr="00F25EFB">
        <w:rPr>
          <w:rFonts w:eastAsia="Times New Roman" w:cs="Times New Roman"/>
          <w:szCs w:val="20"/>
        </w:rPr>
        <w:t>must have sufficient cash flow to operate the PSOEP</w:t>
      </w:r>
      <w:r w:rsidR="00471B03">
        <w:rPr>
          <w:rFonts w:eastAsia="Times New Roman" w:cs="Times New Roman"/>
          <w:szCs w:val="20"/>
        </w:rPr>
        <w:t>LP</w:t>
      </w:r>
      <w:r w:rsidR="003B17AA" w:rsidRPr="00F25EFB">
        <w:rPr>
          <w:rFonts w:eastAsia="Times New Roman" w:cs="Times New Roman"/>
          <w:szCs w:val="20"/>
        </w:rPr>
        <w:t xml:space="preserve"> program continuously while awaiting reimbursement receipt, which normally takes approximately six to eight weeks.  Interest expense or other debt services costs cannot be charged to the PSOEP</w:t>
      </w:r>
      <w:r w:rsidR="00471B03">
        <w:rPr>
          <w:rFonts w:eastAsia="Times New Roman" w:cs="Times New Roman"/>
          <w:szCs w:val="20"/>
        </w:rPr>
        <w:t>LP</w:t>
      </w:r>
      <w:r w:rsidR="003B17AA" w:rsidRPr="00F25EFB">
        <w:rPr>
          <w:rFonts w:eastAsia="Times New Roman" w:cs="Times New Roman"/>
          <w:szCs w:val="20"/>
        </w:rPr>
        <w:t xml:space="preserve"> grant. Check cashing fees cannot be charged to the grant. </w:t>
      </w:r>
      <w:r w:rsidR="003B17AA" w:rsidRPr="00F25EFB">
        <w:rPr>
          <w:rFonts w:eastAsia="Times New Roman" w:cs="Times New Roman"/>
          <w:szCs w:val="20"/>
          <w:highlight w:val="white"/>
        </w:rPr>
        <w:t>If unallowable costs are reimbursed during the grant period, corrective actions will be provided and require the funds to be repaid to the MSDE.</w:t>
      </w:r>
    </w:p>
    <w:p w14:paraId="4D8AD680" w14:textId="5FF6D997" w:rsidR="003B17AA" w:rsidRPr="00F25EFB" w:rsidRDefault="009601E3" w:rsidP="003B17AA">
      <w:pPr>
        <w:keepNext/>
        <w:tabs>
          <w:tab w:val="left" w:pos="720"/>
        </w:tabs>
        <w:rPr>
          <w:rFonts w:eastAsia="Times New Roman" w:cs="Times New Roman"/>
          <w:szCs w:val="20"/>
        </w:rPr>
      </w:pPr>
      <w:r w:rsidRPr="00F25EFB">
        <w:rPr>
          <w:rFonts w:eastAsia="Times New Roman" w:cs="Times New Roman"/>
          <w:b/>
          <w:szCs w:val="20"/>
        </w:rPr>
        <w:lastRenderedPageBreak/>
        <w:tab/>
      </w:r>
      <w:r w:rsidR="003B17AA" w:rsidRPr="00F25EFB">
        <w:rPr>
          <w:rFonts w:eastAsia="Times New Roman" w:cs="Times New Roman"/>
          <w:szCs w:val="20"/>
        </w:rPr>
        <w:t>The grant budget consists of two components:</w:t>
      </w:r>
    </w:p>
    <w:p w14:paraId="6253B807" w14:textId="24FBA7E1" w:rsidR="003B17AA" w:rsidRPr="00F25EFB" w:rsidRDefault="003B17AA" w:rsidP="00F93595">
      <w:pPr>
        <w:keepNext/>
        <w:numPr>
          <w:ilvl w:val="0"/>
          <w:numId w:val="22"/>
        </w:numPr>
        <w:tabs>
          <w:tab w:val="left" w:pos="720"/>
        </w:tabs>
        <w:spacing w:before="0" w:after="0" w:line="240" w:lineRule="auto"/>
        <w:rPr>
          <w:rFonts w:eastAsia="Times New Roman" w:cs="Times New Roman"/>
          <w:szCs w:val="20"/>
        </w:rPr>
      </w:pPr>
      <w:r w:rsidRPr="00F25EFB">
        <w:rPr>
          <w:rFonts w:eastAsia="Times New Roman" w:cs="Times New Roman"/>
          <w:szCs w:val="20"/>
        </w:rPr>
        <w:t>The Budget Worksheet</w:t>
      </w:r>
      <w:r w:rsidR="00E3037E" w:rsidRPr="00F25EFB">
        <w:rPr>
          <w:rFonts w:eastAsia="Times New Roman" w:cs="Times New Roman"/>
          <w:szCs w:val="20"/>
        </w:rPr>
        <w:t xml:space="preserve"> and Narrative</w:t>
      </w:r>
      <w:r w:rsidRPr="00F25EFB">
        <w:rPr>
          <w:rFonts w:eastAsia="Times New Roman" w:cs="Times New Roman"/>
          <w:szCs w:val="20"/>
        </w:rPr>
        <w:t xml:space="preserve"> (Exhibit 8); and</w:t>
      </w:r>
    </w:p>
    <w:p w14:paraId="4A698111" w14:textId="5C6D5FCC" w:rsidR="003B17AA" w:rsidRPr="00F25EFB" w:rsidRDefault="003B17AA" w:rsidP="00F93595">
      <w:pPr>
        <w:keepNext/>
        <w:numPr>
          <w:ilvl w:val="0"/>
          <w:numId w:val="22"/>
        </w:numPr>
        <w:tabs>
          <w:tab w:val="left" w:pos="720"/>
        </w:tabs>
        <w:spacing w:before="0" w:after="0" w:line="240" w:lineRule="auto"/>
        <w:rPr>
          <w:rFonts w:eastAsia="Times New Roman" w:cs="Times New Roman"/>
          <w:szCs w:val="20"/>
        </w:rPr>
      </w:pPr>
      <w:r w:rsidRPr="00F25EFB">
        <w:rPr>
          <w:rFonts w:eastAsia="Times New Roman" w:cs="Times New Roman"/>
          <w:szCs w:val="20"/>
        </w:rPr>
        <w:t xml:space="preserve">The approved </w:t>
      </w:r>
      <w:hyperlink r:id="rId36" w:history="1">
        <w:r w:rsidRPr="00F25EFB">
          <w:rPr>
            <w:rStyle w:val="Hyperlink"/>
            <w:rFonts w:eastAsia="Times New Roman" w:cs="Times New Roman"/>
            <w:color w:val="404040" w:themeColor="text1" w:themeTint="BF"/>
            <w:szCs w:val="20"/>
          </w:rPr>
          <w:t>MSDE Grant Budget Forms (C-1-25).</w:t>
        </w:r>
      </w:hyperlink>
    </w:p>
    <w:p w14:paraId="07D3FEC0" w14:textId="77777777" w:rsidR="004B0C78" w:rsidRPr="00F25EFB" w:rsidRDefault="004B0C78" w:rsidP="004B0C78">
      <w:pPr>
        <w:keepNext/>
        <w:tabs>
          <w:tab w:val="left" w:pos="720"/>
        </w:tabs>
        <w:spacing w:before="0" w:after="0" w:line="240" w:lineRule="auto"/>
        <w:ind w:left="1440"/>
        <w:rPr>
          <w:rFonts w:eastAsia="Times New Roman" w:cs="Times New Roman"/>
          <w:szCs w:val="20"/>
        </w:rPr>
      </w:pPr>
    </w:p>
    <w:p w14:paraId="4CA74F27" w14:textId="3039C15E" w:rsidR="00CD6AE7" w:rsidRPr="00F25EFB" w:rsidRDefault="003B17AA" w:rsidP="00CD6AE7">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F25EFB">
        <w:rPr>
          <w:rFonts w:eastAsia="Times New Roman" w:cs="Times New Roman"/>
          <w:szCs w:val="20"/>
        </w:rPr>
        <w:t xml:space="preserve">The budget objects are: (1) Salaries &amp; Wages; (2) Contracted Services; (3) Supplies &amp; Materials; (4) Other Charges; (5) Equipment; and (6) Transfers. The budget object totals in the Budget Worksheet </w:t>
      </w:r>
      <w:r w:rsidR="00E3037E" w:rsidRPr="00F25EFB">
        <w:rPr>
          <w:rFonts w:eastAsia="Times New Roman" w:cs="Times New Roman"/>
          <w:szCs w:val="20"/>
        </w:rPr>
        <w:t xml:space="preserve">and Narrative </w:t>
      </w:r>
      <w:r w:rsidRPr="00F25EFB">
        <w:rPr>
          <w:rFonts w:eastAsia="Times New Roman" w:cs="Times New Roman"/>
          <w:szCs w:val="20"/>
        </w:rPr>
        <w:t>must align with the totals identified on the MSDE Grant Form C-1-25.</w:t>
      </w:r>
      <w:r w:rsidR="001C6A44" w:rsidRPr="00F25EFB">
        <w:rPr>
          <w:rFonts w:eastAsia="Times New Roman" w:cs="Times New Roman"/>
          <w:szCs w:val="20"/>
        </w:rPr>
        <w:t xml:space="preserve"> </w:t>
      </w:r>
    </w:p>
    <w:p w14:paraId="627FEB8C" w14:textId="6A4A4083" w:rsidR="00CD6AE7" w:rsidRPr="005429D8" w:rsidRDefault="00CD6AE7" w:rsidP="00CD6AE7">
      <w:pPr>
        <w:pStyle w:val="Heading1"/>
        <w:rPr>
          <w:color w:val="0070C0"/>
          <w:sz w:val="24"/>
          <w:szCs w:val="24"/>
        </w:rPr>
      </w:pPr>
      <w:bookmarkStart w:id="45" w:name="_Toc112252160"/>
      <w:r w:rsidRPr="005429D8">
        <w:rPr>
          <w:color w:val="0070C0"/>
          <w:sz w:val="24"/>
          <w:szCs w:val="24"/>
        </w:rPr>
        <w:t>BUDGET WORKSHEET AND NARRATIVE TEMPLATE</w:t>
      </w:r>
      <w:bookmarkEnd w:id="45"/>
    </w:p>
    <w:p w14:paraId="4831E5F7" w14:textId="2F73DD81" w:rsidR="00707A32" w:rsidRPr="00F25EFB" w:rsidRDefault="00707A32" w:rsidP="00707A32">
      <w:pPr>
        <w:keepNext/>
        <w:tabs>
          <w:tab w:val="left" w:pos="720"/>
        </w:tabs>
        <w:rPr>
          <w:rFonts w:eastAsia="Times New Roman" w:cs="Times New Roman"/>
          <w:b/>
          <w:szCs w:val="20"/>
        </w:rPr>
      </w:pPr>
      <w:r w:rsidRPr="00F25EFB">
        <w:rPr>
          <w:rFonts w:eastAsia="Times New Roman" w:cs="Times New Roman"/>
          <w:szCs w:val="20"/>
        </w:rPr>
        <w:t>The budget narrative is a part of the Budget Worksheet and Narrative Template (Exhibit 8</w:t>
      </w:r>
      <w:r w:rsidR="00E0338D" w:rsidRPr="00F25EFB">
        <w:rPr>
          <w:rFonts w:eastAsia="Times New Roman" w:cs="Times New Roman"/>
          <w:szCs w:val="20"/>
        </w:rPr>
        <w:t>). The</w:t>
      </w:r>
      <w:r w:rsidRPr="00F25EFB">
        <w:rPr>
          <w:rFonts w:eastAsia="Times New Roman" w:cs="Times New Roman"/>
          <w:szCs w:val="20"/>
        </w:rPr>
        <w:t xml:space="preserve"> Budget Narrative must:</w:t>
      </w:r>
    </w:p>
    <w:p w14:paraId="3D501DDB" w14:textId="77777777" w:rsidR="00707A32" w:rsidRPr="00F25EFB" w:rsidRDefault="00707A32" w:rsidP="00707A32">
      <w:pPr>
        <w:numPr>
          <w:ilvl w:val="0"/>
          <w:numId w:val="40"/>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rPr>
          <w:rFonts w:eastAsia="Times New Roman" w:cs="Times New Roman"/>
          <w:szCs w:val="20"/>
        </w:rPr>
      </w:pPr>
      <w:r w:rsidRPr="00F25EFB">
        <w:rPr>
          <w:rFonts w:eastAsia="Times New Roman" w:cs="Times New Roman"/>
          <w:szCs w:val="20"/>
        </w:rPr>
        <w:t xml:space="preserve">Describe a clear relationship between the activities described in the application and the proposed allocation of grant funds; </w:t>
      </w:r>
    </w:p>
    <w:p w14:paraId="45962E54" w14:textId="77777777" w:rsidR="00707A32" w:rsidRPr="00F25EFB" w:rsidRDefault="00707A32" w:rsidP="00707A32">
      <w:pPr>
        <w:numPr>
          <w:ilvl w:val="0"/>
          <w:numId w:val="40"/>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rPr>
          <w:rFonts w:eastAsia="Times New Roman" w:cs="Times New Roman"/>
          <w:szCs w:val="20"/>
        </w:rPr>
      </w:pPr>
      <w:r w:rsidRPr="00F25EFB">
        <w:rPr>
          <w:rFonts w:eastAsia="Times New Roman" w:cs="Times New Roman"/>
          <w:szCs w:val="20"/>
        </w:rPr>
        <w:t xml:space="preserve">Address the necessity and rationale of proposed costs; </w:t>
      </w:r>
    </w:p>
    <w:p w14:paraId="2D7C2934" w14:textId="41CDB0DB" w:rsidR="00707A32" w:rsidRPr="00F25EFB" w:rsidRDefault="0037307F" w:rsidP="00707A32">
      <w:pPr>
        <w:numPr>
          <w:ilvl w:val="0"/>
          <w:numId w:val="40"/>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rPr>
          <w:rFonts w:eastAsia="Times New Roman" w:cs="Times New Roman"/>
          <w:szCs w:val="20"/>
        </w:rPr>
      </w:pPr>
      <w:r>
        <w:rPr>
          <w:rFonts w:eastAsia="Times New Roman" w:cs="Times New Roman"/>
          <w:szCs w:val="20"/>
        </w:rPr>
        <w:t>D</w:t>
      </w:r>
      <w:r w:rsidR="00707A32" w:rsidRPr="00F25EFB">
        <w:rPr>
          <w:rFonts w:eastAsia="Times New Roman" w:cs="Times New Roman"/>
          <w:szCs w:val="20"/>
        </w:rPr>
        <w:t>emonstrate that there are sufficient resources to successfully implement the proposed program as described in the project narrative, including, but not limited to, instructional staff, curricular materials, evaluation, professional development, background checks, and transportation, if necessary; and</w:t>
      </w:r>
    </w:p>
    <w:p w14:paraId="3653CED1" w14:textId="7447D341" w:rsidR="00707A32" w:rsidRPr="00F25EFB" w:rsidRDefault="0037307F" w:rsidP="00707A32">
      <w:pPr>
        <w:numPr>
          <w:ilvl w:val="0"/>
          <w:numId w:val="40"/>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rPr>
          <w:rFonts w:eastAsia="Times New Roman" w:cs="Times New Roman"/>
          <w:szCs w:val="20"/>
        </w:rPr>
      </w:pPr>
      <w:r>
        <w:rPr>
          <w:rFonts w:eastAsia="Times New Roman" w:cs="Times New Roman"/>
          <w:szCs w:val="20"/>
        </w:rPr>
        <w:t>L</w:t>
      </w:r>
      <w:r w:rsidR="00707A32" w:rsidRPr="00F25EFB">
        <w:rPr>
          <w:rFonts w:eastAsia="Times New Roman" w:cs="Times New Roman"/>
          <w:szCs w:val="20"/>
        </w:rPr>
        <w:t xml:space="preserve">ist all budgetary costs based upon the narrative components and program design and ensure the budget includes a line-item description for every allowable cost necessary to carry out the goals and objectives of the proposed program. </w:t>
      </w:r>
    </w:p>
    <w:p w14:paraId="2BB69196" w14:textId="6F8A5104" w:rsidR="00707A32" w:rsidRPr="00F25EFB" w:rsidRDefault="00707A32" w:rsidP="00707A32">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F25EFB">
        <w:rPr>
          <w:rFonts w:eastAsia="Times New Roman" w:cs="Times New Roman"/>
          <w:szCs w:val="20"/>
        </w:rPr>
        <w:t>The budget must:</w:t>
      </w:r>
    </w:p>
    <w:p w14:paraId="15FBE469" w14:textId="476D8A1E" w:rsidR="00707A32" w:rsidRPr="00CC222F" w:rsidRDefault="00707A32" w:rsidP="00707A32">
      <w:pPr>
        <w:pStyle w:val="ListParagraph"/>
        <w:numPr>
          <w:ilvl w:val="0"/>
          <w:numId w:val="33"/>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CC222F">
        <w:rPr>
          <w:rFonts w:cs="Times New Roman"/>
          <w:szCs w:val="20"/>
        </w:rPr>
        <w:t>Detail the year of the project in</w:t>
      </w:r>
      <w:r w:rsidR="00AA42D7" w:rsidRPr="00CC222F">
        <w:rPr>
          <w:rFonts w:cs="Times New Roman"/>
          <w:szCs w:val="20"/>
        </w:rPr>
        <w:t xml:space="preserve"> an</w:t>
      </w:r>
      <w:r w:rsidRPr="00CC222F">
        <w:rPr>
          <w:rFonts w:cs="Times New Roman"/>
          <w:szCs w:val="20"/>
        </w:rPr>
        <w:t xml:space="preserve"> itemized budget;</w:t>
      </w:r>
    </w:p>
    <w:p w14:paraId="7B765D78" w14:textId="77777777" w:rsidR="00707A32" w:rsidRPr="00CC222F" w:rsidRDefault="00707A32" w:rsidP="00707A32">
      <w:pPr>
        <w:pStyle w:val="ListParagraph"/>
        <w:numPr>
          <w:ilvl w:val="0"/>
          <w:numId w:val="33"/>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CC222F">
        <w:rPr>
          <w:rFonts w:cs="Times New Roman"/>
          <w:szCs w:val="20"/>
        </w:rPr>
        <w:t>Itemize general expenses into specific line items.  For example, “Meeting Expenses” can be itemized to include, “room rental” and “photocopying;”</w:t>
      </w:r>
    </w:p>
    <w:p w14:paraId="06ECAFD2" w14:textId="614390A4" w:rsidR="00707A32" w:rsidRPr="00CC222F" w:rsidRDefault="00707A32" w:rsidP="00707A32">
      <w:pPr>
        <w:pStyle w:val="ListParagraph"/>
        <w:numPr>
          <w:ilvl w:val="0"/>
          <w:numId w:val="33"/>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CC222F">
        <w:rPr>
          <w:rFonts w:cs="Times New Roman"/>
          <w:szCs w:val="20"/>
        </w:rPr>
        <w:t xml:space="preserve">Clearly </w:t>
      </w:r>
      <w:r w:rsidR="00AA42D7" w:rsidRPr="00CC222F">
        <w:rPr>
          <w:rFonts w:cs="Times New Roman"/>
          <w:szCs w:val="20"/>
        </w:rPr>
        <w:t>identify</w:t>
      </w:r>
      <w:r w:rsidRPr="00CC222F">
        <w:rPr>
          <w:rFonts w:cs="Times New Roman"/>
          <w:szCs w:val="20"/>
        </w:rPr>
        <w:t xml:space="preserve"> the requested funds and in-kind contributions</w:t>
      </w:r>
      <w:r w:rsidR="00AA42D7" w:rsidRPr="00CC222F">
        <w:rPr>
          <w:rFonts w:cs="Times New Roman"/>
          <w:szCs w:val="20"/>
        </w:rPr>
        <w:t>; and</w:t>
      </w:r>
    </w:p>
    <w:p w14:paraId="255A16CF" w14:textId="3DA6F5CC" w:rsidR="00707A32" w:rsidRPr="00CC222F" w:rsidRDefault="00707A32" w:rsidP="00707A32">
      <w:pPr>
        <w:pStyle w:val="ListParagraph"/>
        <w:numPr>
          <w:ilvl w:val="0"/>
          <w:numId w:val="33"/>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CC222F">
        <w:rPr>
          <w:rFonts w:cs="Times New Roman"/>
          <w:szCs w:val="20"/>
        </w:rPr>
        <w:t>Identify the source of each in-kind contribution</w:t>
      </w:r>
      <w:r w:rsidR="00AA42D7" w:rsidRPr="00CC222F">
        <w:rPr>
          <w:rFonts w:cs="Times New Roman"/>
          <w:szCs w:val="20"/>
        </w:rPr>
        <w:t>, if applicable</w:t>
      </w:r>
      <w:r w:rsidRPr="00CC222F">
        <w:rPr>
          <w:rFonts w:cs="Times New Roman"/>
          <w:szCs w:val="20"/>
        </w:rPr>
        <w:t>.</w:t>
      </w:r>
    </w:p>
    <w:p w14:paraId="2D38ADCA" w14:textId="154EB709" w:rsidR="001C6A44" w:rsidRPr="00CC222F" w:rsidRDefault="001C6A44" w:rsidP="00505DE1">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CC222F">
        <w:rPr>
          <w:rFonts w:eastAsia="Times New Roman" w:cs="Times New Roman"/>
          <w:szCs w:val="20"/>
        </w:rPr>
        <w:t>Identify reasonable and allowable expenses aligned with the United States Department of Education (US</w:t>
      </w:r>
      <w:r w:rsidR="008E3281" w:rsidRPr="00CC222F">
        <w:rPr>
          <w:rFonts w:eastAsia="Times New Roman" w:cs="Times New Roman"/>
          <w:szCs w:val="20"/>
        </w:rPr>
        <w:t>DE</w:t>
      </w:r>
      <w:r w:rsidRPr="00CC222F">
        <w:rPr>
          <w:rFonts w:eastAsia="Times New Roman" w:cs="Times New Roman"/>
          <w:szCs w:val="20"/>
        </w:rPr>
        <w:t>) Uniform Grant Guidance</w:t>
      </w:r>
      <w:r w:rsidRPr="00CC222F">
        <w:rPr>
          <w:rFonts w:eastAsia="Times New Roman" w:cs="Times New Roman"/>
          <w:color w:val="0070C0"/>
          <w:szCs w:val="20"/>
        </w:rPr>
        <w:t xml:space="preserve">, </w:t>
      </w:r>
      <w:hyperlink r:id="rId37" w:anchor="seqnum200.300" w:history="1">
        <w:r w:rsidRPr="00CC222F">
          <w:rPr>
            <w:rStyle w:val="Hyperlink"/>
            <w:rFonts w:eastAsia="Times New Roman" w:cs="Times New Roman"/>
            <w:color w:val="0070C0"/>
            <w:szCs w:val="20"/>
          </w:rPr>
          <w:t>2 C.F.R. Part 200,</w:t>
        </w:r>
      </w:hyperlink>
      <w:r w:rsidRPr="00CC222F">
        <w:rPr>
          <w:rFonts w:eastAsia="Times New Roman" w:cs="Times New Roman"/>
          <w:color w:val="0070C0"/>
          <w:szCs w:val="20"/>
        </w:rPr>
        <w:t xml:space="preserve"> (2 CFR § 200</w:t>
      </w:r>
      <w:r w:rsidRPr="00CC222F">
        <w:rPr>
          <w:rFonts w:eastAsia="Times New Roman" w:cs="Times New Roman"/>
          <w:szCs w:val="20"/>
        </w:rPr>
        <w:t>). The Electronic Code of Federal Regulations (E-CFR) is accessible at</w:t>
      </w:r>
      <w:r w:rsidR="000247DF" w:rsidRPr="00CC222F">
        <w:rPr>
          <w:rFonts w:eastAsia="Times New Roman" w:cs="Times New Roman"/>
          <w:szCs w:val="20"/>
        </w:rPr>
        <w:t xml:space="preserve">: </w:t>
      </w:r>
      <w:hyperlink r:id="rId38" w:history="1">
        <w:r w:rsidR="000247DF" w:rsidRPr="00CC222F">
          <w:rPr>
            <w:rStyle w:val="Hyperlink"/>
            <w:rFonts w:eastAsia="Times New Roman" w:cs="Times New Roman"/>
            <w:color w:val="0070C0"/>
            <w:szCs w:val="20"/>
          </w:rPr>
          <w:t>https://www.ecfr.gov/cgi-bin/text-idx?tpl=/ecfrbrowse/Title02/2cfr200_main_02.tpl</w:t>
        </w:r>
      </w:hyperlink>
      <w:r w:rsidR="000247DF" w:rsidRPr="00CC222F">
        <w:rPr>
          <w:rFonts w:eastAsia="Times New Roman" w:cs="Times New Roman"/>
          <w:szCs w:val="20"/>
        </w:rPr>
        <w:t xml:space="preserve">. </w:t>
      </w:r>
      <w:r w:rsidRPr="00CC222F">
        <w:rPr>
          <w:rFonts w:eastAsia="Times New Roman" w:cs="Times New Roman"/>
          <w:szCs w:val="20"/>
        </w:rPr>
        <w:t xml:space="preserve">Utilize </w:t>
      </w:r>
      <w:hyperlink r:id="rId39" w:history="1">
        <w:r w:rsidRPr="00CC222F">
          <w:rPr>
            <w:rStyle w:val="Hyperlink"/>
            <w:rFonts w:eastAsia="Times New Roman" w:cs="Times New Roman"/>
            <w:color w:val="0070C0"/>
            <w:szCs w:val="20"/>
          </w:rPr>
          <w:t>The Maryland Financial Reporting Manual</w:t>
        </w:r>
      </w:hyperlink>
      <w:r w:rsidRPr="00CC222F">
        <w:rPr>
          <w:rFonts w:eastAsia="Times New Roman" w:cs="Times New Roman"/>
          <w:szCs w:val="20"/>
        </w:rPr>
        <w:t xml:space="preserve"> as an additional resource when categorizing allowable expenses. Utilize the </w:t>
      </w:r>
      <w:hyperlink r:id="rId40" w:history="1">
        <w:r w:rsidRPr="00CC222F">
          <w:rPr>
            <w:rStyle w:val="Hyperlink"/>
            <w:rFonts w:eastAsia="Times New Roman" w:cs="Times New Roman"/>
            <w:color w:val="0070C0"/>
            <w:szCs w:val="20"/>
          </w:rPr>
          <w:t>Bureau of Labor and Statistics National Occupational Employment and Wage Estimates</w:t>
        </w:r>
      </w:hyperlink>
      <w:r w:rsidRPr="00CC222F">
        <w:rPr>
          <w:rFonts w:eastAsia="Times New Roman" w:cs="Times New Roman"/>
          <w:szCs w:val="20"/>
        </w:rPr>
        <w:t xml:space="preserve"> database to identify reasonable and allowable wages.</w:t>
      </w:r>
    </w:p>
    <w:p w14:paraId="4005145C" w14:textId="77777777" w:rsidR="001C6A44" w:rsidRPr="00752891" w:rsidRDefault="001C6A44" w:rsidP="009F638F">
      <w:p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52891">
        <w:rPr>
          <w:rFonts w:eastAsia="Times New Roman" w:cs="Times New Roman"/>
          <w:szCs w:val="20"/>
        </w:rPr>
        <w:t xml:space="preserve">Adhere to the following guidelines when proposing expenses in the specified budget objects.  </w:t>
      </w:r>
    </w:p>
    <w:p w14:paraId="1DEAE6E4" w14:textId="77777777" w:rsidR="001C6A44" w:rsidRPr="006B55D7" w:rsidRDefault="001C6A44" w:rsidP="00321C99">
      <w:pPr>
        <w:numPr>
          <w:ilvl w:val="0"/>
          <w:numId w:val="28"/>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ind w:left="720"/>
        <w:rPr>
          <w:rFonts w:eastAsia="Times New Roman" w:cs="Times New Roman"/>
          <w:szCs w:val="20"/>
        </w:rPr>
      </w:pPr>
      <w:r w:rsidRPr="006B55D7">
        <w:rPr>
          <w:rFonts w:eastAsia="Times New Roman" w:cs="Times New Roman"/>
          <w:szCs w:val="20"/>
        </w:rPr>
        <w:t>Salaries and Wages: Expenditures incurred for personnel on the payroll.</w:t>
      </w:r>
    </w:p>
    <w:p w14:paraId="57A87EA9" w14:textId="71A48A97" w:rsidR="001C6A44" w:rsidRPr="006B55D7" w:rsidRDefault="001C6A44" w:rsidP="00321C99">
      <w:pPr>
        <w:numPr>
          <w:ilvl w:val="1"/>
          <w:numId w:val="24"/>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6B55D7">
        <w:rPr>
          <w:rFonts w:eastAsia="Times New Roman" w:cs="Times New Roman"/>
          <w:szCs w:val="20"/>
        </w:rPr>
        <w:t>Specify and detail how the expense was calculated for each line item. The calculation column must include hourly rate of pay provide</w:t>
      </w:r>
      <w:r w:rsidR="005F4D19" w:rsidRPr="006B55D7">
        <w:rPr>
          <w:rFonts w:eastAsia="Times New Roman" w:cs="Times New Roman"/>
          <w:szCs w:val="20"/>
        </w:rPr>
        <w:t>d</w:t>
      </w:r>
      <w:r w:rsidRPr="006B55D7">
        <w:rPr>
          <w:rFonts w:eastAsia="Times New Roman" w:cs="Times New Roman"/>
          <w:szCs w:val="20"/>
        </w:rPr>
        <w:t xml:space="preserve"> based on the </w:t>
      </w:r>
      <w:hyperlink r:id="rId41" w:history="1">
        <w:r w:rsidRPr="006B55D7">
          <w:rPr>
            <w:rStyle w:val="Hyperlink"/>
            <w:rFonts w:eastAsia="Times New Roman" w:cs="Times New Roman"/>
            <w:color w:val="0070C0"/>
            <w:szCs w:val="20"/>
          </w:rPr>
          <w:t>reasonable and allowable rates of pay aligned with the U.S. Bureau of Labor and Statistics (BLS),</w:t>
        </w:r>
      </w:hyperlink>
      <w:r w:rsidRPr="006B55D7">
        <w:rPr>
          <w:rFonts w:eastAsia="Times New Roman" w:cs="Times New Roman"/>
          <w:szCs w:val="20"/>
        </w:rPr>
        <w:t xml:space="preserve"> number of hours billed to the project, percentage of time billed to the project;</w:t>
      </w:r>
    </w:p>
    <w:p w14:paraId="760FFE52" w14:textId="77777777" w:rsidR="001C6A44" w:rsidRPr="006B55D7" w:rsidRDefault="001C6A44" w:rsidP="00321C99">
      <w:pPr>
        <w:numPr>
          <w:ilvl w:val="1"/>
          <w:numId w:val="24"/>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6B55D7">
        <w:rPr>
          <w:rFonts w:eastAsia="Times New Roman" w:cs="Times New Roman"/>
          <w:szCs w:val="20"/>
        </w:rPr>
        <w:t>Program staff identified under Salaries/Wages and Contractual Services must remain in that budget object for the remainder of the grant year;</w:t>
      </w:r>
    </w:p>
    <w:p w14:paraId="5E9C8354" w14:textId="77777777" w:rsidR="001C6A44" w:rsidRPr="006B55D7" w:rsidRDefault="001C6A44" w:rsidP="00321C99">
      <w:pPr>
        <w:numPr>
          <w:ilvl w:val="1"/>
          <w:numId w:val="24"/>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6B55D7">
        <w:rPr>
          <w:rFonts w:eastAsia="Times New Roman" w:cs="Times New Roman"/>
          <w:szCs w:val="20"/>
        </w:rPr>
        <w:t>The budget must include a position or contracted services expense for a finance agent/bookkeeper; and</w:t>
      </w:r>
    </w:p>
    <w:p w14:paraId="14B1E64C" w14:textId="77777777" w:rsidR="009601E3" w:rsidRPr="006B55D7" w:rsidRDefault="001C6A44" w:rsidP="009601E3">
      <w:pPr>
        <w:numPr>
          <w:ilvl w:val="1"/>
          <w:numId w:val="24"/>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6B55D7">
        <w:rPr>
          <w:rFonts w:eastAsia="Times New Roman" w:cs="Times New Roman"/>
          <w:szCs w:val="20"/>
        </w:rPr>
        <w:lastRenderedPageBreak/>
        <w:t>Program staff identified under Salaries/Wages must include paycheck withholding as supporting documentation when submitting reimbursement invoices.</w:t>
      </w:r>
    </w:p>
    <w:p w14:paraId="45405D13" w14:textId="22F10DFA" w:rsidR="001C6A44" w:rsidRPr="006B55D7" w:rsidRDefault="001C6A44" w:rsidP="009601E3">
      <w:pPr>
        <w:numPr>
          <w:ilvl w:val="0"/>
          <w:numId w:val="24"/>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6B55D7">
        <w:rPr>
          <w:rFonts w:eastAsia="Times New Roman" w:cs="Times New Roman"/>
          <w:szCs w:val="20"/>
        </w:rPr>
        <w:t>Contracted Services: Expenditures for services performed by persons who are not on the payroll.</w:t>
      </w:r>
    </w:p>
    <w:p w14:paraId="513F821C" w14:textId="69B416E2" w:rsidR="001C6A44" w:rsidRPr="006B55D7" w:rsidRDefault="001C6A44" w:rsidP="00321C99">
      <w:pPr>
        <w:numPr>
          <w:ilvl w:val="1"/>
          <w:numId w:val="23"/>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6B55D7">
        <w:rPr>
          <w:rFonts w:eastAsia="Times New Roman" w:cs="Times New Roman"/>
          <w:szCs w:val="20"/>
        </w:rPr>
        <w:t xml:space="preserve">Specify and detail how the expense was calculated for each line item. The calculation column must include hourly rate of pay based on </w:t>
      </w:r>
      <w:r w:rsidRPr="006B55D7">
        <w:rPr>
          <w:rFonts w:eastAsia="Times New Roman" w:cs="Times New Roman"/>
          <w:color w:val="0070C0"/>
          <w:szCs w:val="20"/>
        </w:rPr>
        <w:t xml:space="preserve">the </w:t>
      </w:r>
      <w:hyperlink r:id="rId42" w:history="1">
        <w:r w:rsidRPr="006B55D7">
          <w:rPr>
            <w:rStyle w:val="Hyperlink"/>
            <w:rFonts w:eastAsia="Times New Roman" w:cs="Times New Roman"/>
            <w:color w:val="0070C0"/>
            <w:szCs w:val="20"/>
          </w:rPr>
          <w:t>reasonable and allowable rates of pay aligned with the U.S. Bureau of Labor and Statistics</w:t>
        </w:r>
      </w:hyperlink>
      <w:r w:rsidRPr="006B55D7">
        <w:rPr>
          <w:rFonts w:eastAsia="Times New Roman" w:cs="Times New Roman"/>
          <w:szCs w:val="20"/>
        </w:rPr>
        <w:t xml:space="preserve">, administrative fees, and number of hours billed to the project. Please provide the following in the calculation column and embed the hyperlink to the BLS reference; </w:t>
      </w:r>
    </w:p>
    <w:p w14:paraId="0C6F4EB5" w14:textId="7040E96B" w:rsidR="001C6A44" w:rsidRPr="006B55D7" w:rsidRDefault="001C6A44" w:rsidP="00321C99">
      <w:pPr>
        <w:numPr>
          <w:ilvl w:val="1"/>
          <w:numId w:val="23"/>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6B55D7">
        <w:rPr>
          <w:rFonts w:eastAsia="Times New Roman" w:cs="Times New Roman"/>
          <w:szCs w:val="20"/>
        </w:rPr>
        <w:t>Vendors that provide direct services to students must submit a proposed M</w:t>
      </w:r>
      <w:r w:rsidR="00A81CF7" w:rsidRPr="006B55D7">
        <w:rPr>
          <w:rFonts w:eastAsia="Times New Roman" w:cs="Times New Roman"/>
          <w:szCs w:val="20"/>
        </w:rPr>
        <w:t xml:space="preserve">OU </w:t>
      </w:r>
      <w:r w:rsidRPr="006B55D7">
        <w:rPr>
          <w:rFonts w:eastAsia="Times New Roman" w:cs="Times New Roman"/>
          <w:szCs w:val="20"/>
        </w:rPr>
        <w:t xml:space="preserve">outlining the deliverables and breakdown of expenses to include hourly rates and administrative costs for all providers. The MSDE acknowledges that MOUs may not be finalized at the time of the application; however, a proposed agreement is required that outlines the details of partnership; and </w:t>
      </w:r>
    </w:p>
    <w:p w14:paraId="0307B78D" w14:textId="776E91AA" w:rsidR="001C6A44" w:rsidRPr="006B55D7" w:rsidRDefault="001C6A44" w:rsidP="00321C99">
      <w:pPr>
        <w:numPr>
          <w:ilvl w:val="1"/>
          <w:numId w:val="23"/>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6B55D7">
        <w:rPr>
          <w:rFonts w:eastAsia="Times New Roman" w:cs="Times New Roman"/>
          <w:szCs w:val="20"/>
        </w:rPr>
        <w:t xml:space="preserve">The external evaluator cost cannot exceed </w:t>
      </w:r>
      <w:r w:rsidR="005F4D19" w:rsidRPr="006B55D7">
        <w:rPr>
          <w:rFonts w:eastAsia="Times New Roman" w:cs="Times New Roman"/>
          <w:szCs w:val="20"/>
        </w:rPr>
        <w:t>seven</w:t>
      </w:r>
      <w:r w:rsidRPr="006B55D7">
        <w:rPr>
          <w:rFonts w:eastAsia="Times New Roman" w:cs="Times New Roman"/>
          <w:szCs w:val="20"/>
        </w:rPr>
        <w:t xml:space="preserve"> percent of the Total Requested.</w:t>
      </w:r>
    </w:p>
    <w:p w14:paraId="5A19492E" w14:textId="0844A0BE" w:rsidR="001C6A44" w:rsidRPr="006B55D7" w:rsidRDefault="001C6A44" w:rsidP="00321C99">
      <w:pPr>
        <w:numPr>
          <w:ilvl w:val="0"/>
          <w:numId w:val="23"/>
        </w:numPr>
        <w:pBdr>
          <w:top w:val="nil"/>
          <w:left w:val="nil"/>
          <w:bottom w:val="nil"/>
          <w:right w:val="nil"/>
          <w:between w:val="nil"/>
        </w:pBd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6B55D7">
        <w:rPr>
          <w:rFonts w:eastAsia="Times New Roman" w:cs="Times New Roman"/>
          <w:szCs w:val="20"/>
        </w:rPr>
        <w:t xml:space="preserve">Supplies and Materials: Refer </w:t>
      </w:r>
      <w:r w:rsidRPr="006B55D7">
        <w:rPr>
          <w:rFonts w:eastAsia="Times New Roman" w:cs="Times New Roman"/>
          <w:color w:val="0070C0"/>
          <w:szCs w:val="20"/>
        </w:rPr>
        <w:t xml:space="preserve">to </w:t>
      </w:r>
      <w:hyperlink r:id="rId43" w:anchor="seqnum200.300" w:history="1">
        <w:r w:rsidR="000247DF" w:rsidRPr="006B55D7">
          <w:rPr>
            <w:rStyle w:val="Hyperlink"/>
            <w:rFonts w:eastAsia="Times New Roman" w:cs="Times New Roman"/>
            <w:color w:val="0070C0"/>
            <w:szCs w:val="20"/>
          </w:rPr>
          <w:t>2 C.F.R. Part 200,</w:t>
        </w:r>
      </w:hyperlink>
      <w:r w:rsidRPr="006B55D7">
        <w:rPr>
          <w:rFonts w:eastAsia="Times New Roman" w:cs="Times New Roman"/>
          <w:color w:val="0070C0"/>
          <w:szCs w:val="20"/>
        </w:rPr>
        <w:t xml:space="preserve"> </w:t>
      </w:r>
      <w:hyperlink r:id="rId44" w:history="1">
        <w:r w:rsidR="000247DF" w:rsidRPr="006B55D7">
          <w:rPr>
            <w:rStyle w:val="Hyperlink"/>
            <w:rFonts w:eastAsia="Times New Roman" w:cs="Times New Roman"/>
            <w:color w:val="0070C0"/>
            <w:szCs w:val="20"/>
          </w:rPr>
          <w:t>The Maryland Financial Reporting Manual</w:t>
        </w:r>
      </w:hyperlink>
      <w:r w:rsidRPr="006B55D7">
        <w:rPr>
          <w:rFonts w:eastAsia="Times New Roman" w:cs="Times New Roman"/>
          <w:color w:val="0070C0"/>
          <w:szCs w:val="20"/>
        </w:rPr>
        <w:t xml:space="preserve">, </w:t>
      </w:r>
      <w:r w:rsidRPr="006B55D7">
        <w:rPr>
          <w:rFonts w:eastAsia="Times New Roman" w:cs="Times New Roman"/>
          <w:szCs w:val="20"/>
        </w:rPr>
        <w:t>Appendix D for a definition.</w:t>
      </w:r>
      <w:r w:rsidRPr="006B55D7">
        <w:rPr>
          <w:rFonts w:eastAsia="Times New Roman" w:cs="Times New Roman"/>
          <w:b/>
          <w:i/>
          <w:szCs w:val="20"/>
        </w:rPr>
        <w:t xml:space="preserve"> </w:t>
      </w:r>
      <w:r w:rsidRPr="006B55D7">
        <w:rPr>
          <w:rFonts w:eastAsia="Times New Roman" w:cs="Times New Roman"/>
          <w:szCs w:val="20"/>
        </w:rPr>
        <w:t xml:space="preserve">The total object cannot exceed </w:t>
      </w:r>
      <w:r w:rsidR="005F4D19" w:rsidRPr="006B55D7">
        <w:rPr>
          <w:rFonts w:eastAsia="Times New Roman" w:cs="Times New Roman"/>
          <w:szCs w:val="20"/>
        </w:rPr>
        <w:t>eight</w:t>
      </w:r>
      <w:r w:rsidRPr="006B55D7">
        <w:rPr>
          <w:rFonts w:eastAsia="Times New Roman" w:cs="Times New Roman"/>
          <w:szCs w:val="20"/>
        </w:rPr>
        <w:t xml:space="preserve"> percent of the Total Requested. </w:t>
      </w:r>
    </w:p>
    <w:p w14:paraId="3F2A61EF" w14:textId="49C82FC3" w:rsidR="001C6A44" w:rsidRPr="006B55D7" w:rsidRDefault="001C6A44" w:rsidP="00321C99">
      <w:pPr>
        <w:numPr>
          <w:ilvl w:val="1"/>
          <w:numId w:val="23"/>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6B55D7">
        <w:rPr>
          <w:rFonts w:eastAsia="Times New Roman" w:cs="Times New Roman"/>
          <w:szCs w:val="20"/>
        </w:rPr>
        <w:t>Specify and detail how the expense was calculated for each line item. The calculation column must include quantity and cost per item.</w:t>
      </w:r>
    </w:p>
    <w:p w14:paraId="57FBD8C0" w14:textId="7E621B7F" w:rsidR="001C6A44" w:rsidRPr="006B55D7" w:rsidRDefault="001C6A44" w:rsidP="00321C99">
      <w:pPr>
        <w:numPr>
          <w:ilvl w:val="0"/>
          <w:numId w:val="27"/>
        </w:numPr>
        <w:pBdr>
          <w:top w:val="nil"/>
          <w:left w:val="nil"/>
          <w:bottom w:val="nil"/>
          <w:right w:val="nil"/>
          <w:between w:val="nil"/>
        </w:pBd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6B55D7">
        <w:rPr>
          <w:rFonts w:eastAsia="Times New Roman" w:cs="Times New Roman"/>
          <w:szCs w:val="20"/>
        </w:rPr>
        <w:t xml:space="preserve">Equipment: Refer to </w:t>
      </w:r>
      <w:hyperlink r:id="rId45" w:anchor="seqnum200.300" w:history="1">
        <w:r w:rsidR="000247DF" w:rsidRPr="006B55D7">
          <w:rPr>
            <w:rStyle w:val="Hyperlink"/>
            <w:rFonts w:eastAsia="Times New Roman" w:cs="Times New Roman"/>
            <w:color w:val="0070C0"/>
            <w:szCs w:val="20"/>
          </w:rPr>
          <w:t>2 C.F.R. Part 200</w:t>
        </w:r>
        <w:r w:rsidR="000247DF" w:rsidRPr="006B55D7">
          <w:rPr>
            <w:rStyle w:val="Hyperlink"/>
            <w:rFonts w:eastAsia="Times New Roman" w:cs="Times New Roman"/>
            <w:color w:val="404040" w:themeColor="text1" w:themeTint="BF"/>
            <w:szCs w:val="20"/>
          </w:rPr>
          <w:t>,</w:t>
        </w:r>
      </w:hyperlink>
      <w:r w:rsidR="000247DF" w:rsidRPr="006B55D7">
        <w:rPr>
          <w:rFonts w:eastAsia="Times New Roman" w:cs="Times New Roman"/>
          <w:szCs w:val="20"/>
          <w:u w:val="single"/>
        </w:rPr>
        <w:t xml:space="preserve"> </w:t>
      </w:r>
      <w:r w:rsidRPr="006B55D7">
        <w:rPr>
          <w:rFonts w:eastAsia="Times New Roman" w:cs="Times New Roman"/>
          <w:szCs w:val="20"/>
        </w:rPr>
        <w:t xml:space="preserve">and </w:t>
      </w:r>
      <w:hyperlink r:id="rId46" w:history="1">
        <w:r w:rsidR="000247DF" w:rsidRPr="006B55D7">
          <w:rPr>
            <w:rStyle w:val="Hyperlink"/>
            <w:rFonts w:eastAsia="Times New Roman" w:cs="Times New Roman"/>
            <w:color w:val="0070C0"/>
            <w:szCs w:val="20"/>
          </w:rPr>
          <w:t>The Maryland Financial Reporting Manua</w:t>
        </w:r>
        <w:r w:rsidR="000247DF" w:rsidRPr="006B55D7">
          <w:rPr>
            <w:rStyle w:val="Hyperlink"/>
            <w:rFonts w:eastAsia="Times New Roman" w:cs="Times New Roman"/>
            <w:color w:val="404040" w:themeColor="text1" w:themeTint="BF"/>
            <w:szCs w:val="20"/>
          </w:rPr>
          <w:t>l</w:t>
        </w:r>
      </w:hyperlink>
      <w:r w:rsidRPr="006B55D7">
        <w:rPr>
          <w:rFonts w:eastAsia="Times New Roman" w:cs="Times New Roman"/>
          <w:szCs w:val="20"/>
        </w:rPr>
        <w:t xml:space="preserve">, Appendix D for a definition. The total object cannot exceed </w:t>
      </w:r>
      <w:r w:rsidR="005F4D19" w:rsidRPr="006B55D7">
        <w:rPr>
          <w:rFonts w:eastAsia="Times New Roman" w:cs="Times New Roman"/>
          <w:szCs w:val="20"/>
        </w:rPr>
        <w:t>three</w:t>
      </w:r>
      <w:r w:rsidRPr="006B55D7">
        <w:rPr>
          <w:rFonts w:eastAsia="Times New Roman" w:cs="Times New Roman"/>
          <w:szCs w:val="20"/>
        </w:rPr>
        <w:t xml:space="preserve"> percent of the Total Requested.</w:t>
      </w:r>
    </w:p>
    <w:p w14:paraId="73B7302A" w14:textId="77777777" w:rsidR="001C6A44" w:rsidRPr="006B55D7" w:rsidRDefault="001C6A44" w:rsidP="00321C99">
      <w:pPr>
        <w:numPr>
          <w:ilvl w:val="0"/>
          <w:numId w:val="27"/>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6B55D7">
        <w:rPr>
          <w:rFonts w:eastAsia="Times New Roman" w:cs="Times New Roman"/>
          <w:szCs w:val="20"/>
        </w:rPr>
        <w:t>Other Charges: May include expenses such as travel, conferences, fringe, etc. (not an inclusive list). The total object cannot exceed 36 percent of the Total Requested.</w:t>
      </w:r>
    </w:p>
    <w:p w14:paraId="55BFA31C" w14:textId="77777777" w:rsidR="001C6A44" w:rsidRPr="006B55D7" w:rsidRDefault="001C6A44" w:rsidP="00321C99">
      <w:pPr>
        <w:numPr>
          <w:ilvl w:val="1"/>
          <w:numId w:val="27"/>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6B55D7">
        <w:rPr>
          <w:rFonts w:eastAsia="Times New Roman" w:cs="Times New Roman"/>
          <w:szCs w:val="20"/>
        </w:rPr>
        <w:t>Professional Development:</w:t>
      </w:r>
    </w:p>
    <w:p w14:paraId="33E139B9" w14:textId="77777777" w:rsidR="001C6A44" w:rsidRPr="006B55D7" w:rsidRDefault="001C6A44" w:rsidP="00321C99">
      <w:pPr>
        <w:numPr>
          <w:ilvl w:val="2"/>
          <w:numId w:val="27"/>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6B55D7">
        <w:rPr>
          <w:rFonts w:eastAsia="Times New Roman" w:cs="Times New Roman"/>
          <w:szCs w:val="20"/>
        </w:rPr>
        <w:t xml:space="preserve"> Include funds to cover travel and lodging expenses for at least two key personnel to attend one national and two regional training activities during each year of the project (actual attendance will be contingent on MSDE approval).</w:t>
      </w:r>
    </w:p>
    <w:p w14:paraId="62702BCC" w14:textId="77777777" w:rsidR="001C6A44" w:rsidRPr="006B55D7" w:rsidRDefault="001C6A44" w:rsidP="00321C99">
      <w:pPr>
        <w:numPr>
          <w:ilvl w:val="2"/>
          <w:numId w:val="27"/>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6B55D7">
        <w:rPr>
          <w:rFonts w:eastAsia="Times New Roman" w:cs="Times New Roman"/>
          <w:szCs w:val="20"/>
        </w:rPr>
        <w:t xml:space="preserve"> Include funds for the project director to attend three state grantee networking meetings; and</w:t>
      </w:r>
    </w:p>
    <w:p w14:paraId="1C700985" w14:textId="346B3682" w:rsidR="001C6A44" w:rsidRPr="006B55D7" w:rsidRDefault="001C6A44" w:rsidP="00321C99">
      <w:pPr>
        <w:numPr>
          <w:ilvl w:val="2"/>
          <w:numId w:val="27"/>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6B55D7">
        <w:rPr>
          <w:rFonts w:eastAsia="Times New Roman" w:cs="Times New Roman"/>
          <w:szCs w:val="20"/>
        </w:rPr>
        <w:t xml:space="preserve"> Include funds for the project director to attend one two-day state grantee retreat. </w:t>
      </w:r>
    </w:p>
    <w:p w14:paraId="22890032" w14:textId="77777777" w:rsidR="00321C99" w:rsidRPr="006B55D7" w:rsidRDefault="001C6A44" w:rsidP="00321C99">
      <w:pPr>
        <w:numPr>
          <w:ilvl w:val="0"/>
          <w:numId w:val="27"/>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6B55D7">
        <w:rPr>
          <w:rFonts w:eastAsia="Times New Roman" w:cs="Times New Roman"/>
          <w:szCs w:val="20"/>
        </w:rPr>
        <w:t xml:space="preserve">Transfers: The total object cannot exceed 13 percent of the Total Requested. </w:t>
      </w:r>
    </w:p>
    <w:p w14:paraId="4498607B" w14:textId="77777777" w:rsidR="00321C99" w:rsidRPr="006B55D7" w:rsidRDefault="001C6A44" w:rsidP="00321C99">
      <w:pPr>
        <w:numPr>
          <w:ilvl w:val="0"/>
          <w:numId w:val="27"/>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6B55D7">
        <w:rPr>
          <w:rFonts w:eastAsia="Times New Roman" w:cs="Times New Roman"/>
          <w:szCs w:val="20"/>
        </w:rPr>
        <w:t>Indirect Cost Rate:</w:t>
      </w:r>
    </w:p>
    <w:p w14:paraId="3F8BD150" w14:textId="77777777" w:rsidR="00321C99" w:rsidRPr="006B55D7" w:rsidRDefault="001C6A44" w:rsidP="00321C99">
      <w:pPr>
        <w:numPr>
          <w:ilvl w:val="1"/>
          <w:numId w:val="27"/>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6B55D7">
        <w:rPr>
          <w:rFonts w:eastAsia="Times New Roman" w:cs="Times New Roman"/>
          <w:szCs w:val="20"/>
        </w:rPr>
        <w:t>Indirect Costs cannot exceed 10</w:t>
      </w:r>
      <w:r w:rsidR="005F4D19" w:rsidRPr="006B55D7">
        <w:rPr>
          <w:rFonts w:eastAsia="Times New Roman" w:cs="Times New Roman"/>
          <w:szCs w:val="20"/>
        </w:rPr>
        <w:t xml:space="preserve"> percent</w:t>
      </w:r>
      <w:r w:rsidRPr="006B55D7">
        <w:rPr>
          <w:rFonts w:eastAsia="Times New Roman" w:cs="Times New Roman"/>
          <w:szCs w:val="20"/>
        </w:rPr>
        <w:t xml:space="preserve"> of the Total Direct Cost for Non-L</w:t>
      </w:r>
      <w:r w:rsidR="005F4D19" w:rsidRPr="006B55D7">
        <w:rPr>
          <w:rFonts w:eastAsia="Times New Roman" w:cs="Times New Roman"/>
          <w:szCs w:val="20"/>
        </w:rPr>
        <w:t>EA</w:t>
      </w:r>
      <w:r w:rsidRPr="006B55D7">
        <w:rPr>
          <w:rFonts w:eastAsia="Times New Roman" w:cs="Times New Roman"/>
          <w:szCs w:val="20"/>
        </w:rPr>
        <w:t>s; and</w:t>
      </w:r>
    </w:p>
    <w:p w14:paraId="7B4C2261" w14:textId="4F886B5E" w:rsidR="001C6A44" w:rsidRPr="006B55D7" w:rsidRDefault="001C6A44" w:rsidP="00321C99">
      <w:pPr>
        <w:numPr>
          <w:ilvl w:val="1"/>
          <w:numId w:val="27"/>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6B55D7">
        <w:rPr>
          <w:rFonts w:eastAsia="Times New Roman" w:cs="Times New Roman"/>
          <w:szCs w:val="20"/>
        </w:rPr>
        <w:t>Refer to Section 5.0.5 Indirect Costs for calculation guidance.</w:t>
      </w:r>
    </w:p>
    <w:p w14:paraId="10C758D5" w14:textId="77777777" w:rsidR="00AA42D7" w:rsidRPr="006B55D7" w:rsidRDefault="00AA42D7" w:rsidP="00321C99">
      <w:pPr>
        <w:tabs>
          <w:tab w:val="left" w:pos="-1152"/>
          <w:tab w:val="left" w:pos="-720"/>
          <w:tab w:val="left" w:pos="180"/>
          <w:tab w:val="left" w:pos="2160"/>
          <w:tab w:val="left" w:pos="225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hanging="360"/>
        <w:rPr>
          <w:rFonts w:eastAsia="Times New Roman" w:cs="Times New Roman"/>
          <w:szCs w:val="20"/>
        </w:rPr>
      </w:pPr>
    </w:p>
    <w:p w14:paraId="6EDB4228" w14:textId="1FDD26A8" w:rsidR="009F638F" w:rsidRPr="006B55D7" w:rsidRDefault="001C6A44" w:rsidP="003D4A5F">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6B55D7">
        <w:rPr>
          <w:rFonts w:eastAsia="Times New Roman" w:cs="Times New Roman"/>
          <w:szCs w:val="20"/>
        </w:rPr>
        <w:t>Both requested and in-kind funds must be reasonable with current market prices. Grant funds cannot be used to purchase food, facilities, vehicles, or support new construction.</w:t>
      </w:r>
    </w:p>
    <w:p w14:paraId="41FFD4D1" w14:textId="500E9192" w:rsidR="00A03AE9" w:rsidRPr="005429D8" w:rsidRDefault="00705D2D" w:rsidP="00A03AE9">
      <w:pPr>
        <w:pStyle w:val="Heading1"/>
        <w:rPr>
          <w:color w:val="0070C0"/>
          <w:sz w:val="32"/>
          <w:szCs w:val="32"/>
        </w:rPr>
      </w:pPr>
      <w:bookmarkStart w:id="46" w:name="_Toc112252161"/>
      <w:r w:rsidRPr="005429D8">
        <w:rPr>
          <w:color w:val="0070C0"/>
          <w:sz w:val="32"/>
          <w:szCs w:val="32"/>
        </w:rPr>
        <w:t>Conflict of Interest</w:t>
      </w:r>
      <w:bookmarkStart w:id="47" w:name="_Hlk108182669"/>
      <w:bookmarkEnd w:id="46"/>
      <w:r w:rsidRPr="005429D8">
        <w:rPr>
          <w:color w:val="0070C0"/>
          <w:sz w:val="32"/>
          <w:szCs w:val="32"/>
        </w:rPr>
        <w:t xml:space="preserve"> </w:t>
      </w:r>
    </w:p>
    <w:bookmarkEnd w:id="47"/>
    <w:p w14:paraId="3E6FDD08" w14:textId="3EAE7FE1" w:rsidR="00A03AE9" w:rsidRPr="00F25EFB" w:rsidRDefault="00A03AE9" w:rsidP="007E2972">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F25EFB">
        <w:rPr>
          <w:rFonts w:eastAsia="Times New Roman" w:cs="Times New Roman"/>
          <w:szCs w:val="20"/>
        </w:rPr>
        <w:t xml:space="preserve">All potential conflicts of interests should be avoided. According to the general procurement standards, the non-Federal entity must maintain written standards of conduct covering conflicts of interest and governing the actions of its employees engaged in the selection, award, and administration of contracts. No employee, officer, or agent may participate in the selection, award, or administration of a contract supported by a Federal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w:t>
      </w:r>
      <w:r w:rsidR="00E0338D" w:rsidRPr="00F25EFB">
        <w:rPr>
          <w:rFonts w:eastAsia="Times New Roman" w:cs="Times New Roman"/>
          <w:szCs w:val="20"/>
        </w:rPr>
        <w:t>herein or</w:t>
      </w:r>
      <w:r w:rsidR="00751F52" w:rsidRPr="00F25EFB">
        <w:rPr>
          <w:rFonts w:eastAsia="Times New Roman" w:cs="Times New Roman"/>
          <w:szCs w:val="20"/>
        </w:rPr>
        <w:t xml:space="preserve"> has</w:t>
      </w:r>
      <w:r w:rsidRPr="00F25EFB">
        <w:rPr>
          <w:rFonts w:eastAsia="Times New Roman" w:cs="Times New Roman"/>
          <w:szCs w:val="20"/>
        </w:rPr>
        <w:t xml:space="preserve"> a financial or other interest in or a tangible personal benefit from a firm considered for a contract. The officers, employees, and agents of the non-Federal entity may neither solicit nor accept gratuities, favors, or anything of monetary value from contractors or parties to subcontracts. The standards of conduct must provide for disciplinary actions to be applied for violations of such standards by officers, employees, or agents of the non-Federal entity. (EDGAR 2 CFR §200.318)</w:t>
      </w:r>
    </w:p>
    <w:p w14:paraId="647F6255" w14:textId="04928100" w:rsidR="00A03AE9" w:rsidRPr="00F25EFB" w:rsidRDefault="00A03AE9" w:rsidP="009F638F">
      <w:pPr>
        <w:keepNext/>
        <w:keepLines/>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bookmarkStart w:id="48" w:name="_Hlk113611734"/>
      <w:r w:rsidRPr="00F25EFB">
        <w:rPr>
          <w:rFonts w:eastAsia="Times New Roman" w:cs="Times New Roman"/>
          <w:szCs w:val="20"/>
        </w:rPr>
        <w:lastRenderedPageBreak/>
        <w:t>Within the PSOEP</w:t>
      </w:r>
      <w:r w:rsidR="00BE2BC9">
        <w:rPr>
          <w:rFonts w:eastAsia="Times New Roman" w:cs="Times New Roman"/>
          <w:szCs w:val="20"/>
        </w:rPr>
        <w:t>LP</w:t>
      </w:r>
      <w:r w:rsidRPr="00F25EFB">
        <w:rPr>
          <w:rFonts w:eastAsia="Times New Roman" w:cs="Times New Roman"/>
          <w:szCs w:val="20"/>
        </w:rPr>
        <w:t xml:space="preserve"> program, conflicts of interest could include:</w:t>
      </w:r>
    </w:p>
    <w:p w14:paraId="05EC3C56" w14:textId="47130450" w:rsidR="00A03AE9" w:rsidRPr="00F25EFB" w:rsidRDefault="00AA42D7" w:rsidP="009F638F">
      <w:pPr>
        <w:pStyle w:val="ListParagraph"/>
        <w:keepNext/>
        <w:keepLines/>
        <w:numPr>
          <w:ilvl w:val="0"/>
          <w:numId w:val="34"/>
        </w:numPr>
        <w:pBdr>
          <w:top w:val="nil"/>
          <w:left w:val="nil"/>
          <w:bottom w:val="nil"/>
          <w:right w:val="nil"/>
          <w:between w:val="nil"/>
        </w:pBdr>
        <w:tabs>
          <w:tab w:val="left" w:pos="540"/>
        </w:tabs>
        <w:spacing w:after="0"/>
        <w:rPr>
          <w:rFonts w:cs="Times New Roman"/>
          <w:szCs w:val="20"/>
        </w:rPr>
      </w:pPr>
      <w:r w:rsidRPr="00F25EFB">
        <w:rPr>
          <w:rFonts w:cs="Times New Roman"/>
          <w:szCs w:val="20"/>
        </w:rPr>
        <w:t xml:space="preserve">  </w:t>
      </w:r>
      <w:r w:rsidR="00A03AE9" w:rsidRPr="00F25EFB">
        <w:rPr>
          <w:rFonts w:cs="Times New Roman"/>
          <w:szCs w:val="20"/>
        </w:rPr>
        <w:t>Employing immediate family members as contract labor for services;</w:t>
      </w:r>
    </w:p>
    <w:p w14:paraId="52D36078" w14:textId="749F4B53" w:rsidR="00A03AE9" w:rsidRPr="00F25EFB" w:rsidRDefault="00AA42D7" w:rsidP="009F638F">
      <w:pPr>
        <w:pStyle w:val="ListParagraph"/>
        <w:keepNext/>
        <w:keepLines/>
        <w:numPr>
          <w:ilvl w:val="0"/>
          <w:numId w:val="34"/>
        </w:numPr>
        <w:pBdr>
          <w:top w:val="nil"/>
          <w:left w:val="nil"/>
          <w:bottom w:val="nil"/>
          <w:right w:val="nil"/>
          <w:between w:val="nil"/>
        </w:pBdr>
        <w:tabs>
          <w:tab w:val="left" w:pos="540"/>
        </w:tabs>
        <w:spacing w:after="0"/>
        <w:rPr>
          <w:rFonts w:cs="Times New Roman"/>
          <w:szCs w:val="20"/>
        </w:rPr>
      </w:pPr>
      <w:r w:rsidRPr="00F25EFB">
        <w:rPr>
          <w:rFonts w:cs="Times New Roman"/>
          <w:szCs w:val="20"/>
        </w:rPr>
        <w:t xml:space="preserve">  </w:t>
      </w:r>
      <w:r w:rsidR="00A03AE9" w:rsidRPr="00F25EFB">
        <w:rPr>
          <w:rFonts w:cs="Times New Roman"/>
          <w:szCs w:val="20"/>
        </w:rPr>
        <w:t>Having a program employee serve as a vendor; and</w:t>
      </w:r>
    </w:p>
    <w:p w14:paraId="1228C266" w14:textId="56C2D1E9" w:rsidR="00A03AE9" w:rsidRPr="00F25EFB" w:rsidRDefault="00AA42D7" w:rsidP="009F638F">
      <w:pPr>
        <w:pStyle w:val="ListParagraph"/>
        <w:numPr>
          <w:ilvl w:val="0"/>
          <w:numId w:val="34"/>
        </w:numPr>
        <w:pBdr>
          <w:top w:val="nil"/>
          <w:left w:val="nil"/>
          <w:bottom w:val="nil"/>
          <w:right w:val="nil"/>
          <w:between w:val="nil"/>
        </w:pBdr>
        <w:tabs>
          <w:tab w:val="left" w:pos="540"/>
        </w:tabs>
        <w:spacing w:after="0"/>
        <w:rPr>
          <w:rFonts w:cs="Times New Roman"/>
          <w:szCs w:val="20"/>
        </w:rPr>
      </w:pPr>
      <w:r w:rsidRPr="00F25EFB">
        <w:rPr>
          <w:rFonts w:cs="Times New Roman"/>
          <w:szCs w:val="20"/>
        </w:rPr>
        <w:t xml:space="preserve">  </w:t>
      </w:r>
      <w:r w:rsidR="00A03AE9" w:rsidRPr="00F25EFB">
        <w:rPr>
          <w:rFonts w:cs="Times New Roman"/>
          <w:szCs w:val="20"/>
        </w:rPr>
        <w:t>Purchasing supplies from a company in which a program employee has a financial interest.</w:t>
      </w:r>
    </w:p>
    <w:p w14:paraId="4227699A" w14:textId="567CFD47" w:rsidR="00874267" w:rsidRPr="005429D8" w:rsidRDefault="00874267" w:rsidP="00874267">
      <w:pPr>
        <w:pStyle w:val="Heading1"/>
        <w:rPr>
          <w:color w:val="0070C0"/>
          <w:sz w:val="32"/>
          <w:szCs w:val="32"/>
        </w:rPr>
      </w:pPr>
      <w:bookmarkStart w:id="49" w:name="_Toc112252164"/>
      <w:bookmarkEnd w:id="48"/>
      <w:r w:rsidRPr="005429D8">
        <w:rPr>
          <w:color w:val="0070C0"/>
          <w:sz w:val="32"/>
          <w:szCs w:val="32"/>
        </w:rPr>
        <w:t>Customer Service Support Session</w:t>
      </w:r>
      <w:bookmarkEnd w:id="49"/>
    </w:p>
    <w:p w14:paraId="140D65A9" w14:textId="6A3332A0" w:rsidR="00874267" w:rsidRPr="00874267" w:rsidRDefault="00874267" w:rsidP="00874267">
      <w:r w:rsidRPr="00874267">
        <w:t xml:space="preserve">The </w:t>
      </w:r>
      <w:r>
        <w:t xml:space="preserve">MSDE Team </w:t>
      </w:r>
      <w:r w:rsidRPr="00874267">
        <w:t xml:space="preserve">will hold a virtual customer service support session </w:t>
      </w:r>
      <w:r w:rsidR="006A66BB">
        <w:t>to</w:t>
      </w:r>
      <w:r w:rsidRPr="00874267">
        <w:t xml:space="preserve"> provide support and answer questions regarding completing the application. Registration for the sessions with the dates and a video call link will be provided in a separate communication. </w:t>
      </w:r>
    </w:p>
    <w:p w14:paraId="5BF98C51" w14:textId="0F88EC26" w:rsidR="00874267" w:rsidRPr="005429D8" w:rsidRDefault="00924774" w:rsidP="00874267">
      <w:pPr>
        <w:pStyle w:val="Heading1"/>
        <w:rPr>
          <w:color w:val="0070C0"/>
          <w:sz w:val="32"/>
          <w:szCs w:val="32"/>
        </w:rPr>
      </w:pPr>
      <w:bookmarkStart w:id="50" w:name="_Toc112252165"/>
      <w:r w:rsidRPr="005429D8">
        <w:rPr>
          <w:color w:val="0070C0"/>
          <w:sz w:val="32"/>
          <w:szCs w:val="32"/>
        </w:rPr>
        <w:t>Awarding of Funds</w:t>
      </w:r>
      <w:bookmarkStart w:id="51" w:name="_Hlk108183566"/>
      <w:bookmarkEnd w:id="50"/>
    </w:p>
    <w:bookmarkEnd w:id="51"/>
    <w:p w14:paraId="1978A6D0" w14:textId="5AE69BB2" w:rsidR="00874267" w:rsidRPr="00471B03" w:rsidRDefault="00924774" w:rsidP="00924774">
      <w:pPr>
        <w:rPr>
          <w:szCs w:val="20"/>
        </w:rPr>
      </w:pPr>
      <w:r w:rsidRPr="00F25EFB">
        <w:rPr>
          <w:rFonts w:eastAsia="Times New Roman" w:cs="Times New Roman"/>
          <w:szCs w:val="20"/>
        </w:rPr>
        <w:t>The MSDE will initiate notification of grant awards via email</w:t>
      </w:r>
      <w:r w:rsidR="00B72C66" w:rsidRPr="00F25EFB">
        <w:rPr>
          <w:rFonts w:eastAsia="Times New Roman" w:cs="Times New Roman"/>
          <w:szCs w:val="20"/>
        </w:rPr>
        <w:t xml:space="preserve"> no later than </w:t>
      </w:r>
      <w:r w:rsidR="007264A6">
        <w:rPr>
          <w:rFonts w:eastAsia="Times New Roman" w:cs="Times New Roman"/>
          <w:szCs w:val="20"/>
        </w:rPr>
        <w:t>January 20, 2023</w:t>
      </w:r>
      <w:r w:rsidRPr="00F25EFB">
        <w:rPr>
          <w:szCs w:val="20"/>
        </w:rPr>
        <w:t xml:space="preserve"> </w:t>
      </w:r>
    </w:p>
    <w:p w14:paraId="23DBD11C" w14:textId="774F1EDD" w:rsidR="00AF008A" w:rsidRPr="005429D8" w:rsidRDefault="00AF008A" w:rsidP="00AF008A">
      <w:pPr>
        <w:pStyle w:val="Heading2"/>
        <w:rPr>
          <w:color w:val="0070C0"/>
          <w:sz w:val="24"/>
          <w:szCs w:val="24"/>
        </w:rPr>
      </w:pPr>
      <w:bookmarkStart w:id="52" w:name="_Toc112252166"/>
      <w:r w:rsidRPr="005429D8">
        <w:rPr>
          <w:color w:val="0070C0"/>
          <w:sz w:val="24"/>
          <w:szCs w:val="24"/>
        </w:rPr>
        <w:t>Denial of grant application</w:t>
      </w:r>
      <w:bookmarkEnd w:id="52"/>
    </w:p>
    <w:p w14:paraId="7E83CBB7" w14:textId="77777777" w:rsidR="00924774" w:rsidRPr="00F25EFB" w:rsidRDefault="00924774" w:rsidP="008B44B1">
      <w:pPr>
        <w:rPr>
          <w:rFonts w:eastAsia="Times New Roman" w:cs="Times New Roman"/>
          <w:b/>
          <w:szCs w:val="20"/>
        </w:rPr>
      </w:pPr>
      <w:r w:rsidRPr="00F25EFB">
        <w:rPr>
          <w:rFonts w:eastAsia="Times New Roman" w:cs="Times New Roman"/>
          <w:szCs w:val="20"/>
        </w:rPr>
        <w:t xml:space="preserve">Each applicant whose application is denied will receive a Denial Notice that explains the reason for the denial after final award decisions are made.   </w:t>
      </w:r>
    </w:p>
    <w:p w14:paraId="7117DD46" w14:textId="2281B2E4" w:rsidR="00AF008A" w:rsidRPr="005429D8" w:rsidRDefault="00AF008A" w:rsidP="00AF008A">
      <w:pPr>
        <w:pStyle w:val="Heading2"/>
        <w:rPr>
          <w:color w:val="0070C0"/>
          <w:sz w:val="24"/>
          <w:szCs w:val="24"/>
        </w:rPr>
      </w:pPr>
      <w:bookmarkStart w:id="53" w:name="_Toc112252167"/>
      <w:r w:rsidRPr="005429D8">
        <w:rPr>
          <w:color w:val="0070C0"/>
          <w:sz w:val="24"/>
          <w:szCs w:val="24"/>
        </w:rPr>
        <w:t>Reasons f</w:t>
      </w:r>
      <w:r w:rsidR="006514F1" w:rsidRPr="005429D8">
        <w:rPr>
          <w:color w:val="0070C0"/>
          <w:sz w:val="24"/>
          <w:szCs w:val="24"/>
        </w:rPr>
        <w:t xml:space="preserve">or </w:t>
      </w:r>
      <w:r w:rsidRPr="005429D8">
        <w:rPr>
          <w:color w:val="0070C0"/>
          <w:sz w:val="24"/>
          <w:szCs w:val="24"/>
        </w:rPr>
        <w:t>DEnial</w:t>
      </w:r>
      <w:bookmarkEnd w:id="53"/>
    </w:p>
    <w:p w14:paraId="2BDBC9D2" w14:textId="33CBDC29" w:rsidR="009F638F" w:rsidRPr="00F25EFB" w:rsidRDefault="00924774" w:rsidP="00B960DE">
      <w:pPr>
        <w:rPr>
          <w:rFonts w:eastAsia="Times New Roman" w:cs="Times New Roman"/>
          <w:szCs w:val="20"/>
        </w:rPr>
      </w:pPr>
      <w:r w:rsidRPr="00F25EFB">
        <w:rPr>
          <w:rFonts w:eastAsia="Times New Roman" w:cs="Times New Roman"/>
          <w:szCs w:val="20"/>
        </w:rPr>
        <w:t xml:space="preserve">Applicants may be denied funding for </w:t>
      </w:r>
      <w:r w:rsidR="002B112B" w:rsidRPr="00F25EFB">
        <w:rPr>
          <w:rFonts w:eastAsia="Times New Roman" w:cs="Times New Roman"/>
          <w:szCs w:val="20"/>
        </w:rPr>
        <w:t xml:space="preserve">failure to meet the requirements listed under the </w:t>
      </w:r>
      <w:r w:rsidR="002B112B" w:rsidRPr="00F25EFB">
        <w:rPr>
          <w:rFonts w:eastAsia="Times New Roman" w:cs="Times New Roman"/>
          <w:b/>
          <w:bCs/>
          <w:i/>
          <w:iCs/>
          <w:szCs w:val="20"/>
        </w:rPr>
        <w:t>Funding and Length of Grant</w:t>
      </w:r>
      <w:r w:rsidR="002B112B" w:rsidRPr="00F25EFB">
        <w:rPr>
          <w:rFonts w:eastAsia="Times New Roman" w:cs="Times New Roman"/>
          <w:szCs w:val="20"/>
        </w:rPr>
        <w:t xml:space="preserve"> section in this document.</w:t>
      </w:r>
    </w:p>
    <w:p w14:paraId="2C8BE6BB" w14:textId="5A84920A" w:rsidR="00D80B1C" w:rsidRPr="005429D8" w:rsidRDefault="00B960DE" w:rsidP="00D80B1C">
      <w:pPr>
        <w:pStyle w:val="Heading1"/>
        <w:rPr>
          <w:color w:val="0070C0"/>
          <w:sz w:val="24"/>
          <w:szCs w:val="24"/>
        </w:rPr>
      </w:pPr>
      <w:bookmarkStart w:id="54" w:name="_Toc112252168"/>
      <w:r w:rsidRPr="005429D8">
        <w:rPr>
          <w:color w:val="0070C0"/>
          <w:sz w:val="24"/>
          <w:szCs w:val="24"/>
        </w:rPr>
        <w:t>NON-DISCRIMINATION STATEMENT</w:t>
      </w:r>
      <w:bookmarkEnd w:id="54"/>
    </w:p>
    <w:p w14:paraId="0E1F5E57" w14:textId="77777777" w:rsidR="00D80B1C" w:rsidRPr="00F25EFB" w:rsidRDefault="00D80B1C" w:rsidP="00D80B1C">
      <w:pPr>
        <w:rPr>
          <w:rFonts w:eastAsia="Times New Roman" w:cs="Times New Roman"/>
          <w:szCs w:val="20"/>
        </w:rPr>
      </w:pPr>
      <w:r w:rsidRPr="00F25EFB">
        <w:rPr>
          <w:rFonts w:eastAsia="Times New Roman" w:cs="Times New Roman"/>
          <w:szCs w:val="20"/>
        </w:rPr>
        <w:t xml:space="preserve">The Maryland State Department of Education does not discriminate on the basis of age, ancestry/national origin, color, disability, gender identity/expression, marital status, race, religion, sex, or sexual orientation in matters affecting employment or in providing access to programs and activities and provides equal access to the Boy Scouts and other designated youth groups. </w:t>
      </w:r>
    </w:p>
    <w:p w14:paraId="6472F13E" w14:textId="77777777" w:rsidR="00D80B1C" w:rsidRPr="00F25EFB" w:rsidRDefault="00D80B1C" w:rsidP="00D80B1C">
      <w:pPr>
        <w:rPr>
          <w:rFonts w:eastAsia="Times New Roman" w:cs="Times New Roman"/>
          <w:b/>
          <w:szCs w:val="20"/>
        </w:rPr>
      </w:pPr>
      <w:r w:rsidRPr="00F25EFB">
        <w:rPr>
          <w:rFonts w:eastAsia="Times New Roman" w:cs="Times New Roman"/>
          <w:b/>
          <w:szCs w:val="20"/>
        </w:rPr>
        <w:t>For inquiries related to Department policy, please contact:</w:t>
      </w:r>
    </w:p>
    <w:p w14:paraId="289DB5DC" w14:textId="411C579F" w:rsidR="00D80B1C" w:rsidRPr="00F25EFB" w:rsidRDefault="00D80B1C" w:rsidP="00D80B1C">
      <w:pPr>
        <w:spacing w:before="0" w:after="0" w:line="240" w:lineRule="auto"/>
        <w:ind w:left="720"/>
        <w:rPr>
          <w:rFonts w:eastAsia="Times New Roman" w:cs="Times New Roman"/>
          <w:szCs w:val="20"/>
        </w:rPr>
      </w:pPr>
      <w:r w:rsidRPr="00F25EFB">
        <w:rPr>
          <w:rFonts w:eastAsia="Times New Roman" w:cs="Times New Roman"/>
          <w:szCs w:val="20"/>
        </w:rPr>
        <w:t>Equity Assurance and Compliance Office</w:t>
      </w:r>
    </w:p>
    <w:p w14:paraId="455686B3" w14:textId="775A4886" w:rsidR="00D80B1C" w:rsidRPr="00F25EFB" w:rsidRDefault="00D80B1C" w:rsidP="00D80B1C">
      <w:pPr>
        <w:spacing w:before="0" w:after="0" w:line="240" w:lineRule="auto"/>
        <w:ind w:left="720"/>
        <w:rPr>
          <w:rFonts w:eastAsia="Times New Roman" w:cs="Times New Roman"/>
          <w:szCs w:val="20"/>
        </w:rPr>
      </w:pPr>
      <w:r w:rsidRPr="00F25EFB">
        <w:rPr>
          <w:rFonts w:eastAsia="Times New Roman" w:cs="Times New Roman"/>
          <w:szCs w:val="20"/>
        </w:rPr>
        <w:t>Office of the Deputy State Superintendent for Operations</w:t>
      </w:r>
    </w:p>
    <w:p w14:paraId="237A4956" w14:textId="5D9D2DBF" w:rsidR="00D80B1C" w:rsidRPr="00F25EFB" w:rsidRDefault="00D80B1C" w:rsidP="00D80B1C">
      <w:pPr>
        <w:spacing w:before="0" w:after="0" w:line="240" w:lineRule="auto"/>
        <w:ind w:left="720"/>
        <w:rPr>
          <w:rFonts w:eastAsia="Times New Roman" w:cs="Times New Roman"/>
          <w:szCs w:val="20"/>
        </w:rPr>
      </w:pPr>
      <w:r w:rsidRPr="00F25EFB">
        <w:rPr>
          <w:rFonts w:eastAsia="Times New Roman" w:cs="Times New Roman"/>
          <w:szCs w:val="20"/>
        </w:rPr>
        <w:t>Maryland State Department of Education</w:t>
      </w:r>
    </w:p>
    <w:p w14:paraId="255C2696" w14:textId="77777777" w:rsidR="00D80B1C" w:rsidRPr="00F25EFB" w:rsidRDefault="00D80B1C" w:rsidP="00D80B1C">
      <w:pPr>
        <w:spacing w:before="0" w:after="0" w:line="240" w:lineRule="auto"/>
        <w:ind w:left="720"/>
        <w:rPr>
          <w:rFonts w:eastAsia="Times New Roman" w:cs="Times New Roman"/>
          <w:szCs w:val="20"/>
        </w:rPr>
      </w:pPr>
      <w:r w:rsidRPr="00F25EFB">
        <w:rPr>
          <w:rFonts w:eastAsia="Times New Roman" w:cs="Times New Roman"/>
          <w:szCs w:val="20"/>
        </w:rPr>
        <w:t>200 W. Baltimore Street – 2</w:t>
      </w:r>
      <w:r w:rsidRPr="00F25EFB">
        <w:rPr>
          <w:rFonts w:eastAsia="Times New Roman" w:cs="Times New Roman"/>
          <w:szCs w:val="20"/>
          <w:vertAlign w:val="superscript"/>
        </w:rPr>
        <w:t>nd</w:t>
      </w:r>
      <w:r w:rsidRPr="00F25EFB">
        <w:rPr>
          <w:rFonts w:eastAsia="Times New Roman" w:cs="Times New Roman"/>
          <w:szCs w:val="20"/>
        </w:rPr>
        <w:t xml:space="preserve"> Floor</w:t>
      </w:r>
    </w:p>
    <w:p w14:paraId="5B4100C3" w14:textId="71F0D5F8" w:rsidR="00D80B1C" w:rsidRPr="00F25EFB" w:rsidRDefault="00D80B1C" w:rsidP="00D80B1C">
      <w:pPr>
        <w:spacing w:before="0" w:after="0" w:line="240" w:lineRule="auto"/>
        <w:ind w:left="720"/>
        <w:rPr>
          <w:rFonts w:eastAsia="Times New Roman" w:cs="Times New Roman"/>
          <w:szCs w:val="20"/>
        </w:rPr>
      </w:pPr>
      <w:r w:rsidRPr="00F25EFB">
        <w:rPr>
          <w:rFonts w:eastAsia="Times New Roman" w:cs="Times New Roman"/>
          <w:szCs w:val="20"/>
        </w:rPr>
        <w:t>Baltimore, Maryland 21201-2595</w:t>
      </w:r>
    </w:p>
    <w:p w14:paraId="67C7227D" w14:textId="3F4D8647" w:rsidR="00D80B1C" w:rsidRPr="00F25EFB" w:rsidRDefault="00D80B1C" w:rsidP="00D80B1C">
      <w:pPr>
        <w:spacing w:before="0" w:after="0" w:line="240" w:lineRule="auto"/>
        <w:ind w:left="720"/>
        <w:rPr>
          <w:rFonts w:eastAsia="Times New Roman" w:cs="Times New Roman"/>
          <w:szCs w:val="20"/>
        </w:rPr>
      </w:pPr>
      <w:r w:rsidRPr="00F25EFB">
        <w:rPr>
          <w:rFonts w:eastAsia="Times New Roman" w:cs="Times New Roman"/>
          <w:szCs w:val="20"/>
        </w:rPr>
        <w:t>410-767-0123 - voice</w:t>
      </w:r>
    </w:p>
    <w:p w14:paraId="0E3743E6" w14:textId="6EBADB15" w:rsidR="006A66BB" w:rsidRDefault="00D80B1C" w:rsidP="006A66BB">
      <w:pPr>
        <w:spacing w:before="0" w:after="0" w:line="240" w:lineRule="auto"/>
        <w:ind w:left="720"/>
        <w:rPr>
          <w:rFonts w:eastAsia="Times New Roman" w:cs="Times New Roman"/>
          <w:szCs w:val="20"/>
        </w:rPr>
      </w:pPr>
      <w:r w:rsidRPr="00F25EFB">
        <w:rPr>
          <w:rFonts w:eastAsia="Times New Roman" w:cs="Times New Roman"/>
          <w:szCs w:val="20"/>
        </w:rPr>
        <w:t xml:space="preserve">410-767-0431 </w:t>
      </w:r>
      <w:r w:rsidR="006A66BB">
        <w:rPr>
          <w:rFonts w:eastAsia="Times New Roman" w:cs="Times New Roman"/>
          <w:szCs w:val="20"/>
        </w:rPr>
        <w:t>–</w:t>
      </w:r>
      <w:r w:rsidRPr="00F25EFB">
        <w:rPr>
          <w:rFonts w:eastAsia="Times New Roman" w:cs="Times New Roman"/>
          <w:szCs w:val="20"/>
        </w:rPr>
        <w:t xml:space="preserve"> fax</w:t>
      </w:r>
    </w:p>
    <w:p w14:paraId="03C7F46D" w14:textId="2F4C6338" w:rsidR="00D80B1C" w:rsidRPr="006A66BB" w:rsidRDefault="00D80B1C" w:rsidP="006A66BB">
      <w:pPr>
        <w:spacing w:before="0" w:after="0" w:line="240" w:lineRule="auto"/>
        <w:ind w:left="720"/>
        <w:rPr>
          <w:rFonts w:eastAsia="Times New Roman" w:cs="Times New Roman"/>
          <w:szCs w:val="20"/>
        </w:rPr>
        <w:sectPr w:rsidR="00D80B1C" w:rsidRPr="006A66BB" w:rsidSect="0019081B">
          <w:pgSz w:w="12240" w:h="15840"/>
          <w:pgMar w:top="1440" w:right="1440" w:bottom="1440" w:left="1440" w:header="720" w:footer="720" w:gutter="0"/>
          <w:cols w:space="720"/>
          <w:titlePg/>
        </w:sectPr>
      </w:pPr>
      <w:r w:rsidRPr="00F25EFB">
        <w:rPr>
          <w:rFonts w:eastAsia="Times New Roman" w:cs="Times New Roman"/>
          <w:szCs w:val="20"/>
        </w:rPr>
        <w:t>410-333-6442 - TT</w:t>
      </w:r>
    </w:p>
    <w:p w14:paraId="2F3E93F6" w14:textId="77777777" w:rsidR="002B112B" w:rsidRPr="00DF4185" w:rsidRDefault="002B112B" w:rsidP="002B112B">
      <w:pPr>
        <w:rPr>
          <w:rFonts w:eastAsia="Times New Roman" w:cs="Times New Roman"/>
          <w:strike/>
          <w:sz w:val="22"/>
        </w:rPr>
      </w:pPr>
    </w:p>
    <w:p w14:paraId="3893DBC9" w14:textId="6047117E" w:rsidR="00681240" w:rsidRPr="00962889" w:rsidRDefault="00681240" w:rsidP="00E90E96">
      <w:pPr>
        <w:pStyle w:val="Heading1"/>
        <w:rPr>
          <w:sz w:val="32"/>
          <w:szCs w:val="32"/>
        </w:rPr>
      </w:pPr>
      <w:bookmarkStart w:id="55" w:name="_Toc112252169"/>
      <w:r w:rsidRPr="00962889">
        <w:rPr>
          <w:sz w:val="32"/>
          <w:szCs w:val="32"/>
        </w:rPr>
        <w:t>Attachment 1</w:t>
      </w:r>
      <w:r w:rsidR="00150FF0" w:rsidRPr="00962889">
        <w:rPr>
          <w:sz w:val="32"/>
          <w:szCs w:val="32"/>
        </w:rPr>
        <w:t>: PSOEP</w:t>
      </w:r>
      <w:r w:rsidR="002F05C2" w:rsidRPr="00962889">
        <w:rPr>
          <w:sz w:val="32"/>
          <w:szCs w:val="32"/>
        </w:rPr>
        <w:t>LP</w:t>
      </w:r>
      <w:r w:rsidR="00150FF0" w:rsidRPr="00962889">
        <w:rPr>
          <w:sz w:val="32"/>
          <w:szCs w:val="32"/>
        </w:rPr>
        <w:t xml:space="preserve"> Performance Report and Renewal Application Form</w:t>
      </w:r>
      <w:bookmarkEnd w:id="55"/>
    </w:p>
    <w:p w14:paraId="62D744FE" w14:textId="4FD66BF2" w:rsidR="00127886" w:rsidRPr="000A78C0" w:rsidRDefault="00681240" w:rsidP="00681240">
      <w:pPr>
        <w:rPr>
          <w:color w:val="0070C0"/>
          <w:szCs w:val="20"/>
        </w:rPr>
      </w:pPr>
      <w:r w:rsidRPr="00F25EFB">
        <w:rPr>
          <w:szCs w:val="20"/>
        </w:rPr>
        <w:t xml:space="preserve">The details of the e-application are included in Attachment 1.  Please submit the data electronically through accessing the </w:t>
      </w:r>
      <w:hyperlink r:id="rId47" w:history="1">
        <w:r w:rsidR="000A78C0" w:rsidRPr="000A78C0">
          <w:rPr>
            <w:rStyle w:val="Hyperlink"/>
            <w:color w:val="0070C0"/>
            <w:szCs w:val="20"/>
          </w:rPr>
          <w:t>PSOEPLP Perform</w:t>
        </w:r>
        <w:r w:rsidR="000A78C0">
          <w:rPr>
            <w:rStyle w:val="Hyperlink"/>
            <w:color w:val="0070C0"/>
            <w:szCs w:val="20"/>
          </w:rPr>
          <w:softHyphen/>
        </w:r>
        <w:r w:rsidR="000A78C0">
          <w:rPr>
            <w:rStyle w:val="Hyperlink"/>
            <w:color w:val="0070C0"/>
            <w:szCs w:val="20"/>
          </w:rPr>
          <w:softHyphen/>
        </w:r>
        <w:r w:rsidR="000A78C0">
          <w:rPr>
            <w:rStyle w:val="Hyperlink"/>
            <w:color w:val="0070C0"/>
            <w:szCs w:val="20"/>
          </w:rPr>
          <w:softHyphen/>
        </w:r>
        <w:r w:rsidR="000A78C0">
          <w:rPr>
            <w:rStyle w:val="Hyperlink"/>
            <w:color w:val="0070C0"/>
            <w:szCs w:val="20"/>
          </w:rPr>
          <w:softHyphen/>
        </w:r>
        <w:r w:rsidR="000A78C0" w:rsidRPr="000A78C0">
          <w:rPr>
            <w:rStyle w:val="Hyperlink"/>
            <w:color w:val="0070C0"/>
            <w:szCs w:val="20"/>
          </w:rPr>
          <w:t>ance Report and Renewal Application Form</w:t>
        </w:r>
      </w:hyperlink>
      <w:r w:rsidRPr="000A78C0">
        <w:rPr>
          <w:color w:val="0070C0"/>
          <w:szCs w:val="20"/>
        </w:rPr>
        <w:t xml:space="preserve">.  </w:t>
      </w:r>
    </w:p>
    <w:p w14:paraId="2582C39A" w14:textId="6283516A" w:rsidR="00127886" w:rsidRPr="00F25EFB" w:rsidRDefault="00681240" w:rsidP="00681240">
      <w:pPr>
        <w:rPr>
          <w:szCs w:val="20"/>
        </w:rPr>
      </w:pPr>
      <w:r w:rsidRPr="00F25EFB">
        <w:rPr>
          <w:szCs w:val="20"/>
        </w:rPr>
        <w:t>Upon submission, the MSDE will review the provided data</w:t>
      </w:r>
      <w:r w:rsidR="00127886" w:rsidRPr="00F25EFB">
        <w:rPr>
          <w:szCs w:val="20"/>
        </w:rPr>
        <w:t>:</w:t>
      </w:r>
    </w:p>
    <w:p w14:paraId="2ED26263" w14:textId="3571F9A4" w:rsidR="00127886" w:rsidRPr="00F25EFB" w:rsidRDefault="00127886" w:rsidP="00127886">
      <w:pPr>
        <w:pStyle w:val="ListParagraph"/>
        <w:numPr>
          <w:ilvl w:val="0"/>
          <w:numId w:val="42"/>
        </w:numPr>
        <w:rPr>
          <w:szCs w:val="20"/>
        </w:rPr>
      </w:pPr>
      <w:r w:rsidRPr="00F25EFB">
        <w:rPr>
          <w:szCs w:val="20"/>
        </w:rPr>
        <w:t>Submitted via this report (GRA);</w:t>
      </w:r>
    </w:p>
    <w:p w14:paraId="6834D54C" w14:textId="77777777" w:rsidR="00962889" w:rsidRDefault="00127886" w:rsidP="00445317">
      <w:pPr>
        <w:pStyle w:val="ListParagraph"/>
        <w:numPr>
          <w:ilvl w:val="0"/>
          <w:numId w:val="42"/>
        </w:numPr>
        <w:rPr>
          <w:szCs w:val="20"/>
        </w:rPr>
      </w:pPr>
      <w:r w:rsidRPr="00F25EFB">
        <w:rPr>
          <w:szCs w:val="20"/>
        </w:rPr>
        <w:t>Y</w:t>
      </w:r>
      <w:r w:rsidR="00681240" w:rsidRPr="00F25EFB">
        <w:rPr>
          <w:szCs w:val="20"/>
        </w:rPr>
        <w:t>ear one performance data which includes</w:t>
      </w:r>
      <w:r w:rsidR="004C1BD0">
        <w:rPr>
          <w:szCs w:val="20"/>
        </w:rPr>
        <w:t>,</w:t>
      </w:r>
      <w:r w:rsidR="00681240" w:rsidRPr="00F25EFB">
        <w:rPr>
          <w:szCs w:val="20"/>
        </w:rPr>
        <w:t xml:space="preserve"> but is not limited to</w:t>
      </w:r>
      <w:r w:rsidR="00A81CF7">
        <w:rPr>
          <w:szCs w:val="20"/>
        </w:rPr>
        <w:t>,</w:t>
      </w:r>
      <w:r w:rsidR="00681240" w:rsidRPr="00F25EFB">
        <w:rPr>
          <w:szCs w:val="20"/>
        </w:rPr>
        <w:t xml:space="preserve"> the: </w:t>
      </w:r>
      <w:r w:rsidR="00445317" w:rsidRPr="00445317">
        <w:rPr>
          <w:szCs w:val="20"/>
        </w:rPr>
        <w:t xml:space="preserve">(1) End-of </w:t>
      </w:r>
      <w:r w:rsidR="00445317">
        <w:rPr>
          <w:szCs w:val="20"/>
        </w:rPr>
        <w:t xml:space="preserve">the </w:t>
      </w:r>
      <w:r w:rsidR="00445317" w:rsidRPr="00445317">
        <w:rPr>
          <w:szCs w:val="20"/>
        </w:rPr>
        <w:t xml:space="preserve">year </w:t>
      </w:r>
      <w:r w:rsidR="00962889" w:rsidRPr="00445317">
        <w:rPr>
          <w:szCs w:val="20"/>
        </w:rPr>
        <w:t>report</w:t>
      </w:r>
      <w:r w:rsidR="00962889">
        <w:rPr>
          <w:szCs w:val="20"/>
        </w:rPr>
        <w:t xml:space="preserve">;  </w:t>
      </w:r>
      <w:r w:rsidR="00445317" w:rsidRPr="00445317">
        <w:rPr>
          <w:szCs w:val="20"/>
        </w:rPr>
        <w:t xml:space="preserve"> </w:t>
      </w:r>
    </w:p>
    <w:p w14:paraId="64AAD9ED" w14:textId="01530008" w:rsidR="00127886" w:rsidRPr="00445317" w:rsidRDefault="00445317" w:rsidP="00445317">
      <w:pPr>
        <w:pStyle w:val="ListParagraph"/>
        <w:numPr>
          <w:ilvl w:val="0"/>
          <w:numId w:val="42"/>
        </w:numPr>
        <w:rPr>
          <w:szCs w:val="20"/>
        </w:rPr>
      </w:pPr>
      <w:r w:rsidRPr="00445317">
        <w:rPr>
          <w:szCs w:val="20"/>
        </w:rPr>
        <w:t>(2)</w:t>
      </w:r>
      <w:r>
        <w:rPr>
          <w:szCs w:val="20"/>
        </w:rPr>
        <w:t xml:space="preserve"> </w:t>
      </w:r>
      <w:r w:rsidRPr="00445317">
        <w:rPr>
          <w:szCs w:val="20"/>
        </w:rPr>
        <w:t>Timely reimbursement invoice submissions, and (3) Total number of amendments</w:t>
      </w:r>
      <w:r>
        <w:rPr>
          <w:szCs w:val="20"/>
        </w:rPr>
        <w:t xml:space="preserve">; </w:t>
      </w:r>
      <w:r w:rsidR="00127886" w:rsidRPr="00445317">
        <w:rPr>
          <w:szCs w:val="20"/>
        </w:rPr>
        <w:t>and</w:t>
      </w:r>
    </w:p>
    <w:p w14:paraId="265B6029" w14:textId="280DA7B8" w:rsidR="00127886" w:rsidRPr="00F25EFB" w:rsidRDefault="00127886" w:rsidP="00127886">
      <w:pPr>
        <w:pStyle w:val="ListParagraph"/>
        <w:numPr>
          <w:ilvl w:val="0"/>
          <w:numId w:val="42"/>
        </w:numPr>
        <w:rPr>
          <w:szCs w:val="20"/>
        </w:rPr>
      </w:pPr>
      <w:r w:rsidRPr="00F25EFB">
        <w:rPr>
          <w:szCs w:val="20"/>
        </w:rPr>
        <w:t>2022-2023 grants management plans consisting of: (1)</w:t>
      </w:r>
      <w:r w:rsidR="00C96F8E" w:rsidRPr="00F25EFB">
        <w:rPr>
          <w:szCs w:val="20"/>
        </w:rPr>
        <w:t xml:space="preserve"> </w:t>
      </w:r>
      <w:r w:rsidRPr="00F25EFB">
        <w:rPr>
          <w:szCs w:val="20"/>
        </w:rPr>
        <w:t xml:space="preserve">Performance Goals and Indicators, (2) Management Plan, </w:t>
      </w:r>
      <w:r w:rsidR="00445317">
        <w:rPr>
          <w:szCs w:val="20"/>
        </w:rPr>
        <w:t xml:space="preserve">and </w:t>
      </w:r>
      <w:r w:rsidRPr="00F25EFB">
        <w:rPr>
          <w:szCs w:val="20"/>
        </w:rPr>
        <w:t>(3) Partner Plan</w:t>
      </w:r>
      <w:r w:rsidR="00445317">
        <w:rPr>
          <w:szCs w:val="20"/>
        </w:rPr>
        <w:t>.</w:t>
      </w:r>
      <w:r w:rsidRPr="00F25EFB">
        <w:rPr>
          <w:szCs w:val="20"/>
        </w:rPr>
        <w:t xml:space="preserve"> Final documents are to be submitted as a part of the Grant Renewal Application </w:t>
      </w:r>
      <w:r w:rsidR="00470410">
        <w:rPr>
          <w:szCs w:val="20"/>
        </w:rPr>
        <w:t xml:space="preserve">by email to </w:t>
      </w:r>
      <w:hyperlink r:id="rId48" w:history="1">
        <w:r w:rsidR="005D54B0" w:rsidRPr="009036F5">
          <w:rPr>
            <w:rStyle w:val="Hyperlink"/>
            <w:szCs w:val="20"/>
          </w:rPr>
          <w:t>psoeplprfp2021.msde@maryland.gov</w:t>
        </w:r>
      </w:hyperlink>
      <w:r w:rsidR="005D54B0">
        <w:rPr>
          <w:szCs w:val="20"/>
        </w:rPr>
        <w:t xml:space="preserve"> by </w:t>
      </w:r>
      <w:r w:rsidR="007264A6">
        <w:rPr>
          <w:szCs w:val="20"/>
        </w:rPr>
        <w:t>January 13</w:t>
      </w:r>
      <w:r w:rsidR="005D54B0">
        <w:rPr>
          <w:szCs w:val="20"/>
        </w:rPr>
        <w:t>, 202</w:t>
      </w:r>
      <w:r w:rsidR="007264A6">
        <w:rPr>
          <w:szCs w:val="20"/>
        </w:rPr>
        <w:t>3</w:t>
      </w:r>
      <w:r w:rsidR="005D54B0">
        <w:rPr>
          <w:szCs w:val="20"/>
        </w:rPr>
        <w:t>.</w:t>
      </w:r>
    </w:p>
    <w:p w14:paraId="55570979" w14:textId="3CC02E08" w:rsidR="00681240" w:rsidRPr="00F25EFB" w:rsidRDefault="00681240" w:rsidP="00127886">
      <w:pPr>
        <w:rPr>
          <w:szCs w:val="20"/>
        </w:rPr>
      </w:pPr>
      <w:r w:rsidRPr="00F25EFB">
        <w:rPr>
          <w:szCs w:val="20"/>
        </w:rPr>
        <w:t xml:space="preserve">A risk assessment level of 1-5 will be generated and issued on the Year II Notification of Grant Award (NOGA). </w:t>
      </w:r>
    </w:p>
    <w:p w14:paraId="7B910AD0" w14:textId="18D41E1C" w:rsidR="007E2972" w:rsidRPr="00DF4185" w:rsidRDefault="007E2972" w:rsidP="009A1BE9">
      <w:pPr>
        <w:rPr>
          <w:color w:val="auto"/>
        </w:rPr>
      </w:pPr>
    </w:p>
    <w:p w14:paraId="1681B979" w14:textId="77777777" w:rsidR="007E2972" w:rsidRPr="00DF4185" w:rsidRDefault="007E2972" w:rsidP="009A1BE9"/>
    <w:p w14:paraId="26D66A5A" w14:textId="3512B951" w:rsidR="0011652A" w:rsidRPr="00DF4185" w:rsidRDefault="0011652A" w:rsidP="00137FD8">
      <w:pPr>
        <w:rPr>
          <w:sz w:val="22"/>
        </w:rPr>
        <w:sectPr w:rsidR="0011652A" w:rsidRPr="00DF4185" w:rsidSect="00962889">
          <w:headerReference w:type="default" r:id="rId49"/>
          <w:footerReference w:type="default" r:id="rId50"/>
          <w:pgSz w:w="12240" w:h="15840"/>
          <w:pgMar w:top="1584" w:right="1350" w:bottom="1008" w:left="1440" w:header="720" w:footer="576" w:gutter="0"/>
          <w:cols w:space="720"/>
          <w:docGrid w:linePitch="272"/>
        </w:sectPr>
      </w:pPr>
    </w:p>
    <w:p w14:paraId="7DEEA912" w14:textId="26048CFD" w:rsidR="00472D9F" w:rsidRPr="00DF4185" w:rsidRDefault="00472D9F" w:rsidP="00472D9F">
      <w:pPr>
        <w:pStyle w:val="Heading1"/>
      </w:pPr>
    </w:p>
    <w:p w14:paraId="35F88380" w14:textId="040CEE11" w:rsidR="00472D9F" w:rsidRPr="00962889" w:rsidRDefault="005F4A8A" w:rsidP="00785C17">
      <w:pPr>
        <w:pStyle w:val="Heading2"/>
        <w:rPr>
          <w:sz w:val="24"/>
          <w:szCs w:val="24"/>
        </w:rPr>
      </w:pPr>
      <w:bookmarkStart w:id="56" w:name="_Toc108447829"/>
      <w:bookmarkStart w:id="57" w:name="_Toc108448335"/>
      <w:bookmarkStart w:id="58" w:name="_Toc108699899"/>
      <w:bookmarkStart w:id="59" w:name="_Toc109145622"/>
      <w:bookmarkStart w:id="60" w:name="_Toc109742657"/>
      <w:bookmarkStart w:id="61" w:name="_Toc109743337"/>
      <w:bookmarkStart w:id="62" w:name="_Toc112252171"/>
      <w:r w:rsidRPr="00962889">
        <w:rPr>
          <w:sz w:val="24"/>
          <w:szCs w:val="24"/>
        </w:rPr>
        <w:t xml:space="preserve">PROGRAM </w:t>
      </w:r>
      <w:r w:rsidR="00472D9F" w:rsidRPr="00962889">
        <w:rPr>
          <w:sz w:val="24"/>
          <w:szCs w:val="24"/>
        </w:rPr>
        <w:t>Information</w:t>
      </w:r>
      <w:bookmarkEnd w:id="56"/>
      <w:bookmarkEnd w:id="57"/>
      <w:bookmarkEnd w:id="58"/>
      <w:bookmarkEnd w:id="59"/>
      <w:bookmarkEnd w:id="60"/>
      <w:bookmarkEnd w:id="61"/>
      <w:bookmarkEnd w:id="62"/>
    </w:p>
    <w:p w14:paraId="29405991" w14:textId="51D7C5FE" w:rsidR="00820C7A" w:rsidRDefault="00820C7A" w:rsidP="00820C7A">
      <w:pPr>
        <w:rPr>
          <w:spacing w:val="5"/>
          <w:szCs w:val="20"/>
          <w:shd w:val="clear" w:color="auto" w:fill="FFFFFF"/>
        </w:rPr>
      </w:pPr>
      <w:r w:rsidRPr="00F25EFB">
        <w:rPr>
          <w:spacing w:val="5"/>
          <w:szCs w:val="20"/>
          <w:shd w:val="clear" w:color="auto" w:fill="FFFFFF"/>
        </w:rPr>
        <w:t xml:space="preserve">Provide the lead agency’s information including the type of organization, address, grant program name, grant number, </w:t>
      </w:r>
      <w:r w:rsidR="001A2244" w:rsidRPr="00F25EFB">
        <w:rPr>
          <w:spacing w:val="5"/>
          <w:szCs w:val="20"/>
          <w:shd w:val="clear" w:color="auto" w:fill="FFFFFF"/>
        </w:rPr>
        <w:t xml:space="preserve">organizational unique entity identifier, </w:t>
      </w:r>
      <w:r w:rsidRPr="00F25EFB">
        <w:rPr>
          <w:spacing w:val="5"/>
          <w:szCs w:val="20"/>
          <w:shd w:val="clear" w:color="auto" w:fill="FFFFFF"/>
        </w:rPr>
        <w:t xml:space="preserve">and grant manager’s contact </w:t>
      </w:r>
      <w:r w:rsidR="001A2244" w:rsidRPr="00F25EFB">
        <w:rPr>
          <w:spacing w:val="5"/>
          <w:szCs w:val="20"/>
          <w:shd w:val="clear" w:color="auto" w:fill="FFFFFF"/>
        </w:rPr>
        <w:t>information</w:t>
      </w:r>
      <w:r w:rsidR="00A81CF7">
        <w:rPr>
          <w:spacing w:val="5"/>
          <w:szCs w:val="20"/>
          <w:shd w:val="clear" w:color="auto" w:fill="FFFFFF"/>
        </w:rPr>
        <w:t>,</w:t>
      </w:r>
      <w:r w:rsidR="001A2244" w:rsidRPr="00F25EFB">
        <w:rPr>
          <w:spacing w:val="5"/>
          <w:szCs w:val="20"/>
          <w:shd w:val="clear" w:color="auto" w:fill="FFFFFF"/>
        </w:rPr>
        <w:t xml:space="preserve"> as well as a summary of the project’s design.</w:t>
      </w:r>
    </w:p>
    <w:p w14:paraId="6608E0C6" w14:textId="318D66E4" w:rsidR="00052842" w:rsidRDefault="00600576" w:rsidP="00820C7A">
      <w:pPr>
        <w:rPr>
          <w:spacing w:val="5"/>
          <w:szCs w:val="20"/>
          <w:shd w:val="clear" w:color="auto" w:fill="FFFFFF"/>
        </w:rPr>
      </w:pPr>
      <w:r>
        <w:rPr>
          <w:noProof/>
        </w:rPr>
        <w:drawing>
          <wp:inline distT="0" distB="0" distL="0" distR="0" wp14:anchorId="18B10868" wp14:editId="5A347770">
            <wp:extent cx="5943600" cy="5895975"/>
            <wp:effectExtent l="19050" t="19050" r="19050" b="28575"/>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51"/>
                    <a:stretch>
                      <a:fillRect/>
                    </a:stretch>
                  </pic:blipFill>
                  <pic:spPr>
                    <a:xfrm>
                      <a:off x="0" y="0"/>
                      <a:ext cx="5943600" cy="5895975"/>
                    </a:xfrm>
                    <a:prstGeom prst="rect">
                      <a:avLst/>
                    </a:prstGeom>
                    <a:ln>
                      <a:solidFill>
                        <a:schemeClr val="accent1"/>
                      </a:solidFill>
                    </a:ln>
                  </pic:spPr>
                </pic:pic>
              </a:graphicData>
            </a:graphic>
          </wp:inline>
        </w:drawing>
      </w:r>
    </w:p>
    <w:p w14:paraId="69139108" w14:textId="32597D16" w:rsidR="00820C7A" w:rsidRPr="00600576" w:rsidRDefault="00052842" w:rsidP="00600576">
      <w:pPr>
        <w:rPr>
          <w:szCs w:val="20"/>
        </w:rPr>
      </w:pPr>
      <w:r>
        <w:rPr>
          <w:szCs w:val="20"/>
        </w:rPr>
        <w:tab/>
      </w:r>
      <w:bookmarkStart w:id="63" w:name="_Hlk105591823"/>
      <w:bookmarkStart w:id="64" w:name="_Hlk105587471"/>
    </w:p>
    <w:p w14:paraId="457BFBC4" w14:textId="641EBCC0" w:rsidR="0062293D" w:rsidRPr="0062293D" w:rsidRDefault="0062293D" w:rsidP="0062293D"/>
    <w:p w14:paraId="32A3A90B" w14:textId="55477AB8" w:rsidR="00541CBF" w:rsidRPr="00DF4185" w:rsidRDefault="00541CBF" w:rsidP="00541CBF"/>
    <w:p w14:paraId="5A569DED" w14:textId="41BB9F97" w:rsidR="001A2244" w:rsidRPr="00DF4185" w:rsidRDefault="001A2244">
      <w:r w:rsidRPr="00DF4185">
        <w:br w:type="page"/>
      </w:r>
      <w:r w:rsidR="00F53489">
        <w:rPr>
          <w:noProof/>
        </w:rPr>
        <w:lastRenderedPageBreak/>
        <w:drawing>
          <wp:inline distT="0" distB="0" distL="0" distR="0" wp14:anchorId="55E62AA9" wp14:editId="5B3E5795">
            <wp:extent cx="5943600" cy="6443345"/>
            <wp:effectExtent l="19050" t="19050" r="19050" b="14605"/>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52"/>
                    <a:stretch>
                      <a:fillRect/>
                    </a:stretch>
                  </pic:blipFill>
                  <pic:spPr>
                    <a:xfrm>
                      <a:off x="0" y="0"/>
                      <a:ext cx="5943600" cy="6443345"/>
                    </a:xfrm>
                    <a:prstGeom prst="rect">
                      <a:avLst/>
                    </a:prstGeom>
                    <a:ln>
                      <a:solidFill>
                        <a:schemeClr val="accent1"/>
                      </a:solidFill>
                    </a:ln>
                  </pic:spPr>
                </pic:pic>
              </a:graphicData>
            </a:graphic>
          </wp:inline>
        </w:drawing>
      </w:r>
      <w:r w:rsidR="00990AEC" w:rsidRPr="00DF4185">
        <w:br w:type="page"/>
      </w:r>
    </w:p>
    <w:p w14:paraId="10D4E801" w14:textId="4FC58184" w:rsidR="006E1C33" w:rsidRDefault="006E1C33">
      <w:pPr>
        <w:rPr>
          <w:rFonts w:cs="Times New Roman (Body CS)"/>
          <w:b/>
          <w:caps/>
          <w:color w:val="01599D"/>
          <w:sz w:val="22"/>
        </w:rPr>
      </w:pPr>
      <w:bookmarkStart w:id="65" w:name="_Toc108447832"/>
      <w:bookmarkStart w:id="66" w:name="_Toc108448338"/>
      <w:bookmarkStart w:id="67" w:name="_Toc108699902"/>
      <w:bookmarkStart w:id="68" w:name="_Toc109145625"/>
      <w:bookmarkStart w:id="69" w:name="_Toc109742660"/>
      <w:bookmarkStart w:id="70" w:name="_Toc109743340"/>
      <w:bookmarkStart w:id="71" w:name="_Toc112252174"/>
      <w:r>
        <w:rPr>
          <w:noProof/>
        </w:rPr>
        <w:lastRenderedPageBreak/>
        <w:drawing>
          <wp:inline distT="0" distB="0" distL="0" distR="0" wp14:anchorId="6706749A" wp14:editId="717546D1">
            <wp:extent cx="5943600" cy="6621780"/>
            <wp:effectExtent l="19050" t="19050" r="19050" b="26670"/>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10;&#10;Description automatically generated"/>
                    <pic:cNvPicPr/>
                  </pic:nvPicPr>
                  <pic:blipFill>
                    <a:blip r:embed="rId53"/>
                    <a:stretch>
                      <a:fillRect/>
                    </a:stretch>
                  </pic:blipFill>
                  <pic:spPr>
                    <a:xfrm>
                      <a:off x="0" y="0"/>
                      <a:ext cx="5943600" cy="6621780"/>
                    </a:xfrm>
                    <a:prstGeom prst="rect">
                      <a:avLst/>
                    </a:prstGeom>
                    <a:ln>
                      <a:solidFill>
                        <a:schemeClr val="accent1"/>
                      </a:solidFill>
                    </a:ln>
                  </pic:spPr>
                </pic:pic>
              </a:graphicData>
            </a:graphic>
          </wp:inline>
        </w:drawing>
      </w:r>
      <w:r>
        <w:rPr>
          <w:sz w:val="22"/>
        </w:rPr>
        <w:br w:type="page"/>
      </w:r>
    </w:p>
    <w:bookmarkEnd w:id="65"/>
    <w:bookmarkEnd w:id="66"/>
    <w:bookmarkEnd w:id="67"/>
    <w:bookmarkEnd w:id="68"/>
    <w:bookmarkEnd w:id="69"/>
    <w:bookmarkEnd w:id="70"/>
    <w:bookmarkEnd w:id="71"/>
    <w:p w14:paraId="3B24AC12" w14:textId="58752C85" w:rsidR="004F5441" w:rsidRPr="00962889" w:rsidRDefault="009C5EF1" w:rsidP="004F5441">
      <w:pPr>
        <w:pStyle w:val="Heading2"/>
        <w:rPr>
          <w:sz w:val="24"/>
          <w:szCs w:val="24"/>
        </w:rPr>
      </w:pPr>
      <w:r w:rsidRPr="00962889">
        <w:rPr>
          <w:sz w:val="24"/>
          <w:szCs w:val="24"/>
        </w:rPr>
        <w:lastRenderedPageBreak/>
        <w:t>Teacher Recruitment</w:t>
      </w:r>
      <w:r w:rsidR="001E21B1" w:rsidRPr="00962889">
        <w:rPr>
          <w:sz w:val="24"/>
          <w:szCs w:val="24"/>
        </w:rPr>
        <w:t xml:space="preserve"> 2021-2022 </w:t>
      </w:r>
    </w:p>
    <w:bookmarkEnd w:id="63"/>
    <w:p w14:paraId="159B1775" w14:textId="11AE5B6A" w:rsidR="00541CBF" w:rsidRPr="00DF4185" w:rsidRDefault="006D1EDA" w:rsidP="00990AEC">
      <w:pPr>
        <w:jc w:val="center"/>
        <w:rPr>
          <w:color w:val="202124"/>
          <w:spacing w:val="5"/>
          <w:sz w:val="18"/>
          <w:szCs w:val="18"/>
          <w:shd w:val="clear" w:color="auto" w:fill="FFFFFF"/>
        </w:rPr>
      </w:pPr>
      <w:r w:rsidRPr="00DF4185">
        <w:rPr>
          <w:noProof/>
        </w:rPr>
        <mc:AlternateContent>
          <mc:Choice Requires="wps">
            <w:drawing>
              <wp:anchor distT="91440" distB="91440" distL="114300" distR="114300" simplePos="0" relativeHeight="251737600" behindDoc="1" locked="0" layoutInCell="1" allowOverlap="1" wp14:anchorId="406DA244" wp14:editId="68F5A0A3">
                <wp:simplePos x="0" y="0"/>
                <wp:positionH relativeFrom="margin">
                  <wp:align>right</wp:align>
                </wp:positionH>
                <wp:positionV relativeFrom="paragraph">
                  <wp:posOffset>5715</wp:posOffset>
                </wp:positionV>
                <wp:extent cx="5942965" cy="1403985"/>
                <wp:effectExtent l="0" t="0" r="0" b="63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3985"/>
                        </a:xfrm>
                        <a:prstGeom prst="rect">
                          <a:avLst/>
                        </a:prstGeom>
                        <a:noFill/>
                        <a:ln w="9525">
                          <a:noFill/>
                          <a:miter lim="800000"/>
                          <a:headEnd/>
                          <a:tailEnd/>
                        </a:ln>
                      </wps:spPr>
                      <wps:txbx>
                        <w:txbxContent>
                          <w:p w14:paraId="5477BA81" w14:textId="75BC3D24" w:rsidR="00541CBF" w:rsidRPr="00F25EFB" w:rsidRDefault="00541CBF" w:rsidP="00786FC8">
                            <w:pPr>
                              <w:pBdr>
                                <w:top w:val="single" w:sz="24" w:space="8" w:color="4472C4" w:themeColor="accent1"/>
                                <w:bottom w:val="single" w:sz="24" w:space="8" w:color="4472C4" w:themeColor="accent1"/>
                              </w:pBdr>
                              <w:spacing w:after="0"/>
                              <w:rPr>
                                <w:i/>
                                <w:iCs/>
                                <w:color w:val="4472C4" w:themeColor="accent1"/>
                                <w:szCs w:val="20"/>
                              </w:rPr>
                            </w:pPr>
                            <w:r w:rsidRPr="00F25EFB">
                              <w:rPr>
                                <w:i/>
                                <w:iCs/>
                                <w:color w:val="4472C4" w:themeColor="accent1"/>
                                <w:szCs w:val="20"/>
                              </w:rPr>
                              <w:t xml:space="preserve">The </w:t>
                            </w:r>
                            <w:r w:rsidR="00942A80">
                              <w:rPr>
                                <w:i/>
                                <w:iCs/>
                                <w:color w:val="4472C4" w:themeColor="accent1"/>
                                <w:szCs w:val="20"/>
                              </w:rPr>
                              <w:t xml:space="preserve">teacher recruitment efforts </w:t>
                            </w:r>
                            <w:r w:rsidR="001B66E5">
                              <w:rPr>
                                <w:i/>
                                <w:iCs/>
                                <w:color w:val="4472C4" w:themeColor="accent1"/>
                                <w:szCs w:val="20"/>
                              </w:rPr>
                              <w:t xml:space="preserve">for Baltimore City Public Schools and Prince Georges County Public Schools are </w:t>
                            </w:r>
                            <w:r w:rsidRPr="00F25EFB">
                              <w:rPr>
                                <w:i/>
                                <w:iCs/>
                                <w:color w:val="4472C4" w:themeColor="accent1"/>
                                <w:szCs w:val="20"/>
                              </w:rPr>
                              <w:t>reported</w:t>
                            </w:r>
                            <w:r w:rsidR="00C1102C">
                              <w:rPr>
                                <w:i/>
                                <w:iCs/>
                                <w:color w:val="4472C4" w:themeColor="accent1"/>
                                <w:szCs w:val="20"/>
                              </w:rPr>
                              <w:t xml:space="preserve"> in this 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DA244" id="Text Box 2" o:spid="_x0000_s1033" type="#_x0000_t202" style="position:absolute;left:0;text-align:left;margin-left:416.75pt;margin-top:.45pt;width:467.95pt;height:110.55pt;z-index:-25157888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" filled="f" stroked="f">
                <v:textbox style="mso-fit-shape-to-text:t">
                  <w:txbxContent>
                    <w:p w14:paraId="5477BA81" w14:textId="75BC3D24" w:rsidR="00541CBF" w:rsidRPr="00F25EFB" w:rsidRDefault="00541CBF" w:rsidP="00786FC8">
                      <w:pPr>
                        <w:pBdr>
                          <w:top w:val="single" w:sz="24" w:space="8" w:color="4472C4" w:themeColor="accent1"/>
                          <w:bottom w:val="single" w:sz="24" w:space="8" w:color="4472C4" w:themeColor="accent1"/>
                        </w:pBdr>
                        <w:spacing w:after="0"/>
                        <w:rPr>
                          <w:i/>
                          <w:iCs/>
                          <w:color w:val="4472C4" w:themeColor="accent1"/>
                          <w:szCs w:val="20"/>
                        </w:rPr>
                      </w:pPr>
                      <w:r w:rsidRPr="00F25EFB">
                        <w:rPr>
                          <w:i/>
                          <w:iCs/>
                          <w:color w:val="4472C4" w:themeColor="accent1"/>
                          <w:szCs w:val="20"/>
                        </w:rPr>
                        <w:t xml:space="preserve">The </w:t>
                      </w:r>
                      <w:r w:rsidR="00942A80">
                        <w:rPr>
                          <w:i/>
                          <w:iCs/>
                          <w:color w:val="4472C4" w:themeColor="accent1"/>
                          <w:szCs w:val="20"/>
                        </w:rPr>
                        <w:t xml:space="preserve">teacher recruitment efforts </w:t>
                      </w:r>
                      <w:r w:rsidR="001B66E5">
                        <w:rPr>
                          <w:i/>
                          <w:iCs/>
                          <w:color w:val="4472C4" w:themeColor="accent1"/>
                          <w:szCs w:val="20"/>
                        </w:rPr>
                        <w:t xml:space="preserve">for Baltimore City Public Schools and Prince Georges County Public Schools are </w:t>
                      </w:r>
                      <w:r w:rsidRPr="00F25EFB">
                        <w:rPr>
                          <w:i/>
                          <w:iCs/>
                          <w:color w:val="4472C4" w:themeColor="accent1"/>
                          <w:szCs w:val="20"/>
                        </w:rPr>
                        <w:t>reported</w:t>
                      </w:r>
                      <w:r w:rsidR="00C1102C">
                        <w:rPr>
                          <w:i/>
                          <w:iCs/>
                          <w:color w:val="4472C4" w:themeColor="accent1"/>
                          <w:szCs w:val="20"/>
                        </w:rPr>
                        <w:t xml:space="preserve"> in this section.</w:t>
                      </w:r>
                    </w:p>
                  </w:txbxContent>
                </v:textbox>
                <w10:wrap anchorx="margin"/>
              </v:shape>
            </w:pict>
          </mc:Fallback>
        </mc:AlternateContent>
      </w:r>
    </w:p>
    <w:p w14:paraId="7755B2C8" w14:textId="51011B4E" w:rsidR="00DE1AEF" w:rsidRPr="00DF4185" w:rsidRDefault="00DE1AEF">
      <w:pPr>
        <w:rPr>
          <w:color w:val="202124"/>
          <w:spacing w:val="5"/>
          <w:sz w:val="18"/>
          <w:szCs w:val="18"/>
          <w:shd w:val="clear" w:color="auto" w:fill="FFFFFF"/>
        </w:rPr>
      </w:pPr>
    </w:p>
    <w:p w14:paraId="166458C6" w14:textId="3C469994" w:rsidR="003B53BD" w:rsidRPr="00DF4185" w:rsidRDefault="003B53BD" w:rsidP="00792CFC">
      <w:pPr>
        <w:jc w:val="center"/>
        <w:rPr>
          <w:color w:val="202124"/>
          <w:spacing w:val="5"/>
          <w:sz w:val="18"/>
          <w:szCs w:val="18"/>
          <w:shd w:val="clear" w:color="auto" w:fill="FFFFFF"/>
        </w:rPr>
      </w:pPr>
    </w:p>
    <w:p w14:paraId="5244C996" w14:textId="77777777" w:rsidR="00636970" w:rsidRPr="00DF4185" w:rsidRDefault="00636970" w:rsidP="00790FBB">
      <w:pPr>
        <w:pStyle w:val="Heading2"/>
        <w:tabs>
          <w:tab w:val="left" w:pos="348"/>
          <w:tab w:val="center" w:pos="4680"/>
        </w:tabs>
        <w:jc w:val="center"/>
      </w:pPr>
      <w:bookmarkStart w:id="72" w:name="_Toc108447833"/>
      <w:bookmarkStart w:id="73" w:name="_Toc108448339"/>
      <w:bookmarkStart w:id="74" w:name="_Toc108699903"/>
      <w:bookmarkStart w:id="75" w:name="_Toc109145626"/>
      <w:bookmarkStart w:id="76" w:name="_Toc109742661"/>
      <w:bookmarkStart w:id="77" w:name="_Toc109743341"/>
    </w:p>
    <w:p w14:paraId="0B46F525" w14:textId="68727616" w:rsidR="00636970" w:rsidRDefault="009C5EF1" w:rsidP="009C5EF1">
      <w:pPr>
        <w:pStyle w:val="Heading2"/>
        <w:tabs>
          <w:tab w:val="left" w:pos="348"/>
          <w:tab w:val="center" w:pos="4680"/>
        </w:tabs>
      </w:pPr>
      <w:r>
        <w:rPr>
          <w:noProof/>
        </w:rPr>
        <w:drawing>
          <wp:inline distT="0" distB="0" distL="0" distR="0" wp14:anchorId="0A2910DF" wp14:editId="7BB2DFF3">
            <wp:extent cx="5475301" cy="6418710"/>
            <wp:effectExtent l="19050" t="19050" r="11430" b="20320"/>
            <wp:docPr id="256" name="Picture 25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Graphical user interface, application, Teams&#10;&#10;Description automatically generated"/>
                    <pic:cNvPicPr/>
                  </pic:nvPicPr>
                  <pic:blipFill>
                    <a:blip r:embed="rId54"/>
                    <a:stretch>
                      <a:fillRect/>
                    </a:stretch>
                  </pic:blipFill>
                  <pic:spPr>
                    <a:xfrm>
                      <a:off x="0" y="0"/>
                      <a:ext cx="5484548" cy="6429550"/>
                    </a:xfrm>
                    <a:prstGeom prst="rect">
                      <a:avLst/>
                    </a:prstGeom>
                    <a:ln>
                      <a:solidFill>
                        <a:schemeClr val="accent1"/>
                      </a:solidFill>
                    </a:ln>
                  </pic:spPr>
                </pic:pic>
              </a:graphicData>
            </a:graphic>
          </wp:inline>
        </w:drawing>
      </w:r>
    </w:p>
    <w:p w14:paraId="1C77B78F" w14:textId="37C9A92A" w:rsidR="009C5EF1" w:rsidRDefault="009C5EF1" w:rsidP="009C5EF1"/>
    <w:p w14:paraId="4E6B7D49" w14:textId="24488182" w:rsidR="009C5EF1" w:rsidRPr="009C5EF1" w:rsidRDefault="00531070" w:rsidP="009C5EF1">
      <w:r>
        <w:rPr>
          <w:noProof/>
        </w:rPr>
        <w:lastRenderedPageBreak/>
        <w:drawing>
          <wp:inline distT="0" distB="0" distL="0" distR="0" wp14:anchorId="0C9D2A6D" wp14:editId="26687E5B">
            <wp:extent cx="5867400" cy="6629400"/>
            <wp:effectExtent l="19050" t="19050" r="19050" b="19050"/>
            <wp:docPr id="257" name="Picture 257"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Graphical user interface, text, application, email, Teams&#10;&#10;Description automatically generated"/>
                    <pic:cNvPicPr/>
                  </pic:nvPicPr>
                  <pic:blipFill>
                    <a:blip r:embed="rId55"/>
                    <a:stretch>
                      <a:fillRect/>
                    </a:stretch>
                  </pic:blipFill>
                  <pic:spPr>
                    <a:xfrm>
                      <a:off x="0" y="0"/>
                      <a:ext cx="5867400" cy="6629400"/>
                    </a:xfrm>
                    <a:prstGeom prst="rect">
                      <a:avLst/>
                    </a:prstGeom>
                    <a:ln>
                      <a:solidFill>
                        <a:schemeClr val="accent1"/>
                      </a:solidFill>
                    </a:ln>
                  </pic:spPr>
                </pic:pic>
              </a:graphicData>
            </a:graphic>
          </wp:inline>
        </w:drawing>
      </w:r>
    </w:p>
    <w:p w14:paraId="401EAC8E" w14:textId="345E4780" w:rsidR="00A77453" w:rsidRPr="00A77453" w:rsidRDefault="00A77453" w:rsidP="00A77453"/>
    <w:p w14:paraId="00EF9A42" w14:textId="77777777" w:rsidR="00636970" w:rsidRPr="00DF4185" w:rsidRDefault="00636970">
      <w:pPr>
        <w:rPr>
          <w:rFonts w:cs="Times New Roman (Body CS)"/>
          <w:b/>
          <w:caps/>
          <w:color w:val="01599D"/>
          <w:szCs w:val="18"/>
        </w:rPr>
      </w:pPr>
      <w:r w:rsidRPr="00DF4185">
        <w:br w:type="page"/>
      </w:r>
    </w:p>
    <w:p w14:paraId="37834AF2" w14:textId="48417EF9" w:rsidR="00DE1AEF" w:rsidRPr="00962889" w:rsidRDefault="00531070" w:rsidP="00636970">
      <w:pPr>
        <w:pStyle w:val="Heading2"/>
        <w:tabs>
          <w:tab w:val="left" w:pos="348"/>
          <w:tab w:val="center" w:pos="4680"/>
        </w:tabs>
        <w:rPr>
          <w:sz w:val="24"/>
          <w:szCs w:val="24"/>
        </w:rPr>
      </w:pPr>
      <w:bookmarkStart w:id="78" w:name="_Hlk113629171"/>
      <w:bookmarkStart w:id="79" w:name="_Toc112252175"/>
      <w:r w:rsidRPr="00962889">
        <w:rPr>
          <w:sz w:val="24"/>
          <w:szCs w:val="24"/>
        </w:rPr>
        <w:lastRenderedPageBreak/>
        <w:t>teacher development</w:t>
      </w:r>
      <w:bookmarkEnd w:id="78"/>
      <w:r w:rsidR="00790FBB" w:rsidRPr="00962889">
        <w:rPr>
          <w:noProof/>
          <w:sz w:val="24"/>
          <w:szCs w:val="24"/>
        </w:rPr>
        <w:tab/>
      </w:r>
      <w:r w:rsidR="002335F0" w:rsidRPr="00962889">
        <w:rPr>
          <w:noProof/>
          <w:sz w:val="24"/>
          <w:szCs w:val="24"/>
        </w:rPr>
        <mc:AlternateContent>
          <mc:Choice Requires="wps">
            <w:drawing>
              <wp:anchor distT="91440" distB="91440" distL="114300" distR="114300" simplePos="0" relativeHeight="251594240" behindDoc="0" locked="0" layoutInCell="1" allowOverlap="1" wp14:anchorId="429C376B" wp14:editId="21FCF71C">
                <wp:simplePos x="0" y="0"/>
                <wp:positionH relativeFrom="margin">
                  <wp:align>right</wp:align>
                </wp:positionH>
                <wp:positionV relativeFrom="paragraph">
                  <wp:posOffset>300355</wp:posOffset>
                </wp:positionV>
                <wp:extent cx="594931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696" cy="1403985"/>
                        </a:xfrm>
                        <a:prstGeom prst="rect">
                          <a:avLst/>
                        </a:prstGeom>
                        <a:noFill/>
                        <a:ln w="9525">
                          <a:noFill/>
                          <a:miter lim="800000"/>
                          <a:headEnd/>
                          <a:tailEnd/>
                        </a:ln>
                      </wps:spPr>
                      <wps:txbx>
                        <w:txbxContent>
                          <w:p w14:paraId="6E39D7D1" w14:textId="5D11E348" w:rsidR="00A416C8" w:rsidRPr="00F25EFB" w:rsidRDefault="00942A80">
                            <w:pPr>
                              <w:pBdr>
                                <w:top w:val="single" w:sz="24" w:space="8" w:color="4472C4" w:themeColor="accent1"/>
                                <w:bottom w:val="single" w:sz="24" w:space="8" w:color="4472C4" w:themeColor="accent1"/>
                              </w:pBdr>
                              <w:spacing w:after="0"/>
                              <w:rPr>
                                <w:i/>
                                <w:iCs/>
                                <w:color w:val="4472C4" w:themeColor="accent1"/>
                                <w:szCs w:val="20"/>
                              </w:rPr>
                            </w:pPr>
                            <w:r>
                              <w:rPr>
                                <w:i/>
                                <w:iCs/>
                                <w:color w:val="4472C4" w:themeColor="accent1"/>
                                <w:szCs w:val="20"/>
                              </w:rPr>
                              <w:t xml:space="preserve">Information on the development of teachers </w:t>
                            </w:r>
                            <w:r w:rsidR="00E0338D">
                              <w:rPr>
                                <w:i/>
                                <w:iCs/>
                                <w:color w:val="4472C4" w:themeColor="accent1"/>
                                <w:szCs w:val="20"/>
                              </w:rPr>
                              <w:t>is</w:t>
                            </w:r>
                            <w:r>
                              <w:rPr>
                                <w:i/>
                                <w:iCs/>
                                <w:color w:val="4472C4" w:themeColor="accent1"/>
                                <w:szCs w:val="20"/>
                              </w:rPr>
                              <w:t xml:space="preserve"> reported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C376B" id="_x0000_s1034" type="#_x0000_t202" style="position:absolute;margin-left:417.25pt;margin-top:23.65pt;width:468.45pt;height:110.55pt;z-index:25159424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" filled="f" stroked="f">
                <v:textbox style="mso-fit-shape-to-text:t">
                  <w:txbxContent>
                    <w:p w14:paraId="6E39D7D1" w14:textId="5D11E348" w:rsidR="00A416C8" w:rsidRPr="00F25EFB" w:rsidRDefault="00942A80">
                      <w:pPr>
                        <w:pBdr>
                          <w:top w:val="single" w:sz="24" w:space="8" w:color="4472C4" w:themeColor="accent1"/>
                          <w:bottom w:val="single" w:sz="24" w:space="8" w:color="4472C4" w:themeColor="accent1"/>
                        </w:pBdr>
                        <w:spacing w:after="0"/>
                        <w:rPr>
                          <w:i/>
                          <w:iCs/>
                          <w:color w:val="4472C4" w:themeColor="accent1"/>
                          <w:szCs w:val="20"/>
                        </w:rPr>
                      </w:pPr>
                      <w:r>
                        <w:rPr>
                          <w:i/>
                          <w:iCs/>
                          <w:color w:val="4472C4" w:themeColor="accent1"/>
                          <w:szCs w:val="20"/>
                        </w:rPr>
                        <w:t xml:space="preserve">Information on the development of teachers </w:t>
                      </w:r>
                      <w:r w:rsidR="00E0338D">
                        <w:rPr>
                          <w:i/>
                          <w:iCs/>
                          <w:color w:val="4472C4" w:themeColor="accent1"/>
                          <w:szCs w:val="20"/>
                        </w:rPr>
                        <w:t>is</w:t>
                      </w:r>
                      <w:r>
                        <w:rPr>
                          <w:i/>
                          <w:iCs/>
                          <w:color w:val="4472C4" w:themeColor="accent1"/>
                          <w:szCs w:val="20"/>
                        </w:rPr>
                        <w:t xml:space="preserve"> reported</w:t>
                      </w:r>
                    </w:p>
                  </w:txbxContent>
                </v:textbox>
                <w10:wrap type="topAndBottom" anchorx="margin"/>
              </v:shape>
            </w:pict>
          </mc:Fallback>
        </mc:AlternateContent>
      </w:r>
      <w:bookmarkEnd w:id="79"/>
      <w:r w:rsidR="00790FBB" w:rsidRPr="00962889">
        <w:rPr>
          <w:noProof/>
          <w:sz w:val="24"/>
          <w:szCs w:val="24"/>
        </w:rPr>
        <w:t xml:space="preserve"> </w:t>
      </w:r>
      <w:bookmarkEnd w:id="72"/>
      <w:bookmarkEnd w:id="73"/>
      <w:bookmarkEnd w:id="74"/>
      <w:bookmarkEnd w:id="75"/>
      <w:bookmarkEnd w:id="76"/>
      <w:bookmarkEnd w:id="77"/>
    </w:p>
    <w:p w14:paraId="522D68B8" w14:textId="5A6932EE" w:rsidR="00636970" w:rsidRDefault="00636970" w:rsidP="00636970">
      <w:pPr>
        <w:pStyle w:val="Heading2"/>
        <w:jc w:val="center"/>
        <w:rPr>
          <w:noProof/>
        </w:rPr>
      </w:pPr>
      <w:bookmarkStart w:id="80" w:name="_Toc108447834"/>
      <w:bookmarkStart w:id="81" w:name="_Toc108448340"/>
      <w:bookmarkStart w:id="82" w:name="_Toc108699904"/>
      <w:bookmarkStart w:id="83" w:name="_Toc109145627"/>
      <w:bookmarkStart w:id="84" w:name="_Toc109742662"/>
      <w:bookmarkStart w:id="85" w:name="_Toc109743342"/>
    </w:p>
    <w:p w14:paraId="10D3C9CE" w14:textId="05E479E1" w:rsidR="0042080A" w:rsidRPr="0042080A" w:rsidRDefault="0042080A" w:rsidP="0042080A">
      <w:r>
        <w:rPr>
          <w:noProof/>
        </w:rPr>
        <w:drawing>
          <wp:inline distT="0" distB="0" distL="0" distR="0" wp14:anchorId="292462FD" wp14:editId="1AD6D7BC">
            <wp:extent cx="4640414" cy="6287260"/>
            <wp:effectExtent l="19050" t="19050" r="27305" b="1841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56"/>
                    <a:stretch>
                      <a:fillRect/>
                    </a:stretch>
                  </pic:blipFill>
                  <pic:spPr>
                    <a:xfrm>
                      <a:off x="0" y="0"/>
                      <a:ext cx="4658456" cy="6311705"/>
                    </a:xfrm>
                    <a:prstGeom prst="rect">
                      <a:avLst/>
                    </a:prstGeom>
                    <a:ln>
                      <a:solidFill>
                        <a:schemeClr val="accent1"/>
                      </a:solidFill>
                    </a:ln>
                  </pic:spPr>
                </pic:pic>
              </a:graphicData>
            </a:graphic>
          </wp:inline>
        </w:drawing>
      </w:r>
    </w:p>
    <w:p w14:paraId="146775C9" w14:textId="305BEFC7" w:rsidR="0042080A" w:rsidRPr="00531070" w:rsidRDefault="0042080A" w:rsidP="00531070"/>
    <w:p w14:paraId="02AB6CD6" w14:textId="6CA5846C" w:rsidR="004479FC" w:rsidRPr="000C35E0" w:rsidRDefault="00F745B2" w:rsidP="004479FC">
      <w:pPr>
        <w:pStyle w:val="Heading2"/>
        <w:rPr>
          <w:sz w:val="22"/>
          <w:szCs w:val="22"/>
        </w:rPr>
      </w:pPr>
      <w:bookmarkStart w:id="86" w:name="_Toc112252177"/>
      <w:r w:rsidRPr="000C35E0">
        <w:rPr>
          <w:noProof/>
          <w:sz w:val="22"/>
          <w:szCs w:val="22"/>
        </w:rPr>
        <w:lastRenderedPageBreak/>
        <mc:AlternateContent>
          <mc:Choice Requires="wps">
            <w:drawing>
              <wp:anchor distT="91440" distB="91440" distL="114300" distR="114300" simplePos="0" relativeHeight="251600384" behindDoc="0" locked="0" layoutInCell="1" allowOverlap="1" wp14:anchorId="1DCE2A4B" wp14:editId="1A47C872">
                <wp:simplePos x="0" y="0"/>
                <wp:positionH relativeFrom="margin">
                  <wp:posOffset>-32385</wp:posOffset>
                </wp:positionH>
                <wp:positionV relativeFrom="paragraph">
                  <wp:posOffset>260985</wp:posOffset>
                </wp:positionV>
                <wp:extent cx="5974080" cy="747395"/>
                <wp:effectExtent l="0" t="0" r="0"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747395"/>
                        </a:xfrm>
                        <a:prstGeom prst="rect">
                          <a:avLst/>
                        </a:prstGeom>
                        <a:noFill/>
                        <a:ln w="9525">
                          <a:noFill/>
                          <a:miter lim="800000"/>
                          <a:headEnd/>
                          <a:tailEnd/>
                        </a:ln>
                      </wps:spPr>
                      <wps:txbx>
                        <w:txbxContent>
                          <w:p w14:paraId="47642085" w14:textId="1CCD249C" w:rsidR="004A560D" w:rsidRPr="00F25EFB" w:rsidRDefault="00942A80">
                            <w:pPr>
                              <w:pBdr>
                                <w:top w:val="single" w:sz="24" w:space="8" w:color="4472C4" w:themeColor="accent1"/>
                                <w:bottom w:val="single" w:sz="24" w:space="8" w:color="4472C4" w:themeColor="accent1"/>
                              </w:pBdr>
                              <w:spacing w:after="0"/>
                              <w:rPr>
                                <w:i/>
                                <w:iCs/>
                                <w:color w:val="4472C4" w:themeColor="accent1"/>
                                <w:szCs w:val="20"/>
                              </w:rPr>
                            </w:pPr>
                            <w:r>
                              <w:rPr>
                                <w:i/>
                                <w:iCs/>
                                <w:color w:val="4472C4" w:themeColor="accent1"/>
                                <w:szCs w:val="20"/>
                              </w:rPr>
                              <w:t>Strategies to retain teachers in the served LEAs are reported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E2A4B" id="_x0000_s1035" type="#_x0000_t202" style="position:absolute;margin-left:-2.55pt;margin-top:20.55pt;width:470.4pt;height:58.85pt;z-index:2516003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" filled="f" stroked="f">
                <v:textbox>
                  <w:txbxContent>
                    <w:p w14:paraId="47642085" w14:textId="1CCD249C" w:rsidR="004A560D" w:rsidRPr="00F25EFB" w:rsidRDefault="00942A80">
                      <w:pPr>
                        <w:pBdr>
                          <w:top w:val="single" w:sz="24" w:space="8" w:color="4472C4" w:themeColor="accent1"/>
                          <w:bottom w:val="single" w:sz="24" w:space="8" w:color="4472C4" w:themeColor="accent1"/>
                        </w:pBdr>
                        <w:spacing w:after="0"/>
                        <w:rPr>
                          <w:i/>
                          <w:iCs/>
                          <w:color w:val="4472C4" w:themeColor="accent1"/>
                          <w:szCs w:val="20"/>
                        </w:rPr>
                      </w:pPr>
                      <w:r>
                        <w:rPr>
                          <w:i/>
                          <w:iCs/>
                          <w:color w:val="4472C4" w:themeColor="accent1"/>
                          <w:szCs w:val="20"/>
                        </w:rPr>
                        <w:t>Strategies to retain teachers in the served LEAs are reported here.</w:t>
                      </w:r>
                    </w:p>
                  </w:txbxContent>
                </v:textbox>
                <w10:wrap type="topAndBottom" anchorx="margin"/>
              </v:shape>
            </w:pict>
          </mc:Fallback>
        </mc:AlternateContent>
      </w:r>
      <w:bookmarkEnd w:id="80"/>
      <w:bookmarkEnd w:id="81"/>
      <w:bookmarkEnd w:id="82"/>
      <w:bookmarkEnd w:id="83"/>
      <w:bookmarkEnd w:id="84"/>
      <w:bookmarkEnd w:id="85"/>
      <w:bookmarkEnd w:id="86"/>
      <w:r>
        <w:rPr>
          <w:sz w:val="22"/>
          <w:szCs w:val="22"/>
        </w:rPr>
        <w:t>Teacher retention</w:t>
      </w:r>
    </w:p>
    <w:p w14:paraId="40B64212" w14:textId="4EE1880B" w:rsidR="00F420BD" w:rsidRDefault="00F420BD" w:rsidP="00493D1D"/>
    <w:p w14:paraId="3D2CE48A" w14:textId="3FF7FBED" w:rsidR="00F745B2" w:rsidRDefault="00F745B2" w:rsidP="00493D1D">
      <w:r>
        <w:rPr>
          <w:noProof/>
        </w:rPr>
        <w:drawing>
          <wp:inline distT="0" distB="0" distL="0" distR="0" wp14:anchorId="27887E07" wp14:editId="064F71F9">
            <wp:extent cx="5657850" cy="3314700"/>
            <wp:effectExtent l="19050" t="19050" r="19050" b="19050"/>
            <wp:docPr id="258" name="Picture 2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Graphical user interface, text, application, email&#10;&#10;Description automatically generated"/>
                    <pic:cNvPicPr/>
                  </pic:nvPicPr>
                  <pic:blipFill>
                    <a:blip r:embed="rId57"/>
                    <a:stretch>
                      <a:fillRect/>
                    </a:stretch>
                  </pic:blipFill>
                  <pic:spPr>
                    <a:xfrm>
                      <a:off x="0" y="0"/>
                      <a:ext cx="5657850" cy="3314700"/>
                    </a:xfrm>
                    <a:prstGeom prst="rect">
                      <a:avLst/>
                    </a:prstGeom>
                    <a:ln>
                      <a:solidFill>
                        <a:schemeClr val="accent1"/>
                      </a:solidFill>
                    </a:ln>
                  </pic:spPr>
                </pic:pic>
              </a:graphicData>
            </a:graphic>
          </wp:inline>
        </w:drawing>
      </w:r>
    </w:p>
    <w:p w14:paraId="3A796C68" w14:textId="5F40ADF1" w:rsidR="00F745B2" w:rsidRDefault="00F745B2" w:rsidP="00493D1D"/>
    <w:p w14:paraId="4F5DE06D" w14:textId="49B33F90" w:rsidR="00F745B2" w:rsidRDefault="00F745B2" w:rsidP="00493D1D"/>
    <w:p w14:paraId="7C9A4310" w14:textId="4FC5EB19" w:rsidR="00F745B2" w:rsidRDefault="00F745B2" w:rsidP="00493D1D"/>
    <w:p w14:paraId="76D8F7D8" w14:textId="6E5F1CD6" w:rsidR="00F745B2" w:rsidRDefault="00F745B2" w:rsidP="00493D1D"/>
    <w:p w14:paraId="51E2218C" w14:textId="181C262A" w:rsidR="00F745B2" w:rsidRDefault="00F745B2" w:rsidP="00493D1D"/>
    <w:p w14:paraId="0AF0CC4A" w14:textId="5F060BF7" w:rsidR="00F745B2" w:rsidRDefault="00F745B2" w:rsidP="00493D1D"/>
    <w:p w14:paraId="0605FD9E" w14:textId="5D2F219E" w:rsidR="00F745B2" w:rsidRDefault="00F745B2" w:rsidP="00493D1D"/>
    <w:p w14:paraId="7429A1E8" w14:textId="25EAA946" w:rsidR="00F745B2" w:rsidRDefault="00F745B2" w:rsidP="00493D1D"/>
    <w:p w14:paraId="366CB6E0" w14:textId="14BD3377" w:rsidR="00F745B2" w:rsidRDefault="00F745B2" w:rsidP="00493D1D"/>
    <w:p w14:paraId="396C1B9F" w14:textId="62E4B836" w:rsidR="00F745B2" w:rsidRDefault="00F745B2" w:rsidP="00493D1D"/>
    <w:p w14:paraId="4693810E" w14:textId="77777777" w:rsidR="00F745B2" w:rsidRPr="00DF4185" w:rsidRDefault="00F745B2" w:rsidP="00493D1D">
      <w:pPr>
        <w:rPr>
          <w:rFonts w:cs="Times New Roman (Body CS)"/>
          <w:b/>
          <w:caps/>
          <w:color w:val="01599D"/>
          <w:szCs w:val="18"/>
        </w:rPr>
      </w:pPr>
    </w:p>
    <w:p w14:paraId="495AC0E4" w14:textId="2039DF18" w:rsidR="00265920" w:rsidRPr="00962889" w:rsidRDefault="004D4074" w:rsidP="00265920">
      <w:pPr>
        <w:pStyle w:val="Heading2"/>
        <w:rPr>
          <w:sz w:val="24"/>
          <w:szCs w:val="24"/>
        </w:rPr>
      </w:pPr>
      <w:bookmarkStart w:id="87" w:name="_Toc108447835"/>
      <w:bookmarkStart w:id="88" w:name="_Toc108448341"/>
      <w:bookmarkStart w:id="89" w:name="_Toc108699905"/>
      <w:bookmarkStart w:id="90" w:name="_Toc109145628"/>
      <w:bookmarkStart w:id="91" w:name="_Toc109742663"/>
      <w:bookmarkStart w:id="92" w:name="_Toc109743343"/>
      <w:bookmarkStart w:id="93" w:name="_Toc112252178"/>
      <w:r w:rsidRPr="00962889">
        <w:rPr>
          <w:noProof/>
          <w:sz w:val="24"/>
          <w:szCs w:val="24"/>
        </w:rPr>
        <w:lastRenderedPageBreak/>
        <mc:AlternateContent>
          <mc:Choice Requires="wps">
            <w:drawing>
              <wp:anchor distT="91440" distB="91440" distL="114300" distR="114300" simplePos="0" relativeHeight="251740672" behindDoc="0" locked="0" layoutInCell="1" allowOverlap="1" wp14:anchorId="11D646E0" wp14:editId="26D3A597">
                <wp:simplePos x="0" y="0"/>
                <wp:positionH relativeFrom="margin">
                  <wp:posOffset>-29568</wp:posOffset>
                </wp:positionH>
                <wp:positionV relativeFrom="paragraph">
                  <wp:posOffset>331525</wp:posOffset>
                </wp:positionV>
                <wp:extent cx="5949315" cy="1403985"/>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403985"/>
                        </a:xfrm>
                        <a:prstGeom prst="rect">
                          <a:avLst/>
                        </a:prstGeom>
                        <a:noFill/>
                        <a:ln w="9525">
                          <a:noFill/>
                          <a:miter lim="800000"/>
                          <a:headEnd/>
                          <a:tailEnd/>
                        </a:ln>
                      </wps:spPr>
                      <wps:txbx>
                        <w:txbxContent>
                          <w:p w14:paraId="7D1F668E" w14:textId="1150E2B5" w:rsidR="00750F4E" w:rsidRPr="00F25EFB" w:rsidRDefault="00720A01" w:rsidP="00750F4E">
                            <w:pPr>
                              <w:pBdr>
                                <w:top w:val="single" w:sz="24" w:space="8" w:color="4472C4" w:themeColor="accent1"/>
                                <w:bottom w:val="single" w:sz="24" w:space="8" w:color="4472C4" w:themeColor="accent1"/>
                              </w:pBdr>
                              <w:spacing w:after="0"/>
                              <w:rPr>
                                <w:i/>
                                <w:iCs/>
                                <w:color w:val="4472C4" w:themeColor="accent1"/>
                                <w:szCs w:val="20"/>
                              </w:rPr>
                            </w:pPr>
                            <w:r>
                              <w:rPr>
                                <w:i/>
                                <w:iCs/>
                                <w:color w:val="4472C4" w:themeColor="accent1"/>
                                <w:szCs w:val="20"/>
                              </w:rPr>
                              <w:t xml:space="preserve">TFA will update progress on meeting the identified goals, milestones, and anticipated outcomes </w:t>
                            </w:r>
                            <w:r w:rsidR="007D20E6">
                              <w:rPr>
                                <w:i/>
                                <w:iCs/>
                                <w:color w:val="4472C4" w:themeColor="accent1"/>
                                <w:szCs w:val="20"/>
                              </w:rPr>
                              <w:t xml:space="preserve">that </w:t>
                            </w:r>
                            <w:r w:rsidR="0010375F">
                              <w:rPr>
                                <w:i/>
                                <w:iCs/>
                                <w:color w:val="4472C4" w:themeColor="accent1"/>
                                <w:szCs w:val="20"/>
                              </w:rPr>
                              <w:t>were</w:t>
                            </w:r>
                            <w:r w:rsidR="007D20E6">
                              <w:rPr>
                                <w:i/>
                                <w:iCs/>
                                <w:color w:val="4472C4" w:themeColor="accent1"/>
                                <w:szCs w:val="20"/>
                              </w:rPr>
                              <w:t xml:space="preserve"> listed in the original grant proposal.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D646E0" id="_x0000_s1036" type="#_x0000_t202" style="position:absolute;margin-left:-2.35pt;margin-top:26.1pt;width:468.45pt;height:110.55pt;z-index:25174067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" filled="f" stroked="f">
                <v:textbox style="mso-fit-shape-to-text:t">
                  <w:txbxContent>
                    <w:p w14:paraId="7D1F668E" w14:textId="1150E2B5" w:rsidR="00750F4E" w:rsidRPr="00F25EFB" w:rsidRDefault="00720A01" w:rsidP="00750F4E">
                      <w:pPr>
                        <w:pBdr>
                          <w:top w:val="single" w:sz="24" w:space="8" w:color="4472C4" w:themeColor="accent1"/>
                          <w:bottom w:val="single" w:sz="24" w:space="8" w:color="4472C4" w:themeColor="accent1"/>
                        </w:pBdr>
                        <w:spacing w:after="0"/>
                        <w:rPr>
                          <w:i/>
                          <w:iCs/>
                          <w:color w:val="4472C4" w:themeColor="accent1"/>
                          <w:szCs w:val="20"/>
                        </w:rPr>
                      </w:pPr>
                      <w:r>
                        <w:rPr>
                          <w:i/>
                          <w:iCs/>
                          <w:color w:val="4472C4" w:themeColor="accent1"/>
                          <w:szCs w:val="20"/>
                        </w:rPr>
                        <w:t xml:space="preserve">TFA will update progress on meeting the identified goals, milestones, and anticipated outcomes </w:t>
                      </w:r>
                      <w:r w:rsidR="007D20E6">
                        <w:rPr>
                          <w:i/>
                          <w:iCs/>
                          <w:color w:val="4472C4" w:themeColor="accent1"/>
                          <w:szCs w:val="20"/>
                        </w:rPr>
                        <w:t xml:space="preserve">that </w:t>
                      </w:r>
                      <w:r w:rsidR="0010375F">
                        <w:rPr>
                          <w:i/>
                          <w:iCs/>
                          <w:color w:val="4472C4" w:themeColor="accent1"/>
                          <w:szCs w:val="20"/>
                        </w:rPr>
                        <w:t>were</w:t>
                      </w:r>
                      <w:r w:rsidR="007D20E6">
                        <w:rPr>
                          <w:i/>
                          <w:iCs/>
                          <w:color w:val="4472C4" w:themeColor="accent1"/>
                          <w:szCs w:val="20"/>
                        </w:rPr>
                        <w:t xml:space="preserve"> listed in the original grant proposal.</w:t>
                      </w:r>
                    </w:p>
                  </w:txbxContent>
                </v:textbox>
                <w10:wrap type="topAndBottom" anchorx="margin"/>
              </v:shape>
            </w:pict>
          </mc:Fallback>
        </mc:AlternateContent>
      </w:r>
      <w:bookmarkEnd w:id="87"/>
      <w:bookmarkEnd w:id="88"/>
      <w:bookmarkEnd w:id="89"/>
      <w:bookmarkEnd w:id="90"/>
      <w:bookmarkEnd w:id="91"/>
      <w:bookmarkEnd w:id="92"/>
      <w:bookmarkEnd w:id="93"/>
      <w:r w:rsidR="00F745B2" w:rsidRPr="00962889">
        <w:rPr>
          <w:sz w:val="24"/>
          <w:szCs w:val="24"/>
        </w:rPr>
        <w:t>Goals, objectives</w:t>
      </w:r>
      <w:r w:rsidR="00B66999" w:rsidRPr="00962889">
        <w:rPr>
          <w:sz w:val="24"/>
          <w:szCs w:val="24"/>
        </w:rPr>
        <w:t>, milestones, and anticpated outcomes</w:t>
      </w:r>
    </w:p>
    <w:p w14:paraId="3A782B0D" w14:textId="1DD7604D" w:rsidR="00B56368" w:rsidRDefault="00B56368" w:rsidP="00645247">
      <w:pPr>
        <w:jc w:val="center"/>
        <w:rPr>
          <w:noProof/>
        </w:rPr>
      </w:pPr>
    </w:p>
    <w:p w14:paraId="6A9618F3" w14:textId="759641D2" w:rsidR="00B66999" w:rsidRDefault="00B66999" w:rsidP="00B66999">
      <w:pPr>
        <w:rPr>
          <w:noProof/>
        </w:rPr>
      </w:pPr>
      <w:r>
        <w:rPr>
          <w:noProof/>
        </w:rPr>
        <w:drawing>
          <wp:inline distT="0" distB="0" distL="0" distR="0" wp14:anchorId="2067FA72" wp14:editId="4180E8C5">
            <wp:extent cx="4913962" cy="6535972"/>
            <wp:effectExtent l="19050" t="19050" r="20320" b="17780"/>
            <wp:docPr id="259" name="Picture 2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Graphical user interface, text, application&#10;&#10;Description automatically generated"/>
                    <pic:cNvPicPr/>
                  </pic:nvPicPr>
                  <pic:blipFill>
                    <a:blip r:embed="rId58"/>
                    <a:stretch>
                      <a:fillRect/>
                    </a:stretch>
                  </pic:blipFill>
                  <pic:spPr>
                    <a:xfrm>
                      <a:off x="0" y="0"/>
                      <a:ext cx="4930951" cy="6558569"/>
                    </a:xfrm>
                    <a:prstGeom prst="rect">
                      <a:avLst/>
                    </a:prstGeom>
                    <a:ln>
                      <a:solidFill>
                        <a:schemeClr val="accent1"/>
                      </a:solidFill>
                    </a:ln>
                  </pic:spPr>
                </pic:pic>
              </a:graphicData>
            </a:graphic>
          </wp:inline>
        </w:drawing>
      </w:r>
    </w:p>
    <w:p w14:paraId="0727FE16" w14:textId="68941160" w:rsidR="00B66999" w:rsidRDefault="00B66999" w:rsidP="00645247">
      <w:pPr>
        <w:jc w:val="center"/>
        <w:rPr>
          <w:noProof/>
        </w:rPr>
      </w:pPr>
    </w:p>
    <w:p w14:paraId="136B8B82" w14:textId="538B0459" w:rsidR="00B66999" w:rsidRDefault="00B66999" w:rsidP="00B66999">
      <w:pPr>
        <w:rPr>
          <w:noProof/>
        </w:rPr>
      </w:pPr>
      <w:r>
        <w:rPr>
          <w:noProof/>
        </w:rPr>
        <w:drawing>
          <wp:inline distT="0" distB="0" distL="0" distR="0" wp14:anchorId="1732BD0D" wp14:editId="1EC8182F">
            <wp:extent cx="5356907" cy="7291346"/>
            <wp:effectExtent l="19050" t="19050" r="15240" b="24130"/>
            <wp:docPr id="260" name="Picture 2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Graphical user interface, text, application, email&#10;&#10;Description automatically generated"/>
                    <pic:cNvPicPr/>
                  </pic:nvPicPr>
                  <pic:blipFill>
                    <a:blip r:embed="rId59"/>
                    <a:stretch>
                      <a:fillRect/>
                    </a:stretch>
                  </pic:blipFill>
                  <pic:spPr>
                    <a:xfrm>
                      <a:off x="0" y="0"/>
                      <a:ext cx="5369477" cy="7308456"/>
                    </a:xfrm>
                    <a:prstGeom prst="rect">
                      <a:avLst/>
                    </a:prstGeom>
                    <a:ln>
                      <a:solidFill>
                        <a:schemeClr val="accent1"/>
                      </a:solidFill>
                    </a:ln>
                  </pic:spPr>
                </pic:pic>
              </a:graphicData>
            </a:graphic>
          </wp:inline>
        </w:drawing>
      </w:r>
    </w:p>
    <w:p w14:paraId="1209D0F8" w14:textId="1DA26E65" w:rsidR="00B66999" w:rsidRDefault="00B66999" w:rsidP="00645247">
      <w:pPr>
        <w:jc w:val="center"/>
        <w:rPr>
          <w:noProof/>
        </w:rPr>
      </w:pPr>
    </w:p>
    <w:p w14:paraId="7B71EA49" w14:textId="5C35EB4D" w:rsidR="00B66999" w:rsidRDefault="00B66999" w:rsidP="00645247">
      <w:pPr>
        <w:jc w:val="center"/>
        <w:rPr>
          <w:noProof/>
        </w:rPr>
      </w:pPr>
    </w:p>
    <w:p w14:paraId="1B90E1AF" w14:textId="77777777" w:rsidR="00B66999" w:rsidRDefault="00B66999" w:rsidP="00B66999">
      <w:pPr>
        <w:rPr>
          <w:noProof/>
        </w:rPr>
      </w:pPr>
    </w:p>
    <w:p w14:paraId="16F9163B" w14:textId="7D2C46D0" w:rsidR="00B66999" w:rsidRDefault="00B82C8D" w:rsidP="00B82C8D">
      <w:pPr>
        <w:rPr>
          <w:noProof/>
        </w:rPr>
      </w:pPr>
      <w:r>
        <w:rPr>
          <w:noProof/>
        </w:rPr>
        <w:drawing>
          <wp:inline distT="0" distB="0" distL="0" distR="0" wp14:anchorId="26A58683" wp14:editId="6E73D731">
            <wp:extent cx="5572125" cy="7791450"/>
            <wp:effectExtent l="19050" t="19050" r="28575" b="19050"/>
            <wp:docPr id="261" name="Picture 2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Graphical user interface, text, application, email&#10;&#10;Description automatically generated"/>
                    <pic:cNvPicPr/>
                  </pic:nvPicPr>
                  <pic:blipFill>
                    <a:blip r:embed="rId60"/>
                    <a:stretch>
                      <a:fillRect/>
                    </a:stretch>
                  </pic:blipFill>
                  <pic:spPr>
                    <a:xfrm>
                      <a:off x="0" y="0"/>
                      <a:ext cx="5572125" cy="7791450"/>
                    </a:xfrm>
                    <a:prstGeom prst="rect">
                      <a:avLst/>
                    </a:prstGeom>
                    <a:ln>
                      <a:solidFill>
                        <a:schemeClr val="accent1"/>
                      </a:solidFill>
                    </a:ln>
                  </pic:spPr>
                </pic:pic>
              </a:graphicData>
            </a:graphic>
          </wp:inline>
        </w:drawing>
      </w:r>
    </w:p>
    <w:p w14:paraId="66DD39E9" w14:textId="4239A0DE" w:rsidR="000D6C56" w:rsidRPr="00962889" w:rsidRDefault="004D4074" w:rsidP="000D6C56">
      <w:pPr>
        <w:pStyle w:val="Heading2"/>
        <w:rPr>
          <w:sz w:val="24"/>
          <w:szCs w:val="24"/>
        </w:rPr>
      </w:pPr>
      <w:bookmarkStart w:id="94" w:name="_Toc108447837"/>
      <w:bookmarkStart w:id="95" w:name="_Toc108448343"/>
      <w:bookmarkStart w:id="96" w:name="_Toc108699907"/>
      <w:bookmarkStart w:id="97" w:name="_Toc109145630"/>
      <w:bookmarkStart w:id="98" w:name="_Toc109742665"/>
      <w:bookmarkStart w:id="99" w:name="_Toc109743345"/>
      <w:bookmarkStart w:id="100" w:name="_Toc112252180"/>
      <w:bookmarkEnd w:id="64"/>
      <w:r w:rsidRPr="00962889">
        <w:rPr>
          <w:noProof/>
          <w:sz w:val="24"/>
          <w:szCs w:val="24"/>
        </w:rPr>
        <w:lastRenderedPageBreak/>
        <mc:AlternateContent>
          <mc:Choice Requires="wps">
            <w:drawing>
              <wp:anchor distT="91440" distB="91440" distL="114300" distR="114300" simplePos="0" relativeHeight="251658752" behindDoc="0" locked="0" layoutInCell="1" allowOverlap="1" wp14:anchorId="58238C1B" wp14:editId="3DD5F3BF">
                <wp:simplePos x="0" y="0"/>
                <wp:positionH relativeFrom="margin">
                  <wp:align>right</wp:align>
                </wp:positionH>
                <wp:positionV relativeFrom="paragraph">
                  <wp:posOffset>326390</wp:posOffset>
                </wp:positionV>
                <wp:extent cx="5974080" cy="140398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3985"/>
                        </a:xfrm>
                        <a:prstGeom prst="rect">
                          <a:avLst/>
                        </a:prstGeom>
                        <a:noFill/>
                        <a:ln w="9525">
                          <a:noFill/>
                          <a:miter lim="800000"/>
                          <a:headEnd/>
                          <a:tailEnd/>
                        </a:ln>
                      </wps:spPr>
                      <wps:txbx>
                        <w:txbxContent>
                          <w:p w14:paraId="1F6DCA47" w14:textId="1BEBFA5D" w:rsidR="000D6C56" w:rsidRPr="00F25EFB" w:rsidRDefault="000D6C56" w:rsidP="000D6C56">
                            <w:pPr>
                              <w:pBdr>
                                <w:top w:val="single" w:sz="24" w:space="8" w:color="4472C4" w:themeColor="accent1"/>
                                <w:bottom w:val="single" w:sz="24" w:space="8" w:color="4472C4" w:themeColor="accent1"/>
                              </w:pBdr>
                              <w:spacing w:after="0"/>
                              <w:rPr>
                                <w:i/>
                                <w:iCs/>
                                <w:color w:val="4472C4" w:themeColor="accent1"/>
                                <w:szCs w:val="20"/>
                              </w:rPr>
                            </w:pPr>
                            <w:r w:rsidRPr="00F25EFB">
                              <w:rPr>
                                <w:i/>
                                <w:iCs/>
                                <w:color w:val="4472C4" w:themeColor="accent1"/>
                                <w:szCs w:val="20"/>
                              </w:rPr>
                              <w:t xml:space="preserve">The grant program </w:t>
                            </w:r>
                            <w:r w:rsidR="007D20E6">
                              <w:rPr>
                                <w:i/>
                                <w:iCs/>
                                <w:color w:val="4472C4" w:themeColor="accent1"/>
                                <w:szCs w:val="20"/>
                              </w:rPr>
                              <w:t xml:space="preserve">must include a plan for a </w:t>
                            </w:r>
                            <w:r w:rsidR="0010375F">
                              <w:rPr>
                                <w:i/>
                                <w:iCs/>
                                <w:color w:val="4472C4" w:themeColor="accent1"/>
                                <w:szCs w:val="20"/>
                              </w:rPr>
                              <w:t>professional</w:t>
                            </w:r>
                            <w:r w:rsidR="007D20E6">
                              <w:rPr>
                                <w:i/>
                                <w:iCs/>
                                <w:color w:val="4472C4" w:themeColor="accent1"/>
                                <w:szCs w:val="20"/>
                              </w:rPr>
                              <w:t xml:space="preserve"> assessment of the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38C1B" id="_x0000_s1037" type="#_x0000_t202" style="position:absolute;margin-left:419.2pt;margin-top:25.7pt;width:470.4pt;height:110.55pt;z-index:25165875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" filled="f" stroked="f">
                <v:textbox style="mso-fit-shape-to-text:t">
                  <w:txbxContent>
                    <w:p w14:paraId="1F6DCA47" w14:textId="1BEBFA5D" w:rsidR="000D6C56" w:rsidRPr="00F25EFB" w:rsidRDefault="000D6C56" w:rsidP="000D6C56">
                      <w:pPr>
                        <w:pBdr>
                          <w:top w:val="single" w:sz="24" w:space="8" w:color="4472C4" w:themeColor="accent1"/>
                          <w:bottom w:val="single" w:sz="24" w:space="8" w:color="4472C4" w:themeColor="accent1"/>
                        </w:pBdr>
                        <w:spacing w:after="0"/>
                        <w:rPr>
                          <w:i/>
                          <w:iCs/>
                          <w:color w:val="4472C4" w:themeColor="accent1"/>
                          <w:szCs w:val="20"/>
                        </w:rPr>
                      </w:pPr>
                      <w:r w:rsidRPr="00F25EFB">
                        <w:rPr>
                          <w:i/>
                          <w:iCs/>
                          <w:color w:val="4472C4" w:themeColor="accent1"/>
                          <w:szCs w:val="20"/>
                        </w:rPr>
                        <w:t xml:space="preserve">The grant program </w:t>
                      </w:r>
                      <w:r w:rsidR="007D20E6">
                        <w:rPr>
                          <w:i/>
                          <w:iCs/>
                          <w:color w:val="4472C4" w:themeColor="accent1"/>
                          <w:szCs w:val="20"/>
                        </w:rPr>
                        <w:t xml:space="preserve">must include a plan for a </w:t>
                      </w:r>
                      <w:r w:rsidR="0010375F">
                        <w:rPr>
                          <w:i/>
                          <w:iCs/>
                          <w:color w:val="4472C4" w:themeColor="accent1"/>
                          <w:szCs w:val="20"/>
                        </w:rPr>
                        <w:t>professional</w:t>
                      </w:r>
                      <w:r w:rsidR="007D20E6">
                        <w:rPr>
                          <w:i/>
                          <w:iCs/>
                          <w:color w:val="4472C4" w:themeColor="accent1"/>
                          <w:szCs w:val="20"/>
                        </w:rPr>
                        <w:t xml:space="preserve"> assessment of the program.</w:t>
                      </w:r>
                    </w:p>
                  </w:txbxContent>
                </v:textbox>
                <w10:wrap type="topAndBottom" anchorx="margin"/>
              </v:shape>
            </w:pict>
          </mc:Fallback>
        </mc:AlternateContent>
      </w:r>
      <w:bookmarkEnd w:id="94"/>
      <w:bookmarkEnd w:id="95"/>
      <w:bookmarkEnd w:id="96"/>
      <w:bookmarkEnd w:id="97"/>
      <w:bookmarkEnd w:id="98"/>
      <w:bookmarkEnd w:id="99"/>
      <w:bookmarkEnd w:id="100"/>
      <w:r w:rsidR="00D91C6D" w:rsidRPr="00962889">
        <w:rPr>
          <w:sz w:val="24"/>
          <w:szCs w:val="24"/>
        </w:rPr>
        <w:t>Program Accountability</w:t>
      </w:r>
    </w:p>
    <w:p w14:paraId="500384DF" w14:textId="77777777" w:rsidR="000D6C56" w:rsidRPr="00DF4185" w:rsidRDefault="000D6C56" w:rsidP="00D33031">
      <w:pPr>
        <w:jc w:val="center"/>
      </w:pPr>
    </w:p>
    <w:p w14:paraId="71A59E29" w14:textId="4D81A10B" w:rsidR="00750F4E" w:rsidRPr="00F9489A" w:rsidRDefault="00DD74E1" w:rsidP="00F9489A">
      <w:r>
        <w:rPr>
          <w:noProof/>
        </w:rPr>
        <w:drawing>
          <wp:inline distT="0" distB="0" distL="0" distR="0" wp14:anchorId="68DCA839" wp14:editId="6DAB5589">
            <wp:extent cx="5027403" cy="6188710"/>
            <wp:effectExtent l="19050" t="19050" r="20955" b="21590"/>
            <wp:docPr id="262" name="Picture 26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Graphical user interface, text, application, email&#10;&#10;Description automatically generated"/>
                    <pic:cNvPicPr/>
                  </pic:nvPicPr>
                  <pic:blipFill>
                    <a:blip r:embed="rId61"/>
                    <a:stretch>
                      <a:fillRect/>
                    </a:stretch>
                  </pic:blipFill>
                  <pic:spPr>
                    <a:xfrm>
                      <a:off x="0" y="0"/>
                      <a:ext cx="5104396" cy="6283488"/>
                    </a:xfrm>
                    <a:prstGeom prst="rect">
                      <a:avLst/>
                    </a:prstGeom>
                    <a:solidFill>
                      <a:schemeClr val="accent1"/>
                    </a:solidFill>
                    <a:ln>
                      <a:solidFill>
                        <a:schemeClr val="accent1"/>
                      </a:solidFill>
                    </a:ln>
                  </pic:spPr>
                </pic:pic>
              </a:graphicData>
            </a:graphic>
          </wp:inline>
        </w:drawing>
      </w:r>
    </w:p>
    <w:p w14:paraId="2CD633AB" w14:textId="662CAB2E" w:rsidR="00DD74E1" w:rsidRDefault="00DD74E1">
      <w:pPr>
        <w:rPr>
          <w:rFonts w:cs="Times New Roman (Body CS)"/>
          <w:b/>
          <w:caps/>
          <w:color w:val="01599D"/>
          <w:sz w:val="22"/>
        </w:rPr>
      </w:pPr>
      <w:bookmarkStart w:id="101" w:name="_Hlk113634182"/>
      <w:r>
        <w:rPr>
          <w:sz w:val="22"/>
        </w:rPr>
        <w:br w:type="page"/>
      </w:r>
    </w:p>
    <w:p w14:paraId="6649EBAC" w14:textId="53FBE01B" w:rsidR="00D33031" w:rsidRPr="00CD21E2" w:rsidRDefault="00F9489A" w:rsidP="00CD21E2">
      <w:pPr>
        <w:pStyle w:val="Heading2"/>
        <w:rPr>
          <w:sz w:val="22"/>
          <w:szCs w:val="22"/>
        </w:rPr>
      </w:pPr>
      <w:r>
        <w:rPr>
          <w:sz w:val="22"/>
          <w:szCs w:val="22"/>
        </w:rPr>
        <w:lastRenderedPageBreak/>
        <w:t>evidence of Impact</w:t>
      </w:r>
      <w:bookmarkEnd w:id="101"/>
      <w:r w:rsidR="00CD21E2" w:rsidRPr="00962889">
        <w:rPr>
          <w:noProof/>
          <w:sz w:val="24"/>
          <w:szCs w:val="24"/>
        </w:rPr>
        <mc:AlternateContent>
          <mc:Choice Requires="wps">
            <w:drawing>
              <wp:anchor distT="91440" distB="91440" distL="114300" distR="114300" simplePos="0" relativeHeight="251776512" behindDoc="0" locked="0" layoutInCell="1" allowOverlap="1" wp14:anchorId="280A0176" wp14:editId="22E6E6AF">
                <wp:simplePos x="0" y="0"/>
                <wp:positionH relativeFrom="margin">
                  <wp:posOffset>0</wp:posOffset>
                </wp:positionH>
                <wp:positionV relativeFrom="paragraph">
                  <wp:posOffset>262255</wp:posOffset>
                </wp:positionV>
                <wp:extent cx="5974080" cy="140398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3985"/>
                        </a:xfrm>
                        <a:prstGeom prst="rect">
                          <a:avLst/>
                        </a:prstGeom>
                        <a:noFill/>
                        <a:ln w="9525">
                          <a:noFill/>
                          <a:miter lim="800000"/>
                          <a:headEnd/>
                          <a:tailEnd/>
                        </a:ln>
                      </wps:spPr>
                      <wps:txbx>
                        <w:txbxContent>
                          <w:p w14:paraId="6A0349E7" w14:textId="0D9B6EDE" w:rsidR="00CD21E2" w:rsidRPr="00F25EFB" w:rsidRDefault="00CD21E2" w:rsidP="00CD21E2">
                            <w:pPr>
                              <w:pBdr>
                                <w:top w:val="single" w:sz="24" w:space="8" w:color="4472C4" w:themeColor="accent1"/>
                                <w:bottom w:val="single" w:sz="24" w:space="8" w:color="4472C4" w:themeColor="accent1"/>
                              </w:pBdr>
                              <w:spacing w:after="0"/>
                              <w:rPr>
                                <w:i/>
                                <w:iCs/>
                                <w:color w:val="4472C4" w:themeColor="accent1"/>
                                <w:szCs w:val="20"/>
                              </w:rPr>
                            </w:pPr>
                            <w:r w:rsidRPr="00CD21E2">
                              <w:rPr>
                                <w:i/>
                                <w:iCs/>
                                <w:color w:val="4472C4" w:themeColor="accent1"/>
                                <w:szCs w:val="20"/>
                              </w:rPr>
                              <w:t>The applicant is required to report evidence-based strategies, impact, and effective practices.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0A0176" id="_x0000_s1038" type="#_x0000_t202" style="position:absolute;margin-left:0;margin-top:20.65pt;width:470.4pt;height:110.55pt;z-index:25177651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" filled="f" stroked="f">
                <v:textbox style="mso-fit-shape-to-text:t">
                  <w:txbxContent>
                    <w:p w14:paraId="6A0349E7" w14:textId="0D9B6EDE" w:rsidR="00CD21E2" w:rsidRPr="00F25EFB" w:rsidRDefault="00CD21E2" w:rsidP="00CD21E2">
                      <w:pPr>
                        <w:pBdr>
                          <w:top w:val="single" w:sz="24" w:space="8" w:color="4472C4" w:themeColor="accent1"/>
                          <w:bottom w:val="single" w:sz="24" w:space="8" w:color="4472C4" w:themeColor="accent1"/>
                        </w:pBdr>
                        <w:spacing w:after="0"/>
                        <w:rPr>
                          <w:i/>
                          <w:iCs/>
                          <w:color w:val="4472C4" w:themeColor="accent1"/>
                          <w:szCs w:val="20"/>
                        </w:rPr>
                      </w:pPr>
                      <w:r w:rsidRPr="00CD21E2">
                        <w:rPr>
                          <w:i/>
                          <w:iCs/>
                          <w:color w:val="4472C4" w:themeColor="accent1"/>
                          <w:szCs w:val="20"/>
                        </w:rPr>
                        <w:t>The applicant is required to report evidence-based strategies, impact, and effective practices.</w:t>
                      </w:r>
                    </w:p>
                  </w:txbxContent>
                </v:textbox>
                <w10:wrap type="topAndBottom" anchorx="margin"/>
              </v:shape>
            </w:pict>
          </mc:Fallback>
        </mc:AlternateContent>
      </w:r>
      <w:r w:rsidR="000D6C56" w:rsidRPr="00DF4185">
        <w:br w:type="textWrapping" w:clear="all"/>
      </w:r>
    </w:p>
    <w:p w14:paraId="7F1B90F4" w14:textId="6EB136CA" w:rsidR="00F9489A" w:rsidRPr="00DF4185" w:rsidRDefault="00F9489A" w:rsidP="00F9489A">
      <w:r>
        <w:rPr>
          <w:noProof/>
        </w:rPr>
        <w:drawing>
          <wp:inline distT="0" distB="0" distL="0" distR="0" wp14:anchorId="1F8FC2EB" wp14:editId="04FECE6E">
            <wp:extent cx="5743575" cy="2276475"/>
            <wp:effectExtent l="19050" t="19050" r="28575" b="28575"/>
            <wp:docPr id="263" name="Picture 2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Graphical user interface, text, application&#10;&#10;Description automatically generated"/>
                    <pic:cNvPicPr/>
                  </pic:nvPicPr>
                  <pic:blipFill>
                    <a:blip r:embed="rId62"/>
                    <a:stretch>
                      <a:fillRect/>
                    </a:stretch>
                  </pic:blipFill>
                  <pic:spPr>
                    <a:xfrm>
                      <a:off x="0" y="0"/>
                      <a:ext cx="5743575" cy="2276475"/>
                    </a:xfrm>
                    <a:prstGeom prst="rect">
                      <a:avLst/>
                    </a:prstGeom>
                    <a:ln>
                      <a:solidFill>
                        <a:schemeClr val="accent1"/>
                      </a:solidFill>
                    </a:ln>
                  </pic:spPr>
                </pic:pic>
              </a:graphicData>
            </a:graphic>
          </wp:inline>
        </w:drawing>
      </w:r>
    </w:p>
    <w:p w14:paraId="6C5E39D4" w14:textId="1E67486B" w:rsidR="00D33031" w:rsidRPr="00DF4185" w:rsidRDefault="00D33031" w:rsidP="000A2AAF">
      <w:pPr>
        <w:jc w:val="center"/>
      </w:pPr>
      <w:r w:rsidRPr="00DF4185">
        <w:br w:type="page"/>
      </w:r>
    </w:p>
    <w:p w14:paraId="09F8C792" w14:textId="03B2220A" w:rsidR="003307A3" w:rsidRPr="00962889" w:rsidRDefault="000A2AAF" w:rsidP="000A2AAF">
      <w:pPr>
        <w:pStyle w:val="Heading2"/>
        <w:jc w:val="both"/>
        <w:rPr>
          <w:sz w:val="24"/>
          <w:szCs w:val="24"/>
        </w:rPr>
      </w:pPr>
      <w:bookmarkStart w:id="102" w:name="_Toc108447842"/>
      <w:bookmarkStart w:id="103" w:name="_Toc108448348"/>
      <w:bookmarkStart w:id="104" w:name="_Toc108699912"/>
      <w:bookmarkStart w:id="105" w:name="_Toc109145635"/>
      <w:bookmarkStart w:id="106" w:name="_Toc109742670"/>
      <w:bookmarkStart w:id="107" w:name="_Toc109743350"/>
      <w:bookmarkStart w:id="108" w:name="_Toc112252185"/>
      <w:r w:rsidRPr="00962889">
        <w:rPr>
          <w:noProof/>
          <w:sz w:val="24"/>
          <w:szCs w:val="24"/>
        </w:rPr>
        <w:lastRenderedPageBreak/>
        <mc:AlternateContent>
          <mc:Choice Requires="wps">
            <w:drawing>
              <wp:anchor distT="91440" distB="91440" distL="114300" distR="114300" simplePos="0" relativeHeight="251763200" behindDoc="0" locked="0" layoutInCell="1" allowOverlap="1" wp14:anchorId="66538393" wp14:editId="6DB05B00">
                <wp:simplePos x="0" y="0"/>
                <wp:positionH relativeFrom="margin">
                  <wp:align>left</wp:align>
                </wp:positionH>
                <wp:positionV relativeFrom="paragraph">
                  <wp:posOffset>300083</wp:posOffset>
                </wp:positionV>
                <wp:extent cx="6156960" cy="1403985"/>
                <wp:effectExtent l="0" t="0" r="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1403985"/>
                        </a:xfrm>
                        <a:prstGeom prst="rect">
                          <a:avLst/>
                        </a:prstGeom>
                        <a:noFill/>
                        <a:ln w="9525">
                          <a:noFill/>
                          <a:miter lim="800000"/>
                          <a:headEnd/>
                          <a:tailEnd/>
                        </a:ln>
                      </wps:spPr>
                      <wps:txbx>
                        <w:txbxContent>
                          <w:p w14:paraId="6E7CEBEF" w14:textId="660B1A3D" w:rsidR="003307A3" w:rsidRPr="00F25EFB" w:rsidRDefault="003307A3" w:rsidP="003307A3">
                            <w:pPr>
                              <w:pBdr>
                                <w:top w:val="single" w:sz="24" w:space="8" w:color="4472C4" w:themeColor="accent1"/>
                                <w:bottom w:val="single" w:sz="24" w:space="8" w:color="4472C4" w:themeColor="accent1"/>
                              </w:pBdr>
                              <w:spacing w:after="0"/>
                              <w:rPr>
                                <w:i/>
                                <w:iCs/>
                                <w:color w:val="4472C4" w:themeColor="accent1"/>
                                <w:spacing w:val="5"/>
                                <w:szCs w:val="20"/>
                              </w:rPr>
                            </w:pPr>
                            <w:r w:rsidRPr="00F25EFB">
                              <w:rPr>
                                <w:i/>
                                <w:iCs/>
                                <w:color w:val="4472C4" w:themeColor="accent1"/>
                                <w:spacing w:val="5"/>
                                <w:szCs w:val="20"/>
                                <w:shd w:val="clear" w:color="auto" w:fill="FFFFFF"/>
                              </w:rPr>
                              <w:t xml:space="preserve">The </w:t>
                            </w:r>
                            <w:r w:rsidR="00540D71">
                              <w:rPr>
                                <w:i/>
                                <w:iCs/>
                                <w:color w:val="4472C4" w:themeColor="accent1"/>
                                <w:spacing w:val="5"/>
                                <w:szCs w:val="20"/>
                                <w:shd w:val="clear" w:color="auto" w:fill="FFFFFF"/>
                              </w:rPr>
                              <w:t xml:space="preserve">TFA </w:t>
                            </w:r>
                            <w:r w:rsidRPr="00F25EFB">
                              <w:rPr>
                                <w:i/>
                                <w:iCs/>
                                <w:color w:val="4472C4" w:themeColor="accent1"/>
                                <w:spacing w:val="5"/>
                                <w:szCs w:val="20"/>
                                <w:shd w:val="clear" w:color="auto" w:fill="FFFFFF"/>
                              </w:rPr>
                              <w:t>identifie</w:t>
                            </w:r>
                            <w:r w:rsidR="00892BEA" w:rsidRPr="00F25EFB">
                              <w:rPr>
                                <w:i/>
                                <w:iCs/>
                                <w:color w:val="4472C4" w:themeColor="accent1"/>
                                <w:spacing w:val="5"/>
                                <w:szCs w:val="20"/>
                                <w:shd w:val="clear" w:color="auto" w:fill="FFFFFF"/>
                              </w:rPr>
                              <w:t>d</w:t>
                            </w:r>
                            <w:r w:rsidRPr="00F25EFB">
                              <w:rPr>
                                <w:i/>
                                <w:iCs/>
                                <w:color w:val="4472C4" w:themeColor="accent1"/>
                                <w:spacing w:val="5"/>
                                <w:szCs w:val="20"/>
                                <w:shd w:val="clear" w:color="auto" w:fill="FFFFFF"/>
                              </w:rPr>
                              <w:t xml:space="preserve"> performance goals to evaluate the effectiveness of the PSOE</w:t>
                            </w:r>
                            <w:r w:rsidR="00540D71">
                              <w:rPr>
                                <w:i/>
                                <w:iCs/>
                                <w:color w:val="4472C4" w:themeColor="accent1"/>
                                <w:spacing w:val="5"/>
                                <w:szCs w:val="20"/>
                                <w:shd w:val="clear" w:color="auto" w:fill="FFFFFF"/>
                              </w:rPr>
                              <w:t>LP</w:t>
                            </w:r>
                            <w:r w:rsidRPr="00F25EFB">
                              <w:rPr>
                                <w:i/>
                                <w:iCs/>
                                <w:color w:val="4472C4" w:themeColor="accent1"/>
                                <w:spacing w:val="5"/>
                                <w:szCs w:val="20"/>
                                <w:shd w:val="clear" w:color="auto" w:fill="FFFFFF"/>
                              </w:rPr>
                              <w:t xml:space="preserve"> grant programs. Within this section, the subgrantee can report </w:t>
                            </w:r>
                            <w:r w:rsidR="00540D71">
                              <w:rPr>
                                <w:i/>
                                <w:iCs/>
                                <w:color w:val="4472C4" w:themeColor="accent1"/>
                                <w:spacing w:val="5"/>
                                <w:szCs w:val="20"/>
                                <w:shd w:val="clear" w:color="auto" w:fill="FFFFFF"/>
                              </w:rPr>
                              <w:t>on revisions to the alignment of the performance goals as aligned with</w:t>
                            </w:r>
                            <w:r w:rsidRPr="00F25EFB">
                              <w:rPr>
                                <w:i/>
                                <w:iCs/>
                                <w:color w:val="4472C4" w:themeColor="accent1"/>
                                <w:spacing w:val="5"/>
                                <w:szCs w:val="20"/>
                                <w:shd w:val="clear" w:color="auto" w:fill="FFFFFF"/>
                              </w:rPr>
                              <w:t xml:space="preserve"> </w:t>
                            </w:r>
                            <w:r w:rsidR="00892BEA" w:rsidRPr="00F25EFB">
                              <w:rPr>
                                <w:i/>
                                <w:iCs/>
                                <w:color w:val="4472C4" w:themeColor="accent1"/>
                                <w:spacing w:val="5"/>
                                <w:szCs w:val="20"/>
                                <w:shd w:val="clear" w:color="auto" w:fill="FFFFFF"/>
                              </w:rPr>
                              <w:t xml:space="preserve">the original approved </w:t>
                            </w:r>
                            <w:r w:rsidRPr="00F25EFB">
                              <w:rPr>
                                <w:i/>
                                <w:iCs/>
                                <w:color w:val="4472C4" w:themeColor="accent1"/>
                                <w:spacing w:val="5"/>
                                <w:szCs w:val="20"/>
                                <w:shd w:val="clear" w:color="auto" w:fill="FFFFFF"/>
                              </w:rPr>
                              <w:t>Performance Goals and Indicators.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38393" id="_x0000_s1039" type="#_x0000_t202" style="position:absolute;left:0;text-align:left;margin-left:0;margin-top:23.65pt;width:484.8pt;height:110.55pt;z-index:25176320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" filled="f" stroked="f">
                <v:textbox style="mso-fit-shape-to-text:t">
                  <w:txbxContent>
                    <w:p w14:paraId="6E7CEBEF" w14:textId="660B1A3D" w:rsidR="003307A3" w:rsidRPr="00F25EFB" w:rsidRDefault="003307A3" w:rsidP="003307A3">
                      <w:pPr>
                        <w:pBdr>
                          <w:top w:val="single" w:sz="24" w:space="8" w:color="4472C4" w:themeColor="accent1"/>
                          <w:bottom w:val="single" w:sz="24" w:space="8" w:color="4472C4" w:themeColor="accent1"/>
                        </w:pBdr>
                        <w:spacing w:after="0"/>
                        <w:rPr>
                          <w:i/>
                          <w:iCs/>
                          <w:color w:val="4472C4" w:themeColor="accent1"/>
                          <w:spacing w:val="5"/>
                          <w:szCs w:val="20"/>
                        </w:rPr>
                      </w:pPr>
                      <w:r w:rsidRPr="00F25EFB">
                        <w:rPr>
                          <w:i/>
                          <w:iCs/>
                          <w:color w:val="4472C4" w:themeColor="accent1"/>
                          <w:spacing w:val="5"/>
                          <w:szCs w:val="20"/>
                          <w:shd w:val="clear" w:color="auto" w:fill="FFFFFF"/>
                        </w:rPr>
                        <w:t xml:space="preserve">The </w:t>
                      </w:r>
                      <w:r w:rsidR="00540D71">
                        <w:rPr>
                          <w:i/>
                          <w:iCs/>
                          <w:color w:val="4472C4" w:themeColor="accent1"/>
                          <w:spacing w:val="5"/>
                          <w:szCs w:val="20"/>
                          <w:shd w:val="clear" w:color="auto" w:fill="FFFFFF"/>
                        </w:rPr>
                        <w:t xml:space="preserve">TFA </w:t>
                      </w:r>
                      <w:r w:rsidRPr="00F25EFB">
                        <w:rPr>
                          <w:i/>
                          <w:iCs/>
                          <w:color w:val="4472C4" w:themeColor="accent1"/>
                          <w:spacing w:val="5"/>
                          <w:szCs w:val="20"/>
                          <w:shd w:val="clear" w:color="auto" w:fill="FFFFFF"/>
                        </w:rPr>
                        <w:t>identifie</w:t>
                      </w:r>
                      <w:r w:rsidR="00892BEA" w:rsidRPr="00F25EFB">
                        <w:rPr>
                          <w:i/>
                          <w:iCs/>
                          <w:color w:val="4472C4" w:themeColor="accent1"/>
                          <w:spacing w:val="5"/>
                          <w:szCs w:val="20"/>
                          <w:shd w:val="clear" w:color="auto" w:fill="FFFFFF"/>
                        </w:rPr>
                        <w:t>d</w:t>
                      </w:r>
                      <w:r w:rsidRPr="00F25EFB">
                        <w:rPr>
                          <w:i/>
                          <w:iCs/>
                          <w:color w:val="4472C4" w:themeColor="accent1"/>
                          <w:spacing w:val="5"/>
                          <w:szCs w:val="20"/>
                          <w:shd w:val="clear" w:color="auto" w:fill="FFFFFF"/>
                        </w:rPr>
                        <w:t xml:space="preserve"> performance goals to evaluate the effectiveness of the PSOE</w:t>
                      </w:r>
                      <w:r w:rsidR="00540D71">
                        <w:rPr>
                          <w:i/>
                          <w:iCs/>
                          <w:color w:val="4472C4" w:themeColor="accent1"/>
                          <w:spacing w:val="5"/>
                          <w:szCs w:val="20"/>
                          <w:shd w:val="clear" w:color="auto" w:fill="FFFFFF"/>
                        </w:rPr>
                        <w:t>LP</w:t>
                      </w:r>
                      <w:r w:rsidRPr="00F25EFB">
                        <w:rPr>
                          <w:i/>
                          <w:iCs/>
                          <w:color w:val="4472C4" w:themeColor="accent1"/>
                          <w:spacing w:val="5"/>
                          <w:szCs w:val="20"/>
                          <w:shd w:val="clear" w:color="auto" w:fill="FFFFFF"/>
                        </w:rPr>
                        <w:t xml:space="preserve"> grant programs. Within this section, the subgrantee can report </w:t>
                      </w:r>
                      <w:r w:rsidR="00540D71">
                        <w:rPr>
                          <w:i/>
                          <w:iCs/>
                          <w:color w:val="4472C4" w:themeColor="accent1"/>
                          <w:spacing w:val="5"/>
                          <w:szCs w:val="20"/>
                          <w:shd w:val="clear" w:color="auto" w:fill="FFFFFF"/>
                        </w:rPr>
                        <w:t>on revisions to the alignment of the performance goals as aligned with</w:t>
                      </w:r>
                      <w:r w:rsidRPr="00F25EFB">
                        <w:rPr>
                          <w:i/>
                          <w:iCs/>
                          <w:color w:val="4472C4" w:themeColor="accent1"/>
                          <w:spacing w:val="5"/>
                          <w:szCs w:val="20"/>
                          <w:shd w:val="clear" w:color="auto" w:fill="FFFFFF"/>
                        </w:rPr>
                        <w:t xml:space="preserve"> </w:t>
                      </w:r>
                      <w:r w:rsidR="00892BEA" w:rsidRPr="00F25EFB">
                        <w:rPr>
                          <w:i/>
                          <w:iCs/>
                          <w:color w:val="4472C4" w:themeColor="accent1"/>
                          <w:spacing w:val="5"/>
                          <w:szCs w:val="20"/>
                          <w:shd w:val="clear" w:color="auto" w:fill="FFFFFF"/>
                        </w:rPr>
                        <w:t xml:space="preserve">the original approved </w:t>
                      </w:r>
                      <w:r w:rsidRPr="00F25EFB">
                        <w:rPr>
                          <w:i/>
                          <w:iCs/>
                          <w:color w:val="4472C4" w:themeColor="accent1"/>
                          <w:spacing w:val="5"/>
                          <w:szCs w:val="20"/>
                          <w:shd w:val="clear" w:color="auto" w:fill="FFFFFF"/>
                        </w:rPr>
                        <w:t>Performance Goals and Indicators.</w:t>
                      </w:r>
                    </w:p>
                  </w:txbxContent>
                </v:textbox>
                <w10:wrap type="topAndBottom" anchorx="margin"/>
              </v:shape>
            </w:pict>
          </mc:Fallback>
        </mc:AlternateContent>
      </w:r>
      <w:bookmarkEnd w:id="102"/>
      <w:bookmarkEnd w:id="103"/>
      <w:bookmarkEnd w:id="104"/>
      <w:bookmarkEnd w:id="105"/>
      <w:bookmarkEnd w:id="106"/>
      <w:bookmarkEnd w:id="107"/>
      <w:bookmarkEnd w:id="108"/>
      <w:r w:rsidR="00E417CF" w:rsidRPr="00962889">
        <w:rPr>
          <w:sz w:val="24"/>
          <w:szCs w:val="24"/>
        </w:rPr>
        <w:t>r</w:t>
      </w:r>
      <w:r w:rsidR="00EF0209" w:rsidRPr="00962889">
        <w:rPr>
          <w:sz w:val="24"/>
          <w:szCs w:val="24"/>
        </w:rPr>
        <w:t>EQUESTED REVISIONS TO PERFORMANCE GOALS</w:t>
      </w:r>
    </w:p>
    <w:p w14:paraId="266CA1BD" w14:textId="074E8925" w:rsidR="00E61AF6" w:rsidRDefault="00E61AF6" w:rsidP="00E61AF6"/>
    <w:p w14:paraId="6AEFFCB9" w14:textId="71D9E18E" w:rsidR="00EF0209" w:rsidRPr="00DF4185" w:rsidRDefault="00EF0209" w:rsidP="00E61AF6">
      <w:r>
        <w:rPr>
          <w:noProof/>
        </w:rPr>
        <w:drawing>
          <wp:inline distT="0" distB="0" distL="0" distR="0" wp14:anchorId="4EAF0949" wp14:editId="5AA9C498">
            <wp:extent cx="5705475" cy="4324350"/>
            <wp:effectExtent l="19050" t="19050" r="28575" b="19050"/>
            <wp:docPr id="265" name="Picture 2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Graphical user interface, text, application, email&#10;&#10;Description automatically generated"/>
                    <pic:cNvPicPr/>
                  </pic:nvPicPr>
                  <pic:blipFill>
                    <a:blip r:embed="rId63"/>
                    <a:stretch>
                      <a:fillRect/>
                    </a:stretch>
                  </pic:blipFill>
                  <pic:spPr>
                    <a:xfrm>
                      <a:off x="0" y="0"/>
                      <a:ext cx="5705475" cy="4324350"/>
                    </a:xfrm>
                    <a:prstGeom prst="rect">
                      <a:avLst/>
                    </a:prstGeom>
                    <a:ln>
                      <a:solidFill>
                        <a:schemeClr val="accent1"/>
                      </a:solidFill>
                    </a:ln>
                  </pic:spPr>
                </pic:pic>
              </a:graphicData>
            </a:graphic>
          </wp:inline>
        </w:drawing>
      </w:r>
    </w:p>
    <w:p w14:paraId="280CCF8F" w14:textId="06AD4BAB" w:rsidR="003307A3" w:rsidRPr="00DF4185" w:rsidRDefault="003307A3" w:rsidP="00E61AF6">
      <w:pPr>
        <w:jc w:val="center"/>
      </w:pPr>
    </w:p>
    <w:p w14:paraId="0E83582D" w14:textId="77777777" w:rsidR="003307A3" w:rsidRPr="00DF4185" w:rsidRDefault="003307A3" w:rsidP="003307A3">
      <w:r w:rsidRPr="00DF4185">
        <w:br w:type="page"/>
      </w:r>
    </w:p>
    <w:p w14:paraId="5FDA64CD" w14:textId="54AE986E" w:rsidR="003307A3" w:rsidRPr="00DF4185" w:rsidRDefault="000C09E2" w:rsidP="000C09E2">
      <w:r w:rsidRPr="00DF4185">
        <w:lastRenderedPageBreak/>
        <w:t xml:space="preserve"> </w:t>
      </w:r>
      <w:r w:rsidR="00EF0209">
        <w:rPr>
          <w:noProof/>
        </w:rPr>
        <w:drawing>
          <wp:inline distT="0" distB="0" distL="0" distR="0" wp14:anchorId="534B8747" wp14:editId="18702008">
            <wp:extent cx="5705475" cy="4324350"/>
            <wp:effectExtent l="19050" t="19050" r="28575" b="19050"/>
            <wp:docPr id="266" name="Picture 2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text, application, email&#10;&#10;Description automatically generated"/>
                    <pic:cNvPicPr/>
                  </pic:nvPicPr>
                  <pic:blipFill>
                    <a:blip r:embed="rId63"/>
                    <a:stretch>
                      <a:fillRect/>
                    </a:stretch>
                  </pic:blipFill>
                  <pic:spPr>
                    <a:xfrm>
                      <a:off x="0" y="0"/>
                      <a:ext cx="5705475" cy="4324350"/>
                    </a:xfrm>
                    <a:prstGeom prst="rect">
                      <a:avLst/>
                    </a:prstGeom>
                    <a:ln>
                      <a:solidFill>
                        <a:schemeClr val="accent1"/>
                      </a:solidFill>
                    </a:ln>
                  </pic:spPr>
                </pic:pic>
              </a:graphicData>
            </a:graphic>
          </wp:inline>
        </w:drawing>
      </w:r>
      <w:r w:rsidR="00EF0209" w:rsidRPr="00DF4185">
        <w:t xml:space="preserve"> </w:t>
      </w:r>
      <w:r w:rsidR="003307A3" w:rsidRPr="00DF4185">
        <w:br w:type="page"/>
      </w:r>
    </w:p>
    <w:p w14:paraId="1A1ABF8B" w14:textId="26E9C082" w:rsidR="00AF1CFF" w:rsidRPr="00962889" w:rsidRDefault="00AF1CFF" w:rsidP="00AF1CFF">
      <w:pPr>
        <w:pStyle w:val="Heading2"/>
        <w:rPr>
          <w:sz w:val="24"/>
          <w:szCs w:val="24"/>
        </w:rPr>
      </w:pPr>
      <w:bookmarkStart w:id="109" w:name="_Toc109145636"/>
      <w:bookmarkStart w:id="110" w:name="_Toc109742671"/>
      <w:bookmarkStart w:id="111" w:name="_Toc109743351"/>
      <w:bookmarkStart w:id="112" w:name="_Toc112252186"/>
      <w:bookmarkStart w:id="113" w:name="_Toc108447843"/>
      <w:bookmarkStart w:id="114" w:name="_Toc108448349"/>
      <w:bookmarkStart w:id="115" w:name="_Toc108699913"/>
      <w:r w:rsidRPr="00962889">
        <w:rPr>
          <w:noProof/>
          <w:sz w:val="24"/>
          <w:szCs w:val="24"/>
        </w:rPr>
        <w:lastRenderedPageBreak/>
        <mc:AlternateContent>
          <mc:Choice Requires="wps">
            <w:drawing>
              <wp:anchor distT="91440" distB="91440" distL="114300" distR="114300" simplePos="0" relativeHeight="251774464" behindDoc="0" locked="0" layoutInCell="1" allowOverlap="1" wp14:anchorId="0F3305CD" wp14:editId="337235D5">
                <wp:simplePos x="0" y="0"/>
                <wp:positionH relativeFrom="margin">
                  <wp:posOffset>-49213</wp:posOffset>
                </wp:positionH>
                <wp:positionV relativeFrom="paragraph">
                  <wp:posOffset>357188</wp:posOffset>
                </wp:positionV>
                <wp:extent cx="5986145" cy="140398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1403985"/>
                        </a:xfrm>
                        <a:prstGeom prst="rect">
                          <a:avLst/>
                        </a:prstGeom>
                        <a:noFill/>
                        <a:ln w="9525">
                          <a:noFill/>
                          <a:miter lim="800000"/>
                          <a:headEnd/>
                          <a:tailEnd/>
                        </a:ln>
                      </wps:spPr>
                      <wps:txbx>
                        <w:txbxContent>
                          <w:p w14:paraId="26A5244A" w14:textId="4DC52C27" w:rsidR="00AF1CFF" w:rsidRPr="00F25EFB" w:rsidRDefault="00531A5E" w:rsidP="00AF1CFF">
                            <w:pPr>
                              <w:pBdr>
                                <w:top w:val="single" w:sz="24" w:space="8" w:color="4472C4" w:themeColor="accent1"/>
                                <w:bottom w:val="single" w:sz="24" w:space="8" w:color="4472C4" w:themeColor="accent1"/>
                              </w:pBdr>
                              <w:spacing w:after="0"/>
                              <w:rPr>
                                <w:i/>
                                <w:iCs/>
                                <w:color w:val="4472C4" w:themeColor="accent1"/>
                                <w:szCs w:val="20"/>
                              </w:rPr>
                            </w:pPr>
                            <w:r>
                              <w:rPr>
                                <w:i/>
                                <w:iCs/>
                                <w:color w:val="4472C4" w:themeColor="accent1"/>
                                <w:szCs w:val="20"/>
                              </w:rPr>
                              <w:t>An annual reflection of the leadership team, steering commitment, and partnership with LEAs is reported in this 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3305CD" id="_x0000_s1040" type="#_x0000_t202" style="position:absolute;margin-left:-3.9pt;margin-top:28.15pt;width:471.35pt;height:110.55pt;z-index:25177446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" filled="f" stroked="f">
                <v:textbox style="mso-fit-shape-to-text:t">
                  <w:txbxContent>
                    <w:p w14:paraId="26A5244A" w14:textId="4DC52C27" w:rsidR="00AF1CFF" w:rsidRPr="00F25EFB" w:rsidRDefault="00531A5E" w:rsidP="00AF1CFF">
                      <w:pPr>
                        <w:pBdr>
                          <w:top w:val="single" w:sz="24" w:space="8" w:color="4472C4" w:themeColor="accent1"/>
                          <w:bottom w:val="single" w:sz="24" w:space="8" w:color="4472C4" w:themeColor="accent1"/>
                        </w:pBdr>
                        <w:spacing w:after="0"/>
                        <w:rPr>
                          <w:i/>
                          <w:iCs/>
                          <w:color w:val="4472C4" w:themeColor="accent1"/>
                          <w:szCs w:val="20"/>
                        </w:rPr>
                      </w:pPr>
                      <w:r>
                        <w:rPr>
                          <w:i/>
                          <w:iCs/>
                          <w:color w:val="4472C4" w:themeColor="accent1"/>
                          <w:szCs w:val="20"/>
                        </w:rPr>
                        <w:t>An annual reflection of the leadership team, steering commitment, and partnership with LEAs is reported in this section.</w:t>
                      </w:r>
                    </w:p>
                  </w:txbxContent>
                </v:textbox>
                <w10:wrap type="topAndBottom" anchorx="margin"/>
              </v:shape>
            </w:pict>
          </mc:Fallback>
        </mc:AlternateContent>
      </w:r>
      <w:bookmarkEnd w:id="109"/>
      <w:bookmarkEnd w:id="110"/>
      <w:bookmarkEnd w:id="111"/>
      <w:bookmarkEnd w:id="112"/>
      <w:r w:rsidR="007866E7" w:rsidRPr="00962889">
        <w:rPr>
          <w:sz w:val="24"/>
          <w:szCs w:val="24"/>
        </w:rPr>
        <w:t>COLLABORATION REFLECTION AND UPDATES</w:t>
      </w:r>
    </w:p>
    <w:p w14:paraId="3E63D1C4" w14:textId="77777777" w:rsidR="00AF1CFF" w:rsidRPr="00DF4185" w:rsidRDefault="00AF1CFF"/>
    <w:p w14:paraId="5AACA3FC" w14:textId="38B5B7A6" w:rsidR="00AF1CFF" w:rsidRPr="00DF4185" w:rsidRDefault="00722C31">
      <w:r>
        <w:rPr>
          <w:noProof/>
        </w:rPr>
        <w:drawing>
          <wp:inline distT="0" distB="0" distL="0" distR="0" wp14:anchorId="2E531AE2" wp14:editId="337593D9">
            <wp:extent cx="5867400" cy="4552950"/>
            <wp:effectExtent l="19050" t="19050" r="19050" b="19050"/>
            <wp:docPr id="268" name="Picture 2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Graphical user interface, text, application, email&#10;&#10;Description automatically generated"/>
                    <pic:cNvPicPr/>
                  </pic:nvPicPr>
                  <pic:blipFill>
                    <a:blip r:embed="rId64"/>
                    <a:stretch>
                      <a:fillRect/>
                    </a:stretch>
                  </pic:blipFill>
                  <pic:spPr>
                    <a:xfrm>
                      <a:off x="0" y="0"/>
                      <a:ext cx="5867400" cy="4552950"/>
                    </a:xfrm>
                    <a:prstGeom prst="rect">
                      <a:avLst/>
                    </a:prstGeom>
                    <a:ln>
                      <a:solidFill>
                        <a:schemeClr val="accent1"/>
                      </a:solidFill>
                    </a:ln>
                  </pic:spPr>
                </pic:pic>
              </a:graphicData>
            </a:graphic>
          </wp:inline>
        </w:drawing>
      </w:r>
    </w:p>
    <w:p w14:paraId="3BB6955C" w14:textId="658EFDFD" w:rsidR="00722C31" w:rsidRDefault="007866E7">
      <w:r w:rsidRPr="00DF4185">
        <w:t xml:space="preserve"> </w:t>
      </w:r>
      <w:r w:rsidR="00AF1CFF" w:rsidRPr="00DF4185">
        <w:br w:type="page"/>
      </w:r>
      <w:r w:rsidR="00722C31">
        <w:lastRenderedPageBreak/>
        <w:t xml:space="preserve"> </w:t>
      </w:r>
      <w:r w:rsidR="00AD2EC7">
        <w:rPr>
          <w:noProof/>
        </w:rPr>
        <w:drawing>
          <wp:inline distT="0" distB="0" distL="0" distR="0" wp14:anchorId="0542F199" wp14:editId="547E0BBD">
            <wp:extent cx="5610225" cy="3286125"/>
            <wp:effectExtent l="19050" t="19050" r="28575" b="28575"/>
            <wp:docPr id="270" name="Picture 2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Graphical user interface, text, application, email&#10;&#10;Description automatically generated"/>
                    <pic:cNvPicPr/>
                  </pic:nvPicPr>
                  <pic:blipFill>
                    <a:blip r:embed="rId65"/>
                    <a:stretch>
                      <a:fillRect/>
                    </a:stretch>
                  </pic:blipFill>
                  <pic:spPr>
                    <a:xfrm>
                      <a:off x="0" y="0"/>
                      <a:ext cx="5610225" cy="3286125"/>
                    </a:xfrm>
                    <a:prstGeom prst="rect">
                      <a:avLst/>
                    </a:prstGeom>
                    <a:ln>
                      <a:solidFill>
                        <a:schemeClr val="accent1"/>
                      </a:solidFill>
                    </a:ln>
                  </pic:spPr>
                </pic:pic>
              </a:graphicData>
            </a:graphic>
          </wp:inline>
        </w:drawing>
      </w:r>
      <w:r w:rsidR="00AD2EC7">
        <w:t xml:space="preserve"> </w:t>
      </w:r>
    </w:p>
    <w:p w14:paraId="39B2D1C4" w14:textId="7F4D657E" w:rsidR="00AD2EC7" w:rsidRDefault="00AD2EC7">
      <w:r>
        <w:rPr>
          <w:noProof/>
        </w:rPr>
        <w:drawing>
          <wp:inline distT="0" distB="0" distL="0" distR="0" wp14:anchorId="573B9E5D" wp14:editId="7B0F76C4">
            <wp:extent cx="5619750" cy="4524375"/>
            <wp:effectExtent l="19050" t="19050" r="19050" b="28575"/>
            <wp:docPr id="271" name="Picture 27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Graphical user interface, application, Teams&#10;&#10;Description automatically generated"/>
                    <pic:cNvPicPr/>
                  </pic:nvPicPr>
                  <pic:blipFill>
                    <a:blip r:embed="rId66"/>
                    <a:stretch>
                      <a:fillRect/>
                    </a:stretch>
                  </pic:blipFill>
                  <pic:spPr>
                    <a:xfrm>
                      <a:off x="0" y="0"/>
                      <a:ext cx="5619750" cy="4524375"/>
                    </a:xfrm>
                    <a:prstGeom prst="rect">
                      <a:avLst/>
                    </a:prstGeom>
                    <a:ln>
                      <a:solidFill>
                        <a:schemeClr val="accent1"/>
                      </a:solidFill>
                    </a:ln>
                  </pic:spPr>
                </pic:pic>
              </a:graphicData>
            </a:graphic>
          </wp:inline>
        </w:drawing>
      </w:r>
    </w:p>
    <w:p w14:paraId="7BC8459C" w14:textId="614A6D50" w:rsidR="00AD2EC7" w:rsidRDefault="00AD2EC7">
      <w:r>
        <w:rPr>
          <w:noProof/>
        </w:rPr>
        <w:lastRenderedPageBreak/>
        <w:drawing>
          <wp:inline distT="0" distB="0" distL="0" distR="0" wp14:anchorId="7F50888D" wp14:editId="24EE5E4B">
            <wp:extent cx="5591175" cy="7696200"/>
            <wp:effectExtent l="19050" t="19050" r="28575" b="19050"/>
            <wp:docPr id="274" name="Picture 2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Graphical user interface, text, application, email&#10;&#10;Description automatically generated"/>
                    <pic:cNvPicPr/>
                  </pic:nvPicPr>
                  <pic:blipFill>
                    <a:blip r:embed="rId67"/>
                    <a:stretch>
                      <a:fillRect/>
                    </a:stretch>
                  </pic:blipFill>
                  <pic:spPr>
                    <a:xfrm>
                      <a:off x="0" y="0"/>
                      <a:ext cx="5591175" cy="7696200"/>
                    </a:xfrm>
                    <a:prstGeom prst="rect">
                      <a:avLst/>
                    </a:prstGeom>
                    <a:ln>
                      <a:solidFill>
                        <a:schemeClr val="accent1"/>
                      </a:solidFill>
                    </a:ln>
                  </pic:spPr>
                </pic:pic>
              </a:graphicData>
            </a:graphic>
          </wp:inline>
        </w:drawing>
      </w:r>
    </w:p>
    <w:p w14:paraId="5859FDFD" w14:textId="27E0DDE8" w:rsidR="003307A3" w:rsidRPr="000C35E0" w:rsidRDefault="003307A3" w:rsidP="003307A3">
      <w:pPr>
        <w:pStyle w:val="Heading2"/>
        <w:rPr>
          <w:sz w:val="22"/>
          <w:szCs w:val="22"/>
        </w:rPr>
      </w:pPr>
      <w:bookmarkStart w:id="116" w:name="_Toc109145637"/>
      <w:bookmarkStart w:id="117" w:name="_Toc109742672"/>
      <w:bookmarkStart w:id="118" w:name="_Toc109743352"/>
      <w:bookmarkStart w:id="119" w:name="_Toc112252187"/>
      <w:r w:rsidRPr="000C35E0">
        <w:rPr>
          <w:noProof/>
          <w:sz w:val="22"/>
          <w:szCs w:val="22"/>
        </w:rPr>
        <w:lastRenderedPageBreak/>
        <mc:AlternateContent>
          <mc:Choice Requires="wps">
            <w:drawing>
              <wp:anchor distT="91440" distB="91440" distL="114300" distR="114300" simplePos="0" relativeHeight="251762176" behindDoc="0" locked="0" layoutInCell="1" allowOverlap="1" wp14:anchorId="72602D79" wp14:editId="5A3ABC7F">
                <wp:simplePos x="0" y="0"/>
                <wp:positionH relativeFrom="margin">
                  <wp:posOffset>-49213</wp:posOffset>
                </wp:positionH>
                <wp:positionV relativeFrom="paragraph">
                  <wp:posOffset>357188</wp:posOffset>
                </wp:positionV>
                <wp:extent cx="5986145" cy="1403985"/>
                <wp:effectExtent l="0" t="0" r="0" b="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1403985"/>
                        </a:xfrm>
                        <a:prstGeom prst="rect">
                          <a:avLst/>
                        </a:prstGeom>
                        <a:noFill/>
                        <a:ln w="9525">
                          <a:noFill/>
                          <a:miter lim="800000"/>
                          <a:headEnd/>
                          <a:tailEnd/>
                        </a:ln>
                      </wps:spPr>
                      <wps:txbx>
                        <w:txbxContent>
                          <w:p w14:paraId="497433EC" w14:textId="7375CCB4" w:rsidR="003307A3" w:rsidRPr="00F25EFB" w:rsidRDefault="006F0333" w:rsidP="003307A3">
                            <w:pPr>
                              <w:pBdr>
                                <w:top w:val="single" w:sz="24" w:space="8" w:color="4472C4" w:themeColor="accent1"/>
                                <w:bottom w:val="single" w:sz="24" w:space="8" w:color="4472C4" w:themeColor="accent1"/>
                              </w:pBdr>
                              <w:spacing w:after="0"/>
                              <w:rPr>
                                <w:i/>
                                <w:iCs/>
                                <w:color w:val="4472C4" w:themeColor="accent1"/>
                                <w:szCs w:val="20"/>
                              </w:rPr>
                            </w:pPr>
                            <w:r>
                              <w:rPr>
                                <w:i/>
                                <w:iCs/>
                                <w:color w:val="4472C4" w:themeColor="accent1"/>
                                <w:szCs w:val="20"/>
                              </w:rPr>
                              <w:t>The MSE encourages applicants to leverage private and existing funding sources as sustainability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02D79" id="_x0000_s1041" type="#_x0000_t202" style="position:absolute;margin-left:-3.9pt;margin-top:28.15pt;width:471.35pt;height:110.55pt;z-index:25176217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" filled="f" stroked="f">
                <v:textbox style="mso-fit-shape-to-text:t">
                  <w:txbxContent>
                    <w:p w14:paraId="497433EC" w14:textId="7375CCB4" w:rsidR="003307A3" w:rsidRPr="00F25EFB" w:rsidRDefault="006F0333" w:rsidP="003307A3">
                      <w:pPr>
                        <w:pBdr>
                          <w:top w:val="single" w:sz="24" w:space="8" w:color="4472C4" w:themeColor="accent1"/>
                          <w:bottom w:val="single" w:sz="24" w:space="8" w:color="4472C4" w:themeColor="accent1"/>
                        </w:pBdr>
                        <w:spacing w:after="0"/>
                        <w:rPr>
                          <w:i/>
                          <w:iCs/>
                          <w:color w:val="4472C4" w:themeColor="accent1"/>
                          <w:szCs w:val="20"/>
                        </w:rPr>
                      </w:pPr>
                      <w:r>
                        <w:rPr>
                          <w:i/>
                          <w:iCs/>
                          <w:color w:val="4472C4" w:themeColor="accent1"/>
                          <w:szCs w:val="20"/>
                        </w:rPr>
                        <w:t>The MSE encourages applicants to leverage private and existing funding sources as sustainability practice.</w:t>
                      </w:r>
                    </w:p>
                  </w:txbxContent>
                </v:textbox>
                <w10:wrap type="topAndBottom" anchorx="margin"/>
              </v:shape>
            </w:pict>
          </mc:Fallback>
        </mc:AlternateContent>
      </w:r>
      <w:bookmarkEnd w:id="113"/>
      <w:bookmarkEnd w:id="114"/>
      <w:bookmarkEnd w:id="115"/>
      <w:bookmarkEnd w:id="116"/>
      <w:bookmarkEnd w:id="117"/>
      <w:bookmarkEnd w:id="118"/>
      <w:bookmarkEnd w:id="119"/>
      <w:r w:rsidR="005C3D4A">
        <w:rPr>
          <w:sz w:val="22"/>
          <w:szCs w:val="22"/>
        </w:rPr>
        <w:t>pRIVATE AND EXISTING FUNDING SOURCES</w:t>
      </w:r>
    </w:p>
    <w:p w14:paraId="0F71B3DF" w14:textId="10A60489" w:rsidR="003307A3" w:rsidRPr="00DF4185" w:rsidRDefault="005C3D4A" w:rsidP="003307A3">
      <w:r>
        <w:rPr>
          <w:noProof/>
        </w:rPr>
        <w:drawing>
          <wp:inline distT="0" distB="0" distL="0" distR="0" wp14:anchorId="4C08B803" wp14:editId="53678A98">
            <wp:extent cx="5838825" cy="3705225"/>
            <wp:effectExtent l="19050" t="19050" r="28575" b="28575"/>
            <wp:docPr id="276" name="Picture 27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Graphical user interface, text, application, email&#10;&#10;Description automatically generated"/>
                    <pic:cNvPicPr/>
                  </pic:nvPicPr>
                  <pic:blipFill>
                    <a:blip r:embed="rId68"/>
                    <a:stretch>
                      <a:fillRect/>
                    </a:stretch>
                  </pic:blipFill>
                  <pic:spPr>
                    <a:xfrm>
                      <a:off x="0" y="0"/>
                      <a:ext cx="5838825" cy="3705225"/>
                    </a:xfrm>
                    <a:prstGeom prst="rect">
                      <a:avLst/>
                    </a:prstGeom>
                    <a:ln>
                      <a:solidFill>
                        <a:schemeClr val="accent1"/>
                      </a:solidFill>
                    </a:ln>
                  </pic:spPr>
                </pic:pic>
              </a:graphicData>
            </a:graphic>
          </wp:inline>
        </w:drawing>
      </w:r>
    </w:p>
    <w:p w14:paraId="25E88172" w14:textId="2609CEB8" w:rsidR="005F4A8A" w:rsidRDefault="005F4A8A">
      <w:pPr>
        <w:rPr>
          <w:noProof/>
        </w:rPr>
      </w:pPr>
    </w:p>
    <w:p w14:paraId="503B8994" w14:textId="614C272F" w:rsidR="005C3D4A" w:rsidRDefault="005C3D4A"/>
    <w:p w14:paraId="418814B5" w14:textId="1C8F4D68" w:rsidR="006F0333" w:rsidRDefault="006F0333"/>
    <w:p w14:paraId="4099469A" w14:textId="489F42A6" w:rsidR="006F0333" w:rsidRDefault="006F0333"/>
    <w:p w14:paraId="20CCBFFC" w14:textId="2682285D" w:rsidR="006F0333" w:rsidRDefault="006F0333"/>
    <w:p w14:paraId="6A533034" w14:textId="097F194C" w:rsidR="006F0333" w:rsidRDefault="006F0333"/>
    <w:p w14:paraId="6BFA1BC0" w14:textId="73A6FBE6" w:rsidR="006F0333" w:rsidRDefault="006F0333"/>
    <w:p w14:paraId="681AA016" w14:textId="71E4FF1F" w:rsidR="006F0333" w:rsidRDefault="006F0333"/>
    <w:p w14:paraId="791C41A4" w14:textId="6E4EFB57" w:rsidR="006F0333" w:rsidRDefault="006F0333"/>
    <w:p w14:paraId="670D344F" w14:textId="5CD1AD5E" w:rsidR="006F0333" w:rsidRDefault="006F0333"/>
    <w:p w14:paraId="72F4DA41" w14:textId="77777777" w:rsidR="006F0333" w:rsidRDefault="006F0333"/>
    <w:p w14:paraId="275CF2B2" w14:textId="7C7AAEC6" w:rsidR="00077989" w:rsidRPr="00962889" w:rsidRDefault="005F4A8A" w:rsidP="00077989">
      <w:pPr>
        <w:pStyle w:val="Heading1"/>
        <w:rPr>
          <w:sz w:val="24"/>
          <w:szCs w:val="24"/>
        </w:rPr>
      </w:pPr>
      <w:bookmarkStart w:id="120" w:name="_Toc108447852"/>
      <w:bookmarkStart w:id="121" w:name="_Toc108448358"/>
      <w:bookmarkStart w:id="122" w:name="_Toc108699922"/>
      <w:bookmarkStart w:id="123" w:name="_Toc109145646"/>
      <w:bookmarkStart w:id="124" w:name="_Toc109742681"/>
      <w:bookmarkStart w:id="125" w:name="_Toc109743361"/>
      <w:bookmarkStart w:id="126" w:name="_Toc112252196"/>
      <w:r w:rsidRPr="00962889">
        <w:rPr>
          <w:sz w:val="24"/>
          <w:szCs w:val="24"/>
        </w:rPr>
        <w:lastRenderedPageBreak/>
        <w:t>GRANT BUDGET DOCUMENTS (YEAR II)</w:t>
      </w:r>
      <w:bookmarkEnd w:id="120"/>
      <w:bookmarkEnd w:id="121"/>
      <w:bookmarkEnd w:id="122"/>
      <w:bookmarkEnd w:id="123"/>
      <w:bookmarkEnd w:id="124"/>
      <w:bookmarkEnd w:id="125"/>
      <w:bookmarkEnd w:id="126"/>
    </w:p>
    <w:p w14:paraId="15BB704A" w14:textId="2975B948" w:rsidR="00FC3A7B" w:rsidRPr="00DF4185" w:rsidRDefault="00580458" w:rsidP="00FC3A7B">
      <w:r w:rsidRPr="00DF4185">
        <w:t>Please provide a detailed description of the requested funds that will be spent by using the categories listed below.</w:t>
      </w:r>
      <w:r w:rsidR="00FD2986" w:rsidRPr="00DF4185">
        <w:t xml:space="preserve"> Add more rows if needed.</w:t>
      </w:r>
      <w:r w:rsidRPr="00DF4185">
        <w:t> </w:t>
      </w:r>
      <w:r w:rsidR="00E67D5B" w:rsidRPr="00DF4185">
        <w:t>An MSDE</w:t>
      </w:r>
      <w:r w:rsidR="00B72D96" w:rsidRPr="00DF4185">
        <w:t xml:space="preserve"> </w:t>
      </w:r>
      <w:hyperlink r:id="rId69" w:history="1">
        <w:r w:rsidR="00B72D96" w:rsidRPr="00DF4185">
          <w:rPr>
            <w:rStyle w:val="Hyperlink"/>
          </w:rPr>
          <w:t xml:space="preserve">Grant Budget </w:t>
        </w:r>
        <w:r w:rsidR="00E67D5B" w:rsidRPr="00DF4185">
          <w:rPr>
            <w:rStyle w:val="Hyperlink"/>
          </w:rPr>
          <w:t>C-1</w:t>
        </w:r>
        <w:r w:rsidR="00B50504" w:rsidRPr="00DF4185">
          <w:rPr>
            <w:rStyle w:val="Hyperlink"/>
          </w:rPr>
          <w:t>-</w:t>
        </w:r>
        <w:r w:rsidR="00E67D5B" w:rsidRPr="00DF4185">
          <w:rPr>
            <w:rStyle w:val="Hyperlink"/>
          </w:rPr>
          <w:t>25</w:t>
        </w:r>
      </w:hyperlink>
      <w:r w:rsidR="00B72D96" w:rsidRPr="00DF4185">
        <w:t xml:space="preserve"> </w:t>
      </w:r>
      <w:r w:rsidR="00E67D5B" w:rsidRPr="00DF4185">
        <w:t>form</w:t>
      </w:r>
      <w:r w:rsidR="00080520" w:rsidRPr="00DF4185">
        <w:t xml:space="preserve"> and </w:t>
      </w:r>
      <w:hyperlink r:id="rId70" w:history="1">
        <w:r w:rsidR="00080520" w:rsidRPr="00DF4185">
          <w:rPr>
            <w:rStyle w:val="Hyperlink"/>
          </w:rPr>
          <w:t>Budget Worksheet and Narrative</w:t>
        </w:r>
      </w:hyperlink>
      <w:r w:rsidR="00080520" w:rsidRPr="00DF4185">
        <w:t xml:space="preserve"> </w:t>
      </w:r>
      <w:r w:rsidR="00E67D5B" w:rsidRPr="00DF4185">
        <w:t>must also be completed, signed</w:t>
      </w:r>
      <w:r w:rsidR="0041038B" w:rsidRPr="00DF4185">
        <w:t>,</w:t>
      </w:r>
      <w:r w:rsidR="00E67D5B" w:rsidRPr="00DF4185">
        <w:t xml:space="preserve"> and submitted.</w:t>
      </w:r>
      <w:r w:rsidR="008150DE" w:rsidRPr="00DF4185">
        <w:t xml:space="preserve"> Refer to the </w:t>
      </w:r>
      <w:hyperlink r:id="rId71" w:history="1">
        <w:r w:rsidR="008150DE" w:rsidRPr="00DF4185">
          <w:rPr>
            <w:rStyle w:val="Hyperlink"/>
          </w:rPr>
          <w:t>PSOEP Fiscal Grants Guidance: Budget Worksheet and Narrative</w:t>
        </w:r>
      </w:hyperlink>
      <w:r w:rsidR="008150DE" w:rsidRPr="00DF4185">
        <w:t xml:space="preserve"> for additional information.</w:t>
      </w:r>
    </w:p>
    <w:p w14:paraId="3B4E3756" w14:textId="3EBA2430" w:rsidR="00B222AA" w:rsidRPr="00DF4185" w:rsidRDefault="00F875DD" w:rsidP="0087639D">
      <w:pPr>
        <w:jc w:val="center"/>
      </w:pPr>
      <w:r w:rsidRPr="00DF4185">
        <w:rPr>
          <w:noProof/>
        </w:rPr>
        <w:drawing>
          <wp:inline distT="0" distB="0" distL="0" distR="0" wp14:anchorId="5F68B507" wp14:editId="49407770">
            <wp:extent cx="5322352" cy="6747510"/>
            <wp:effectExtent l="19050" t="19050" r="12065" b="15240"/>
            <wp:docPr id="4" name="Picture 4" descr="Table&#10;&#10;Description automatically genera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a:hlinkClick r:id="rId69"/>
                    </pic:cNvPr>
                    <pic:cNvPicPr/>
                  </pic:nvPicPr>
                  <pic:blipFill>
                    <a:blip r:embed="rId72"/>
                    <a:stretch>
                      <a:fillRect/>
                    </a:stretch>
                  </pic:blipFill>
                  <pic:spPr>
                    <a:xfrm>
                      <a:off x="0" y="0"/>
                      <a:ext cx="5381311" cy="6822256"/>
                    </a:xfrm>
                    <a:prstGeom prst="rect">
                      <a:avLst/>
                    </a:prstGeom>
                    <a:ln>
                      <a:solidFill>
                        <a:schemeClr val="accent1"/>
                      </a:solidFill>
                    </a:ln>
                  </pic:spPr>
                </pic:pic>
              </a:graphicData>
            </a:graphic>
          </wp:inline>
        </w:drawing>
      </w:r>
    </w:p>
    <w:p w14:paraId="3AD70151" w14:textId="250B3803" w:rsidR="00401338" w:rsidRPr="00D9177B" w:rsidRDefault="00D461E0" w:rsidP="00B222AA">
      <w:r>
        <w:rPr>
          <w:noProof/>
        </w:rPr>
        <w:lastRenderedPageBreak/>
        <w:drawing>
          <wp:inline distT="0" distB="0" distL="0" distR="0" wp14:anchorId="48083CF7" wp14:editId="288BA9FF">
            <wp:extent cx="5686425" cy="813209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8391" cy="8134903"/>
                    </a:xfrm>
                    <a:prstGeom prst="rect">
                      <a:avLst/>
                    </a:prstGeom>
                    <a:noFill/>
                  </pic:spPr>
                </pic:pic>
              </a:graphicData>
            </a:graphic>
          </wp:inline>
        </w:drawing>
      </w:r>
    </w:p>
    <w:sectPr w:rsidR="00401338" w:rsidRPr="00D9177B" w:rsidSect="00A04CA3">
      <w:footerReference w:type="default" r:id="rId74"/>
      <w:pgSz w:w="12240" w:h="15840"/>
      <w:pgMar w:top="1584" w:right="1440" w:bottom="1008" w:left="144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3D66B" w14:textId="77777777" w:rsidR="00FE7837" w:rsidRDefault="00FE7837">
      <w:pPr>
        <w:spacing w:before="0" w:after="0" w:line="240" w:lineRule="auto"/>
      </w:pPr>
      <w:r>
        <w:separator/>
      </w:r>
    </w:p>
    <w:p w14:paraId="2B65C367" w14:textId="77777777" w:rsidR="00FE7837" w:rsidRDefault="00FE7837"/>
  </w:endnote>
  <w:endnote w:type="continuationSeparator" w:id="0">
    <w:p w14:paraId="57699D26" w14:textId="77777777" w:rsidR="00FE7837" w:rsidRDefault="00FE7837">
      <w:pPr>
        <w:spacing w:before="0" w:after="0" w:line="240" w:lineRule="auto"/>
      </w:pPr>
      <w:r>
        <w:continuationSeparator/>
      </w:r>
    </w:p>
    <w:p w14:paraId="09BE9D0A" w14:textId="77777777" w:rsidR="00FE7837" w:rsidRDefault="00FE7837"/>
  </w:endnote>
  <w:endnote w:type="continuationNotice" w:id="1">
    <w:p w14:paraId="0F1E672F" w14:textId="77777777" w:rsidR="00FE7837" w:rsidRDefault="00FE783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 Pro">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4" w14:textId="0BD289E0" w:rsidR="00F07DA7" w:rsidRDefault="0016446D">
    <w:pPr>
      <w:pBdr>
        <w:top w:val="nil"/>
        <w:left w:val="nil"/>
        <w:bottom w:val="nil"/>
        <w:right w:val="nil"/>
        <w:between w:val="nil"/>
      </w:pBdr>
      <w:spacing w:before="40" w:after="0"/>
      <w:ind w:right="-450"/>
      <w:jc w:val="right"/>
      <w:rPr>
        <w:color w:val="404040"/>
        <w:sz w:val="15"/>
        <w:szCs w:val="15"/>
      </w:rPr>
    </w:pPr>
    <w:r>
      <w:rPr>
        <w:color w:val="404040"/>
        <w:sz w:val="15"/>
        <w:szCs w:val="15"/>
      </w:rPr>
      <w:fldChar w:fldCharType="begin"/>
    </w:r>
    <w:r>
      <w:rPr>
        <w:color w:val="404040"/>
        <w:sz w:val="15"/>
        <w:szCs w:val="15"/>
      </w:rPr>
      <w:instrText>PAGE</w:instrText>
    </w:r>
    <w:r>
      <w:rPr>
        <w:color w:val="404040"/>
        <w:sz w:val="15"/>
        <w:szCs w:val="15"/>
      </w:rPr>
      <w:fldChar w:fldCharType="separate"/>
    </w:r>
    <w:r w:rsidR="002A39C6">
      <w:rPr>
        <w:noProof/>
        <w:color w:val="404040"/>
        <w:sz w:val="15"/>
        <w:szCs w:val="15"/>
      </w:rPr>
      <w:t>2</w:t>
    </w:r>
    <w:r>
      <w:rPr>
        <w:color w:val="404040"/>
        <w:sz w:val="15"/>
        <w:szCs w:val="15"/>
      </w:rPr>
      <w:fldChar w:fldCharType="end"/>
    </w:r>
  </w:p>
  <w:p w14:paraId="00000175" w14:textId="5580794D" w:rsidR="00F07DA7" w:rsidRDefault="0016446D">
    <w:pPr>
      <w:pBdr>
        <w:top w:val="nil"/>
        <w:left w:val="nil"/>
        <w:bottom w:val="nil"/>
        <w:right w:val="nil"/>
        <w:between w:val="nil"/>
      </w:pBdr>
      <w:spacing w:before="40" w:after="0"/>
      <w:ind w:right="-450"/>
      <w:jc w:val="right"/>
      <w:rPr>
        <w:color w:val="404040"/>
        <w:sz w:val="15"/>
        <w:szCs w:val="15"/>
      </w:rPr>
    </w:pPr>
    <w:r>
      <w:rPr>
        <w:noProof/>
      </w:rPr>
      <mc:AlternateContent>
        <mc:Choice Requires="wps">
          <w:drawing>
            <wp:anchor distT="0" distB="0" distL="0" distR="0" simplePos="0" relativeHeight="251659264" behindDoc="1" locked="0" layoutInCell="1" hidden="0" allowOverlap="1" wp14:anchorId="39E99D0F" wp14:editId="4C9BEA09">
              <wp:simplePos x="0" y="0"/>
              <wp:positionH relativeFrom="column">
                <wp:posOffset>-723899</wp:posOffset>
              </wp:positionH>
              <wp:positionV relativeFrom="paragraph">
                <wp:posOffset>0</wp:posOffset>
              </wp:positionV>
              <wp:extent cx="7156450" cy="208280"/>
              <wp:effectExtent l="0" t="0" r="0" b="0"/>
              <wp:wrapNone/>
              <wp:docPr id="396" name="Rectangle 3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1782063" y="3690148"/>
                        <a:ext cx="7127875" cy="179705"/>
                      </a:xfrm>
                      <a:prstGeom prst="rect">
                        <a:avLst/>
                      </a:prstGeom>
                      <a:solidFill>
                        <a:schemeClr val="dk1"/>
                      </a:solidFill>
                      <a:ln>
                        <a:noFill/>
                      </a:ln>
                    </wps:spPr>
                    <wps:txbx>
                      <w:txbxContent>
                        <w:p w14:paraId="447B3B07" w14:textId="77777777" w:rsidR="00F07DA7" w:rsidRDefault="00F07DA7">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E99D0F" id="Rectangle 396" o:spid="_x0000_s1042" alt="&quot;&quot;" style="position:absolute;left:0;text-align:left;margin-left:-57pt;margin-top:0;width:563.5pt;height:16.4pt;flip:x;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" fillcolor="black [3200]" stroked="f">
              <v:textbox inset="2.53958mm,2.53958mm,2.53958mm,2.53958mm">
                <w:txbxContent>
                  <w:p w14:paraId="447B3B07" w14:textId="77777777" w:rsidR="00F07DA7" w:rsidRDefault="00F07DA7">
                    <w:pPr>
                      <w:spacing w:before="0"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19505" w14:textId="77777777" w:rsidR="00BC63E9" w:rsidRDefault="00BC63E9" w:rsidP="00BC63E9">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Pr>
        <w:color w:val="404040"/>
        <w:sz w:val="15"/>
        <w:szCs w:val="15"/>
      </w:rPr>
      <w:t>1</w:t>
    </w:r>
    <w:r>
      <w:rPr>
        <w:color w:val="404040"/>
        <w:sz w:val="15"/>
        <w:szCs w:val="15"/>
      </w:rPr>
      <w:fldChar w:fldCharType="end"/>
    </w:r>
  </w:p>
  <w:p w14:paraId="00000171" w14:textId="7DE62EC2" w:rsidR="00F07DA7" w:rsidRPr="00BC63E9" w:rsidRDefault="00F07DA7" w:rsidP="00BC63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BB32" w14:textId="617677ED" w:rsidR="00D80B1C" w:rsidRDefault="00D80B1C" w:rsidP="001F59E9">
    <w:pPr>
      <w:pStyle w:val="Footer"/>
      <w:pBdr>
        <w:top w:val="single" w:sz="4" w:space="1" w:color="D9D9D9" w:themeColor="background1" w:themeShade="D9"/>
      </w:pBdr>
      <w:jc w:val="left"/>
    </w:pPr>
  </w:p>
  <w:p w14:paraId="298D4BF3" w14:textId="18E3B4D0" w:rsidR="00D80B1C" w:rsidRPr="001F59E9" w:rsidRDefault="001F59E9" w:rsidP="001F59E9">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Pr>
        <w:color w:val="404040"/>
        <w:sz w:val="15"/>
        <w:szCs w:val="15"/>
      </w:rPr>
      <w:t>1</w:t>
    </w:r>
    <w:r>
      <w:rPr>
        <w:color w:val="404040"/>
        <w:sz w:val="15"/>
        <w:szCs w:val="1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C7693" w14:textId="77777777" w:rsidR="00BC63E9" w:rsidRDefault="00BC63E9" w:rsidP="00BC63E9">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Pr>
        <w:color w:val="404040"/>
        <w:sz w:val="15"/>
        <w:szCs w:val="15"/>
      </w:rPr>
      <w:t>1</w:t>
    </w:r>
    <w:r>
      <w:rPr>
        <w:color w:val="404040"/>
        <w:sz w:val="15"/>
        <w:szCs w:val="15"/>
      </w:rPr>
      <w:fldChar w:fldCharType="end"/>
    </w:r>
  </w:p>
  <w:p w14:paraId="12043BF2" w14:textId="77777777" w:rsidR="00BC63E9" w:rsidRDefault="00BC63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FE78" w14:textId="77777777" w:rsidR="002348F1" w:rsidRDefault="002348F1" w:rsidP="002348F1">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Pr>
        <w:color w:val="404040"/>
        <w:sz w:val="15"/>
        <w:szCs w:val="15"/>
      </w:rPr>
      <w:t>11</w:t>
    </w:r>
    <w:r>
      <w:rPr>
        <w:color w:val="404040"/>
        <w:sz w:val="15"/>
        <w:szCs w:val="15"/>
      </w:rPr>
      <w:fldChar w:fldCharType="end"/>
    </w:r>
  </w:p>
  <w:p w14:paraId="6DFA2A34" w14:textId="77777777" w:rsidR="002348F1" w:rsidRDefault="002348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A4C4E" w14:textId="77777777" w:rsidR="005E16F2" w:rsidRDefault="005E16F2" w:rsidP="002677AE">
    <w:pPr>
      <w:pBdr>
        <w:top w:val="nil"/>
        <w:left w:val="nil"/>
        <w:bottom w:val="nil"/>
        <w:right w:val="nil"/>
        <w:between w:val="nil"/>
      </w:pBdr>
      <w:spacing w:before="40" w:after="0"/>
      <w:ind w:right="-450"/>
      <w:rPr>
        <w:color w:val="01599D"/>
        <w:sz w:val="14"/>
        <w:szCs w:val="14"/>
      </w:rPr>
    </w:pPr>
  </w:p>
  <w:p w14:paraId="22AE0057" w14:textId="77777777" w:rsidR="005E16F2" w:rsidRDefault="005E16F2" w:rsidP="002677AE">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Pr>
        <w:noProof/>
        <w:color w:val="404040"/>
        <w:sz w:val="15"/>
        <w:szCs w:val="15"/>
      </w:rPr>
      <w:t>1</w:t>
    </w:r>
    <w:r>
      <w:rPr>
        <w:color w:val="404040"/>
        <w:sz w:val="15"/>
        <w:szCs w:val="15"/>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80FD" w14:textId="77777777" w:rsidR="00A04CA3" w:rsidRDefault="00A04CA3" w:rsidP="002677AE">
    <w:pPr>
      <w:pBdr>
        <w:top w:val="nil"/>
        <w:left w:val="nil"/>
        <w:bottom w:val="nil"/>
        <w:right w:val="nil"/>
        <w:between w:val="nil"/>
      </w:pBdr>
      <w:spacing w:before="40" w:after="0"/>
      <w:ind w:right="-450"/>
      <w:rPr>
        <w:color w:val="01599D"/>
        <w:sz w:val="14"/>
        <w:szCs w:val="14"/>
      </w:rPr>
    </w:pPr>
  </w:p>
  <w:p w14:paraId="26374AB8" w14:textId="77777777" w:rsidR="00A04CA3" w:rsidRDefault="00A04CA3" w:rsidP="002677AE">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Pr>
        <w:noProof/>
        <w:color w:val="404040"/>
        <w:sz w:val="15"/>
        <w:szCs w:val="15"/>
      </w:rPr>
      <w:t>1</w:t>
    </w:r>
    <w:r>
      <w:rPr>
        <w:color w:val="404040"/>
        <w:sz w:val="15"/>
        <w:szCs w:val="15"/>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1BC4" w14:textId="77777777" w:rsidR="00A04CA3" w:rsidRDefault="00A04CA3" w:rsidP="002677AE">
    <w:pPr>
      <w:pBdr>
        <w:top w:val="nil"/>
        <w:left w:val="nil"/>
        <w:bottom w:val="nil"/>
        <w:right w:val="nil"/>
        <w:between w:val="nil"/>
      </w:pBdr>
      <w:spacing w:before="40" w:after="0"/>
      <w:ind w:right="-450"/>
      <w:rPr>
        <w:color w:val="01599D"/>
        <w:sz w:val="14"/>
        <w:szCs w:val="14"/>
      </w:rPr>
    </w:pPr>
  </w:p>
  <w:p w14:paraId="6DED09B0" w14:textId="77777777" w:rsidR="00A04CA3" w:rsidRDefault="00A04CA3" w:rsidP="002677AE">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Pr>
        <w:noProof/>
        <w:color w:val="404040"/>
        <w:sz w:val="15"/>
        <w:szCs w:val="15"/>
      </w:rPr>
      <w:t>1</w:t>
    </w:r>
    <w:r>
      <w:rPr>
        <w:color w:val="404040"/>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E021A" w14:textId="77777777" w:rsidR="00FE7837" w:rsidRDefault="00FE7837">
      <w:pPr>
        <w:spacing w:before="0" w:after="0" w:line="240" w:lineRule="auto"/>
      </w:pPr>
      <w:r>
        <w:separator/>
      </w:r>
    </w:p>
    <w:p w14:paraId="3E236E32" w14:textId="77777777" w:rsidR="00FE7837" w:rsidRDefault="00FE7837"/>
  </w:footnote>
  <w:footnote w:type="continuationSeparator" w:id="0">
    <w:p w14:paraId="79FB745E" w14:textId="77777777" w:rsidR="00FE7837" w:rsidRDefault="00FE7837">
      <w:pPr>
        <w:spacing w:before="0" w:after="0" w:line="240" w:lineRule="auto"/>
      </w:pPr>
      <w:r>
        <w:continuationSeparator/>
      </w:r>
    </w:p>
    <w:p w14:paraId="3EAC4418" w14:textId="77777777" w:rsidR="00FE7837" w:rsidRDefault="00FE7837"/>
  </w:footnote>
  <w:footnote w:type="continuationNotice" w:id="1">
    <w:p w14:paraId="7D0D7531" w14:textId="77777777" w:rsidR="00FE7837" w:rsidRDefault="00FE783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D" w14:textId="77777777" w:rsidR="00F07DA7" w:rsidRDefault="00F07DA7">
    <w:pPr>
      <w:pBdr>
        <w:top w:val="nil"/>
        <w:left w:val="nil"/>
        <w:bottom w:val="nil"/>
        <w:right w:val="nil"/>
        <w:between w:val="nil"/>
      </w:pBdr>
      <w:tabs>
        <w:tab w:val="center" w:pos="4536"/>
        <w:tab w:val="right" w:pos="9072"/>
      </w:tabs>
      <w:spacing w:after="0" w:line="240" w:lineRule="auto"/>
      <w:rPr>
        <w:color w:val="404040"/>
      </w:rPr>
    </w:pPr>
  </w:p>
  <w:p w14:paraId="0000016E" w14:textId="77777777" w:rsidR="00F07DA7" w:rsidRDefault="00F07DA7">
    <w:pPr>
      <w:pBdr>
        <w:top w:val="nil"/>
        <w:left w:val="nil"/>
        <w:bottom w:val="nil"/>
        <w:right w:val="nil"/>
        <w:between w:val="nil"/>
      </w:pBdr>
      <w:tabs>
        <w:tab w:val="center" w:pos="4536"/>
        <w:tab w:val="right" w:pos="9072"/>
      </w:tabs>
      <w:spacing w:after="0" w:line="240" w:lineRule="auto"/>
      <w:rPr>
        <w:color w:val="404040"/>
      </w:rPr>
    </w:pPr>
  </w:p>
  <w:p w14:paraId="0000016F" w14:textId="77777777" w:rsidR="00F07DA7" w:rsidRDefault="00F07DA7">
    <w:pPr>
      <w:pBdr>
        <w:top w:val="nil"/>
        <w:left w:val="nil"/>
        <w:bottom w:val="nil"/>
        <w:right w:val="nil"/>
        <w:between w:val="nil"/>
      </w:pBdr>
      <w:tabs>
        <w:tab w:val="center" w:pos="4536"/>
        <w:tab w:val="right" w:pos="9072"/>
      </w:tabs>
      <w:spacing w:after="0" w:line="240" w:lineRule="auto"/>
      <w:rPr>
        <w:color w:val="404040"/>
      </w:rPr>
    </w:pPr>
  </w:p>
  <w:p w14:paraId="00000170" w14:textId="77777777" w:rsidR="00F07DA7" w:rsidRDefault="00F07DA7">
    <w:pPr>
      <w:pBdr>
        <w:top w:val="nil"/>
        <w:left w:val="nil"/>
        <w:bottom w:val="nil"/>
        <w:right w:val="nil"/>
        <w:between w:val="nil"/>
      </w:pBdr>
      <w:tabs>
        <w:tab w:val="center" w:pos="4536"/>
        <w:tab w:val="right" w:pos="9072"/>
      </w:tabs>
      <w:spacing w:after="0" w:line="240" w:lineRule="auto"/>
      <w:rPr>
        <w:color w:val="4040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C" w14:textId="0D5CFB6B" w:rsidR="00F07DA7" w:rsidRPr="00A32890" w:rsidRDefault="007B71A8" w:rsidP="002A39C6">
    <w:pPr>
      <w:tabs>
        <w:tab w:val="left" w:pos="1032"/>
      </w:tabs>
      <w:spacing w:line="275" w:lineRule="auto"/>
      <w:textDirection w:val="btLr"/>
      <w:rPr>
        <w:color w:val="404040"/>
        <w:sz w:val="18"/>
        <w:szCs w:val="18"/>
      </w:rPr>
    </w:pPr>
    <w:r>
      <w:rPr>
        <w:rFonts w:eastAsiaTheme="minorHAnsi" w:cstheme="minorBidi"/>
        <w:sz w:val="18"/>
        <w:szCs w:val="18"/>
      </w:rPr>
      <w:t>PSOEP</w:t>
    </w:r>
    <w:r w:rsidR="00185A71">
      <w:rPr>
        <w:rFonts w:eastAsiaTheme="minorHAnsi" w:cstheme="minorBidi"/>
        <w:sz w:val="18"/>
        <w:szCs w:val="18"/>
      </w:rPr>
      <w:t>LP</w:t>
    </w:r>
    <w:r>
      <w:rPr>
        <w:rFonts w:eastAsiaTheme="minorHAnsi" w:cstheme="minorBidi"/>
        <w:sz w:val="18"/>
        <w:szCs w:val="18"/>
      </w:rPr>
      <w:t xml:space="preserve"> </w:t>
    </w:r>
    <w:r w:rsidR="00407E50">
      <w:rPr>
        <w:rFonts w:eastAsiaTheme="minorHAnsi" w:cstheme="minorBidi"/>
        <w:sz w:val="18"/>
        <w:szCs w:val="18"/>
      </w:rPr>
      <w:t>Grant</w:t>
    </w:r>
    <w:r>
      <w:rPr>
        <w:rFonts w:eastAsiaTheme="minorHAnsi" w:cstheme="minorBidi"/>
        <w:sz w:val="18"/>
        <w:szCs w:val="18"/>
      </w:rPr>
      <w:t xml:space="preserve"> Renewal Application</w:t>
    </w:r>
    <w:r w:rsidR="00B73AFC" w:rsidRPr="00A32890">
      <w:rPr>
        <w:rFonts w:eastAsiaTheme="minorHAnsi" w:cstheme="minorBidi"/>
        <w:sz w:val="18"/>
        <w:szCs w:val="18"/>
      </w:rPr>
      <w:tab/>
    </w:r>
    <w:r w:rsidR="002A39C6" w:rsidRPr="00A32890">
      <w:rPr>
        <w:rFonts w:eastAsiaTheme="minorHAnsi" w:cstheme="minorBidi"/>
        <w:sz w:val="18"/>
        <w:szCs w:val="18"/>
      </w:rPr>
      <w:tab/>
    </w:r>
    <w:r w:rsidR="002A39C6" w:rsidRPr="00A32890">
      <w:rPr>
        <w:rFonts w:eastAsiaTheme="minorHAnsi" w:cstheme="minorBidi"/>
        <w:sz w:val="18"/>
        <w:szCs w:val="18"/>
      </w:rPr>
      <w:tab/>
    </w:r>
    <w:r w:rsidR="007264A6">
      <w:rPr>
        <w:rFonts w:eastAsiaTheme="minorHAnsi" w:cstheme="minorBidi"/>
        <w:sz w:val="18"/>
        <w:szCs w:val="18"/>
      </w:rPr>
      <w:t xml:space="preserve">             </w:t>
    </w:r>
    <w:r w:rsidR="00E0338D">
      <w:rPr>
        <w:rFonts w:eastAsiaTheme="minorHAnsi" w:cstheme="minorBidi"/>
        <w:sz w:val="18"/>
        <w:szCs w:val="18"/>
      </w:rPr>
      <w:t xml:space="preserve">            </w:t>
    </w:r>
    <w:r w:rsidR="006B2FA9">
      <w:rPr>
        <w:rFonts w:eastAsiaTheme="minorHAnsi" w:cstheme="minorBidi"/>
        <w:sz w:val="18"/>
        <w:szCs w:val="18"/>
      </w:rPr>
      <w:t xml:space="preserve">December </w:t>
    </w:r>
    <w:r w:rsidR="007264A6">
      <w:rPr>
        <w:rFonts w:eastAsiaTheme="minorHAnsi" w:cstheme="minorBidi"/>
        <w:sz w:val="18"/>
        <w:szCs w:val="18"/>
      </w:rPr>
      <w:t>2</w:t>
    </w:r>
    <w:r w:rsidR="00E0338D">
      <w:rPr>
        <w:rFonts w:eastAsiaTheme="minorHAnsi" w:cstheme="minorBidi"/>
        <w:sz w:val="18"/>
        <w:szCs w:val="18"/>
      </w:rPr>
      <w:t>6</w:t>
    </w:r>
    <w:r w:rsidR="007264A6">
      <w:rPr>
        <w:rFonts w:eastAsiaTheme="minorHAnsi" w:cstheme="minorBidi"/>
        <w:sz w:val="18"/>
        <w:szCs w:val="18"/>
      </w:rPr>
      <w:t>, 2022</w:t>
    </w:r>
    <w:r w:rsidR="004C5BCA">
      <w:rPr>
        <w:rFonts w:eastAsiaTheme="minorHAnsi" w:cstheme="minorBidi"/>
        <w:sz w:val="18"/>
        <w:szCs w:val="18"/>
      </w:rPr>
      <w:t xml:space="preserve"> </w:t>
    </w:r>
    <w:r w:rsidR="009C295B">
      <w:rPr>
        <w:rFonts w:eastAsiaTheme="minorHAnsi" w:cstheme="minorBidi"/>
        <w:sz w:val="18"/>
        <w:szCs w:val="18"/>
      </w:rPr>
      <w:t>–</w:t>
    </w:r>
    <w:r w:rsidR="004C5BCA">
      <w:rPr>
        <w:rFonts w:eastAsiaTheme="minorHAnsi" w:cstheme="minorBidi"/>
        <w:sz w:val="18"/>
        <w:szCs w:val="18"/>
      </w:rPr>
      <w:t xml:space="preserve"> </w:t>
    </w:r>
    <w:r w:rsidR="007264A6">
      <w:rPr>
        <w:rFonts w:eastAsiaTheme="minorHAnsi" w:cstheme="minorBidi"/>
        <w:sz w:val="18"/>
        <w:szCs w:val="18"/>
      </w:rPr>
      <w:t>January 1</w:t>
    </w:r>
    <w:r w:rsidR="00E0338D">
      <w:rPr>
        <w:rFonts w:eastAsiaTheme="minorHAnsi" w:cstheme="minorBidi"/>
        <w:sz w:val="18"/>
        <w:szCs w:val="18"/>
      </w:rPr>
      <w:t>6</w:t>
    </w:r>
    <w:r w:rsidR="007264A6">
      <w:rPr>
        <w:rFonts w:eastAsiaTheme="minorHAnsi" w:cstheme="minorBidi"/>
        <w:sz w:val="18"/>
        <w:szCs w:val="18"/>
      </w:rPr>
      <w:t>, 2023</w:t>
    </w:r>
    <w:r w:rsidR="002A39C6" w:rsidRPr="00A32890">
      <w:rPr>
        <w:rFonts w:eastAsiaTheme="minorHAnsi" w:cstheme="minorBidi"/>
        <w:sz w:val="18"/>
        <w:szCs w:val="18"/>
      </w:rPr>
      <w:tab/>
    </w:r>
    <w:r w:rsidR="0016446D" w:rsidRPr="00A32890">
      <w:rPr>
        <w:noProof/>
        <w:sz w:val="18"/>
        <w:szCs w:val="18"/>
      </w:rPr>
      <mc:AlternateContent>
        <mc:Choice Requires="wps">
          <w:drawing>
            <wp:anchor distT="0" distB="0" distL="114300" distR="114300" simplePos="0" relativeHeight="251656192" behindDoc="0" locked="0" layoutInCell="1" hidden="0" allowOverlap="1" wp14:anchorId="1B58E8FC" wp14:editId="5A6991AF">
              <wp:simplePos x="0" y="0"/>
              <wp:positionH relativeFrom="column">
                <wp:posOffset>1</wp:posOffset>
              </wp:positionH>
              <wp:positionV relativeFrom="paragraph">
                <wp:posOffset>203200</wp:posOffset>
              </wp:positionV>
              <wp:extent cx="5924550" cy="31750"/>
              <wp:effectExtent l="0" t="0" r="0" b="0"/>
              <wp:wrapNone/>
              <wp:docPr id="398" name="Straight Arrow Connector 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93250" y="3780000"/>
                        <a:ext cx="5905500" cy="0"/>
                      </a:xfrm>
                      <a:prstGeom prst="straightConnector1">
                        <a:avLst/>
                      </a:prstGeom>
                      <a:noFill/>
                      <a:ln w="9525" cap="flat" cmpd="sng">
                        <a:solidFill>
                          <a:srgbClr val="BFBFBF"/>
                        </a:solidFill>
                        <a:prstDash val="solid"/>
                        <a:miter lim="800000"/>
                        <a:headEnd type="none" w="sm" len="sm"/>
                        <a:tailEnd type="none" w="sm" len="sm"/>
                      </a:ln>
                    </wps:spPr>
                    <wps:bodyPr/>
                  </wps:wsp>
                </a:graphicData>
              </a:graphic>
            </wp:anchor>
          </w:drawing>
        </mc:Choice>
        <mc:Fallback>
          <w:pict>
            <v:shapetype w14:anchorId="6289ED72" id="_x0000_t32" coordsize="21600,21600" o:spt="32" o:oned="t" path="m,l21600,21600e" filled="f">
              <v:path arrowok="t" fillok="f" o:connecttype="none"/>
              <o:lock v:ext="edit" shapetype="t"/>
            </v:shapetype>
            <v:shape id="Straight Arrow Connector 398" o:spid="_x0000_s1026" type="#_x0000_t32" alt="&quot;&quot;" style="position:absolute;margin-left:0;margin-top:16pt;width:466.5pt;height:2.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" strokecolor="#bfbfbf">
              <v:stroke startarrowwidth="narrow" startarrowlength="short" endarrowwidth="narrow" endarrowlength="short" joinstyle="miter"/>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783B" w14:textId="7433D415" w:rsidR="00ED5CA3" w:rsidRDefault="00185A71" w:rsidP="00ED5CA3">
    <w:pPr>
      <w:pStyle w:val="Header"/>
      <w:tabs>
        <w:tab w:val="clear" w:pos="4536"/>
        <w:tab w:val="clear" w:pos="9072"/>
        <w:tab w:val="left" w:pos="2465"/>
      </w:tabs>
    </w:pPr>
    <w:r w:rsidRPr="00A32890">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r>
    <w:bookmarkStart w:id="4" w:name="_Hlk115167592"/>
    <w:r w:rsidR="00677A4A">
      <w:rPr>
        <w:rFonts w:eastAsiaTheme="minorHAnsi" w:cstheme="minorBidi"/>
        <w:sz w:val="18"/>
        <w:szCs w:val="18"/>
      </w:rPr>
      <w:t xml:space="preserve">    </w:t>
    </w:r>
    <w:r w:rsidR="007F4EAC">
      <w:rPr>
        <w:rFonts w:eastAsiaTheme="minorHAnsi" w:cstheme="minorBidi"/>
        <w:sz w:val="18"/>
        <w:szCs w:val="18"/>
      </w:rPr>
      <w:t xml:space="preserve">     </w:t>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F738" w14:textId="2B7DABD6" w:rsidR="007F4EAC" w:rsidRDefault="007F4EAC" w:rsidP="00ED5CA3">
    <w:pPr>
      <w:pStyle w:val="Header"/>
      <w:tabs>
        <w:tab w:val="clear" w:pos="4536"/>
        <w:tab w:val="clear" w:pos="9072"/>
        <w:tab w:val="left" w:pos="2465"/>
      </w:tabs>
    </w:pPr>
    <w:r>
      <w:rPr>
        <w:rFonts w:eastAsiaTheme="minorHAnsi" w:cstheme="minorBidi"/>
        <w:sz w:val="18"/>
        <w:szCs w:val="18"/>
      </w:rPr>
      <w:t>PSOEPLP Grant Renewal Application</w:t>
    </w:r>
    <w:r w:rsidRPr="00A32890">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t xml:space="preserve"> </w:t>
    </w:r>
    <w:bookmarkStart w:id="37" w:name="_Hlk121750818"/>
    <w:r w:rsidR="00DA3B1E">
      <w:rPr>
        <w:rFonts w:eastAsiaTheme="minorHAnsi" w:cstheme="minorBidi"/>
        <w:sz w:val="18"/>
        <w:szCs w:val="18"/>
      </w:rPr>
      <w:t>December</w:t>
    </w:r>
    <w:r w:rsidR="006B55D7">
      <w:rPr>
        <w:rFonts w:eastAsiaTheme="minorHAnsi" w:cstheme="minorBidi"/>
        <w:sz w:val="18"/>
        <w:szCs w:val="18"/>
      </w:rPr>
      <w:t xml:space="preserve"> </w:t>
    </w:r>
    <w:r w:rsidR="007264A6">
      <w:rPr>
        <w:rFonts w:eastAsiaTheme="minorHAnsi" w:cstheme="minorBidi"/>
        <w:sz w:val="18"/>
        <w:szCs w:val="18"/>
      </w:rPr>
      <w:t>20, 2022</w:t>
    </w:r>
    <w:r>
      <w:rPr>
        <w:rFonts w:eastAsiaTheme="minorHAnsi" w:cstheme="minorBidi"/>
        <w:sz w:val="18"/>
        <w:szCs w:val="18"/>
      </w:rPr>
      <w:t xml:space="preserve"> </w:t>
    </w:r>
    <w:r w:rsidR="009C295B">
      <w:rPr>
        <w:rFonts w:eastAsiaTheme="minorHAnsi" w:cstheme="minorBidi"/>
        <w:sz w:val="18"/>
        <w:szCs w:val="18"/>
      </w:rPr>
      <w:t>–</w:t>
    </w:r>
    <w:r>
      <w:rPr>
        <w:rFonts w:eastAsiaTheme="minorHAnsi" w:cstheme="minorBidi"/>
        <w:sz w:val="18"/>
        <w:szCs w:val="18"/>
      </w:rPr>
      <w:t xml:space="preserve"> </w:t>
    </w:r>
    <w:r w:rsidR="007264A6">
      <w:rPr>
        <w:rFonts w:eastAsiaTheme="minorHAnsi" w:cstheme="minorBidi"/>
        <w:sz w:val="18"/>
        <w:szCs w:val="18"/>
      </w:rPr>
      <w:t>January 13, 2023</w:t>
    </w:r>
    <w:r w:rsidR="00DA3B1E">
      <w:rPr>
        <w:rFonts w:eastAsiaTheme="minorHAnsi" w:cstheme="minorBidi"/>
        <w:sz w:val="18"/>
        <w:szCs w:val="18"/>
      </w:rPr>
      <w:t xml:space="preserve"> </w:t>
    </w:r>
    <w:bookmarkEnd w:id="37"/>
    <w:r w:rsidRPr="00A32890">
      <w:rPr>
        <w:rFonts w:eastAsiaTheme="minorHAnsi" w:cstheme="minorBidi"/>
        <w:sz w:val="18"/>
        <w:szCs w:val="18"/>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481B" w14:textId="1BE78A0C" w:rsidR="007F4EAC" w:rsidRDefault="007F4EAC" w:rsidP="00ED5CA3">
    <w:pPr>
      <w:pStyle w:val="Header"/>
      <w:tabs>
        <w:tab w:val="clear" w:pos="4536"/>
        <w:tab w:val="clear" w:pos="9072"/>
        <w:tab w:val="left" w:pos="2465"/>
      </w:tabs>
    </w:pPr>
    <w:r>
      <w:rPr>
        <w:rFonts w:eastAsiaTheme="minorHAnsi" w:cstheme="minorBidi"/>
        <w:sz w:val="18"/>
        <w:szCs w:val="18"/>
      </w:rPr>
      <w:t>PSOEPLP Grant Renewal Application</w:t>
    </w:r>
    <w:r w:rsidRPr="00A32890">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t xml:space="preserve">                                                             </w:t>
    </w:r>
    <w:r w:rsidR="007264A6">
      <w:rPr>
        <w:rFonts w:eastAsiaTheme="minorHAnsi" w:cstheme="minorBidi"/>
        <w:sz w:val="18"/>
        <w:szCs w:val="18"/>
      </w:rPr>
      <w:t>December 20, 2022 – January 13, 2023</w:t>
    </w:r>
    <w:r w:rsidRPr="00A32890">
      <w:rPr>
        <w:rFonts w:eastAsiaTheme="minorHAnsi" w:cstheme="minorBidi"/>
        <w:sz w:val="18"/>
        <w:szCs w:val="18"/>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C98D1" w14:textId="77BCBD43" w:rsidR="007F4EAC" w:rsidRDefault="007F4EAC" w:rsidP="00ED5CA3">
    <w:pPr>
      <w:pStyle w:val="Header"/>
      <w:tabs>
        <w:tab w:val="clear" w:pos="4536"/>
        <w:tab w:val="clear" w:pos="9072"/>
        <w:tab w:val="left" w:pos="2465"/>
      </w:tabs>
    </w:pPr>
    <w:r>
      <w:rPr>
        <w:rFonts w:eastAsiaTheme="minorHAnsi" w:cstheme="minorBidi"/>
        <w:sz w:val="18"/>
        <w:szCs w:val="18"/>
      </w:rPr>
      <w:t>PSOEPLP Grant Renewal Application</w:t>
    </w:r>
    <w:r w:rsidRPr="00A32890">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t xml:space="preserve">       </w:t>
    </w:r>
    <w:r w:rsidR="007264A6">
      <w:rPr>
        <w:rFonts w:eastAsiaTheme="minorHAnsi" w:cstheme="minorBidi"/>
        <w:sz w:val="18"/>
        <w:szCs w:val="18"/>
      </w:rPr>
      <w:t>December 20, 2022 – January 13, 2023</w:t>
    </w:r>
    <w:r w:rsidRPr="00A32890">
      <w:rPr>
        <w:rFonts w:eastAsiaTheme="minorHAnsi" w:cstheme="minorBidi"/>
        <w:sz w:val="18"/>
        <w:szCs w:val="18"/>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C9D1" w14:textId="1E947EB3" w:rsidR="007F4EAC" w:rsidRDefault="007F4EAC" w:rsidP="00ED5CA3">
    <w:pPr>
      <w:pStyle w:val="Header"/>
      <w:tabs>
        <w:tab w:val="clear" w:pos="4536"/>
        <w:tab w:val="clear" w:pos="9072"/>
        <w:tab w:val="left" w:pos="2465"/>
      </w:tabs>
    </w:pPr>
    <w:r>
      <w:rPr>
        <w:rFonts w:eastAsiaTheme="minorHAnsi" w:cstheme="minorBidi"/>
        <w:sz w:val="18"/>
        <w:szCs w:val="18"/>
      </w:rPr>
      <w:t>PSOEPLP Grant Renewal Application</w:t>
    </w:r>
    <w:r w:rsidRPr="00A32890">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t xml:space="preserve">                     </w:t>
    </w:r>
    <w:r w:rsidR="00DA3B1E">
      <w:rPr>
        <w:rFonts w:eastAsiaTheme="minorHAnsi" w:cstheme="minorBidi"/>
        <w:sz w:val="18"/>
        <w:szCs w:val="18"/>
      </w:rPr>
      <w:tab/>
    </w:r>
    <w:r w:rsidR="00DA3B1E">
      <w:rPr>
        <w:rFonts w:eastAsiaTheme="minorHAnsi" w:cstheme="minorBidi"/>
        <w:sz w:val="18"/>
        <w:szCs w:val="18"/>
      </w:rPr>
      <w:tab/>
    </w:r>
    <w:r w:rsidR="00DA3B1E">
      <w:rPr>
        <w:rFonts w:eastAsiaTheme="minorHAnsi" w:cstheme="minorBidi"/>
        <w:sz w:val="18"/>
        <w:szCs w:val="18"/>
      </w:rPr>
      <w:tab/>
    </w:r>
    <w:r w:rsidR="00DA3B1E">
      <w:rPr>
        <w:rFonts w:eastAsiaTheme="minorHAnsi" w:cstheme="minorBidi"/>
        <w:sz w:val="18"/>
        <w:szCs w:val="18"/>
      </w:rPr>
      <w:tab/>
    </w:r>
    <w:r w:rsidR="00DA3B1E">
      <w:rPr>
        <w:rFonts w:eastAsiaTheme="minorHAnsi" w:cstheme="minorBidi"/>
        <w:sz w:val="18"/>
        <w:szCs w:val="18"/>
      </w:rPr>
      <w:tab/>
    </w:r>
    <w:r w:rsidR="005429D8">
      <w:rPr>
        <w:rFonts w:eastAsiaTheme="minorHAnsi" w:cstheme="minorBidi"/>
        <w:sz w:val="18"/>
        <w:szCs w:val="18"/>
      </w:rPr>
      <w:tab/>
    </w:r>
    <w:r w:rsidR="005429D8">
      <w:rPr>
        <w:rFonts w:eastAsiaTheme="minorHAnsi" w:cstheme="minorBidi"/>
        <w:sz w:val="18"/>
        <w:szCs w:val="18"/>
      </w:rPr>
      <w:tab/>
    </w:r>
    <w:r w:rsidR="005429D8">
      <w:rPr>
        <w:rFonts w:eastAsiaTheme="minorHAnsi" w:cstheme="minorBidi"/>
        <w:sz w:val="18"/>
        <w:szCs w:val="18"/>
      </w:rPr>
      <w:tab/>
    </w:r>
    <w:r w:rsidR="005429D8">
      <w:rPr>
        <w:rFonts w:eastAsiaTheme="minorHAnsi" w:cstheme="minorBidi"/>
        <w:sz w:val="18"/>
        <w:szCs w:val="18"/>
      </w:rPr>
      <w:tab/>
    </w:r>
    <w:r w:rsidR="005429D8">
      <w:rPr>
        <w:rFonts w:eastAsiaTheme="minorHAnsi" w:cstheme="minorBidi"/>
        <w:sz w:val="18"/>
        <w:szCs w:val="18"/>
      </w:rPr>
      <w:tab/>
    </w:r>
    <w:r w:rsidR="005429D8">
      <w:rPr>
        <w:rFonts w:eastAsiaTheme="minorHAnsi" w:cstheme="minorBidi"/>
        <w:sz w:val="18"/>
        <w:szCs w:val="18"/>
      </w:rPr>
      <w:tab/>
    </w:r>
    <w:r w:rsidR="005429D8">
      <w:rPr>
        <w:rFonts w:eastAsiaTheme="minorHAnsi" w:cstheme="minorBidi"/>
        <w:sz w:val="18"/>
        <w:szCs w:val="18"/>
      </w:rPr>
      <w:tab/>
    </w:r>
    <w:r w:rsidR="005429D8">
      <w:rPr>
        <w:rFonts w:eastAsiaTheme="minorHAnsi" w:cstheme="minorBidi"/>
        <w:sz w:val="18"/>
        <w:szCs w:val="18"/>
      </w:rPr>
      <w:tab/>
    </w:r>
    <w:r w:rsidR="005429D8">
      <w:rPr>
        <w:rFonts w:eastAsiaTheme="minorHAnsi" w:cstheme="minorBidi"/>
        <w:sz w:val="18"/>
        <w:szCs w:val="18"/>
      </w:rPr>
      <w:tab/>
    </w:r>
    <w:r w:rsidR="005429D8">
      <w:rPr>
        <w:rFonts w:eastAsiaTheme="minorHAnsi" w:cstheme="minorBidi"/>
        <w:sz w:val="18"/>
        <w:szCs w:val="18"/>
      </w:rPr>
      <w:tab/>
    </w:r>
    <w:r w:rsidR="005429D8">
      <w:rPr>
        <w:rFonts w:eastAsiaTheme="minorHAnsi" w:cstheme="minorBidi"/>
        <w:sz w:val="18"/>
        <w:szCs w:val="18"/>
      </w:rPr>
      <w:tab/>
    </w:r>
    <w:r w:rsidR="005429D8">
      <w:rPr>
        <w:rFonts w:eastAsiaTheme="minorHAnsi" w:cstheme="minorBidi"/>
        <w:sz w:val="18"/>
        <w:szCs w:val="18"/>
      </w:rPr>
      <w:tab/>
    </w:r>
    <w:r w:rsidR="005429D8">
      <w:rPr>
        <w:rFonts w:eastAsiaTheme="minorHAnsi" w:cstheme="minorBidi"/>
        <w:sz w:val="18"/>
        <w:szCs w:val="18"/>
      </w:rPr>
      <w:tab/>
    </w:r>
    <w:r w:rsidR="005429D8">
      <w:rPr>
        <w:rFonts w:eastAsiaTheme="minorHAnsi" w:cstheme="minorBidi"/>
        <w:sz w:val="18"/>
        <w:szCs w:val="18"/>
      </w:rPr>
      <w:tab/>
    </w:r>
    <w:r w:rsidR="005429D8">
      <w:rPr>
        <w:rFonts w:eastAsiaTheme="minorHAnsi" w:cstheme="minorBidi"/>
        <w:sz w:val="18"/>
        <w:szCs w:val="18"/>
      </w:rPr>
      <w:tab/>
    </w:r>
    <w:r w:rsidR="007264A6">
      <w:rPr>
        <w:rFonts w:eastAsiaTheme="minorHAnsi" w:cstheme="minorBidi"/>
        <w:sz w:val="18"/>
        <w:szCs w:val="18"/>
      </w:rPr>
      <w:t>December 20, 2022 – January 13, 2023</w:t>
    </w:r>
    <w:r w:rsidR="005429D8">
      <w:rPr>
        <w:rFonts w:eastAsiaTheme="minorHAnsi" w:cstheme="minorBidi"/>
        <w:sz w:val="18"/>
        <w:szCs w:val="18"/>
      </w:rPr>
      <w:tab/>
    </w:r>
    <w:r w:rsidRPr="00A32890">
      <w:rPr>
        <w:rFonts w:eastAsiaTheme="minorHAnsi" w:cstheme="minorBidi"/>
        <w:sz w:val="18"/>
        <w:szCs w:val="18"/>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1C18" w14:textId="5C9922C4" w:rsidR="00AF008A" w:rsidRDefault="00AF008A">
    <w:pPr>
      <w:pBdr>
        <w:top w:val="nil"/>
        <w:left w:val="nil"/>
        <w:bottom w:val="nil"/>
        <w:right w:val="nil"/>
        <w:between w:val="nil"/>
      </w:pBdr>
      <w:tabs>
        <w:tab w:val="center" w:pos="4680"/>
        <w:tab w:val="right" w:pos="9360"/>
      </w:tabs>
      <w:rPr>
        <w:color w:val="000000"/>
      </w:rPr>
    </w:pPr>
    <w:r>
      <w:rPr>
        <w:color w:val="000000"/>
      </w:rPr>
      <w:t>Attachment 1</w:t>
    </w:r>
  </w:p>
  <w:p w14:paraId="106880E4" w14:textId="77777777" w:rsidR="00AF008A" w:rsidRDefault="00AF008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6023"/>
    <w:multiLevelType w:val="multilevel"/>
    <w:tmpl w:val="A894BA12"/>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b w:val="0"/>
      </w:rPr>
    </w:lvl>
    <w:lvl w:ilvl="2">
      <w:start w:val="1"/>
      <w:numFmt w:val="lowerLetter"/>
      <w:lvlText w:val="%3)"/>
      <w:lvlJc w:val="left"/>
      <w:pPr>
        <w:ind w:left="2160" w:hanging="180"/>
      </w:pPr>
      <w:rPr>
        <w:b w:val="0"/>
      </w:rPr>
    </w:lvl>
    <w:lvl w:ilvl="3">
      <w:start w:val="1"/>
      <w:numFmt w:val="lowerRoman"/>
      <w:lvlText w:val="%4."/>
      <w:lvlJc w:val="right"/>
      <w:pPr>
        <w:ind w:left="2880" w:hanging="360"/>
      </w:pPr>
      <w:rPr>
        <w:b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97C3D"/>
    <w:multiLevelType w:val="multilevel"/>
    <w:tmpl w:val="EEA84CA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0A2F6DA0"/>
    <w:multiLevelType w:val="multilevel"/>
    <w:tmpl w:val="BF1E61B8"/>
    <w:lvl w:ilvl="0">
      <w:start w:val="1"/>
      <w:numFmt w:val="bullet"/>
      <w:pStyle w:val="ListNumber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367BF2"/>
    <w:multiLevelType w:val="multilevel"/>
    <w:tmpl w:val="907EA9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4857A4"/>
    <w:multiLevelType w:val="multilevel"/>
    <w:tmpl w:val="F962D958"/>
    <w:lvl w:ilvl="0">
      <w:start w:val="4"/>
      <w:numFmt w:val="lowerLetter"/>
      <w:lvlText w:val="%1."/>
      <w:lvlJc w:val="left"/>
      <w:pPr>
        <w:ind w:left="1080" w:hanging="360"/>
      </w:pPr>
      <w:rPr>
        <w:rFonts w:hint="default"/>
      </w:rPr>
    </w:lvl>
    <w:lvl w:ilvl="1">
      <w:start w:val="1"/>
      <w:numFmt w:val="lowerRoman"/>
      <w:lvlText w:val="%2."/>
      <w:lvlJc w:val="right"/>
      <w:pPr>
        <w:ind w:left="1800" w:hanging="360"/>
      </w:pPr>
      <w:rPr>
        <w:rFonts w:hint="default"/>
        <w:color w:val="000000"/>
      </w:rPr>
    </w:lvl>
    <w:lvl w:ilvl="2">
      <w:start w:val="1"/>
      <w:numFmt w:val="lowerLetter"/>
      <w:lvlText w:val="%3."/>
      <w:lvlJc w:val="lef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 w15:restartNumberingAfterBreak="0">
    <w:nsid w:val="164D4110"/>
    <w:multiLevelType w:val="multilevel"/>
    <w:tmpl w:val="20047F1A"/>
    <w:lvl w:ilvl="0">
      <w:start w:val="1"/>
      <w:numFmt w:val="decimal"/>
      <w:lvlText w:val="%1."/>
      <w:lvlJc w:val="left"/>
      <w:pPr>
        <w:ind w:left="1440" w:hanging="360"/>
      </w:pPr>
      <w:rPr>
        <w:u w:val="none"/>
      </w:rPr>
    </w:lvl>
    <w:lvl w:ilvl="1">
      <w:start w:val="1"/>
      <w:numFmt w:val="lowerLetter"/>
      <w:lvlText w:val="%2."/>
      <w:lvlJc w:val="left"/>
      <w:pPr>
        <w:ind w:left="2160" w:hanging="360"/>
      </w:pPr>
    </w:lvl>
    <w:lvl w:ilvl="2">
      <w:start w:val="1"/>
      <w:numFmt w:val="lowerRoman"/>
      <w:lvlText w:val="%3."/>
      <w:lvlJc w:val="right"/>
      <w:pPr>
        <w:ind w:left="2880" w:hanging="360"/>
      </w:pPr>
      <w:rPr>
        <w:u w:val="none"/>
      </w:rPr>
    </w:lvl>
    <w:lvl w:ilvl="3">
      <w:start w:val="1"/>
      <w:numFmt w:val="decimal"/>
      <w:lvlText w:val="%4."/>
      <w:lvlJc w:val="left"/>
      <w:pPr>
        <w:ind w:left="3600" w:hanging="360"/>
      </w:pPr>
      <w:rPr>
        <w:b w:val="0"/>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BF77B7A"/>
    <w:multiLevelType w:val="hybridMultilevel"/>
    <w:tmpl w:val="3A902F62"/>
    <w:lvl w:ilvl="0" w:tplc="0409000F">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EB7F29"/>
    <w:multiLevelType w:val="multilevel"/>
    <w:tmpl w:val="28BC37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3B05841"/>
    <w:multiLevelType w:val="multilevel"/>
    <w:tmpl w:val="EDE4C9B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1.%2"/>
      <w:lvlJc w:val="left"/>
      <w:pPr>
        <w:ind w:left="0" w:firstLine="0"/>
      </w:pPr>
      <w:rPr>
        <w:rFonts w:ascii="Cambria" w:eastAsia="Cambria" w:hAnsi="Cambria" w:cs="Cambria"/>
        <w:b w:val="0"/>
        <w:i w:val="0"/>
        <w:smallCaps w:val="0"/>
        <w:strike w:val="0"/>
        <w:color w:val="000000"/>
        <w:sz w:val="26"/>
        <w:szCs w:val="26"/>
        <w:u w:val="none"/>
        <w:shd w:val="clear" w:color="auto" w:fill="auto"/>
        <w:vertAlign w:val="baseline"/>
      </w:rPr>
    </w:lvl>
    <w:lvl w:ilvl="2">
      <w:start w:val="1"/>
      <w:numFmt w:val="lowerLetter"/>
      <w:lvlText w:val="%3)"/>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3">
      <w:start w:val="1"/>
      <w:numFmt w:val="lowerRoman"/>
      <w:lvlText w:val="%4."/>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9" w15:restartNumberingAfterBreak="0">
    <w:nsid w:val="263A464C"/>
    <w:multiLevelType w:val="multilevel"/>
    <w:tmpl w:val="167A8C3A"/>
    <w:lvl w:ilvl="0">
      <w:start w:val="1"/>
      <w:numFmt w:val="lowerLetter"/>
      <w:lvlText w:val="%1."/>
      <w:lvlJc w:val="left"/>
      <w:pPr>
        <w:ind w:left="1800" w:hanging="360"/>
      </w:pPr>
    </w:lvl>
    <w:lvl w:ilvl="1">
      <w:start w:val="1"/>
      <w:numFmt w:val="lowerRoman"/>
      <w:lvlText w:val="%2."/>
      <w:lvlJc w:val="right"/>
      <w:pPr>
        <w:ind w:left="2520" w:hanging="360"/>
      </w:pPr>
      <w:rPr>
        <w:color w:val="00000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2AFF4330"/>
    <w:multiLevelType w:val="hybridMultilevel"/>
    <w:tmpl w:val="96C4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841422"/>
    <w:multiLevelType w:val="multilevel"/>
    <w:tmpl w:val="79124C8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2" w15:restartNumberingAfterBreak="0">
    <w:nsid w:val="2CD47D71"/>
    <w:multiLevelType w:val="multilevel"/>
    <w:tmpl w:val="3B4E9848"/>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E7B5E99"/>
    <w:multiLevelType w:val="multilevel"/>
    <w:tmpl w:val="AF585366"/>
    <w:lvl w:ilvl="0">
      <w:start w:val="1"/>
      <w:numFmt w:val="lowerLetter"/>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FED52B2"/>
    <w:multiLevelType w:val="multilevel"/>
    <w:tmpl w:val="5E74FB00"/>
    <w:lvl w:ilvl="0">
      <w:start w:val="1"/>
      <w:numFmt w:val="bullet"/>
      <w:pStyle w:val="ListParagraph"/>
      <w:lvlText w:val="o"/>
      <w:lvlJc w:val="left"/>
      <w:pPr>
        <w:ind w:left="144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0015D9B"/>
    <w:multiLevelType w:val="multilevel"/>
    <w:tmpl w:val="7912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645148"/>
    <w:multiLevelType w:val="multilevel"/>
    <w:tmpl w:val="B6B00AC4"/>
    <w:lvl w:ilvl="0">
      <w:start w:val="1"/>
      <w:numFmt w:val="lowerLetter"/>
      <w:lvlText w:val="%1."/>
      <w:lvlJc w:val="left"/>
      <w:pPr>
        <w:ind w:left="16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b w:val="0"/>
        <w:bC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6FC324D"/>
    <w:multiLevelType w:val="multilevel"/>
    <w:tmpl w:val="4676A796"/>
    <w:lvl w:ilvl="0">
      <w:start w:val="1"/>
      <w:numFmt w:val="lowerRoman"/>
      <w:lvlText w:val="%1."/>
      <w:lvlJc w:val="right"/>
      <w:pPr>
        <w:ind w:left="2880" w:hanging="360"/>
      </w:pPr>
      <w:rPr>
        <w:sz w:val="24"/>
        <w:szCs w:val="24"/>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8" w15:restartNumberingAfterBreak="0">
    <w:nsid w:val="3F6B3D55"/>
    <w:multiLevelType w:val="hybridMultilevel"/>
    <w:tmpl w:val="61989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8E6754"/>
    <w:multiLevelType w:val="multilevel"/>
    <w:tmpl w:val="9EF6BB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0136B7C"/>
    <w:multiLevelType w:val="multilevel"/>
    <w:tmpl w:val="A39C0654"/>
    <w:lvl w:ilvl="0">
      <w:start w:val="1"/>
      <w:numFmt w:val="bullet"/>
      <w:lvlText w:val="●"/>
      <w:lvlJc w:val="left"/>
      <w:pPr>
        <w:ind w:left="-21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20" w:hanging="360"/>
      </w:pPr>
      <w:rPr>
        <w:rFonts w:ascii="Noto Sans Symbols" w:eastAsia="Noto Sans Symbols" w:hAnsi="Noto Sans Symbols" w:cs="Noto Sans Symbols"/>
        <w:sz w:val="20"/>
        <w:szCs w:val="20"/>
      </w:rPr>
    </w:lvl>
    <w:lvl w:ilvl="3">
      <w:start w:val="1"/>
      <w:numFmt w:val="bullet"/>
      <w:lvlText w:val="▪"/>
      <w:lvlJc w:val="left"/>
      <w:pPr>
        <w:ind w:left="0" w:hanging="360"/>
      </w:pPr>
      <w:rPr>
        <w:rFonts w:ascii="Noto Sans Symbols" w:eastAsia="Noto Sans Symbols" w:hAnsi="Noto Sans Symbols" w:cs="Noto Sans Symbols"/>
        <w:sz w:val="20"/>
        <w:szCs w:val="20"/>
      </w:rPr>
    </w:lvl>
    <w:lvl w:ilvl="4">
      <w:start w:val="1"/>
      <w:numFmt w:val="bullet"/>
      <w:lvlText w:val="▪"/>
      <w:lvlJc w:val="left"/>
      <w:pPr>
        <w:ind w:left="720" w:hanging="360"/>
      </w:pPr>
      <w:rPr>
        <w:rFonts w:ascii="Noto Sans Symbols" w:eastAsia="Noto Sans Symbols" w:hAnsi="Noto Sans Symbols" w:cs="Noto Sans Symbols"/>
        <w:sz w:val="20"/>
        <w:szCs w:val="20"/>
      </w:rPr>
    </w:lvl>
    <w:lvl w:ilvl="5">
      <w:start w:val="1"/>
      <w:numFmt w:val="bullet"/>
      <w:lvlText w:val="▪"/>
      <w:lvlJc w:val="left"/>
      <w:pPr>
        <w:ind w:left="1440" w:hanging="360"/>
      </w:pPr>
      <w:rPr>
        <w:rFonts w:ascii="Noto Sans Symbols" w:eastAsia="Noto Sans Symbols" w:hAnsi="Noto Sans Symbols" w:cs="Noto Sans Symbols"/>
        <w:sz w:val="20"/>
        <w:szCs w:val="20"/>
      </w:rPr>
    </w:lvl>
    <w:lvl w:ilvl="6">
      <w:start w:val="1"/>
      <w:numFmt w:val="bullet"/>
      <w:lvlText w:val="▪"/>
      <w:lvlJc w:val="left"/>
      <w:pPr>
        <w:ind w:left="2160" w:hanging="360"/>
      </w:pPr>
      <w:rPr>
        <w:rFonts w:ascii="Noto Sans Symbols" w:eastAsia="Noto Sans Symbols" w:hAnsi="Noto Sans Symbols" w:cs="Noto Sans Symbols"/>
        <w:sz w:val="20"/>
        <w:szCs w:val="20"/>
      </w:rPr>
    </w:lvl>
    <w:lvl w:ilvl="7">
      <w:start w:val="1"/>
      <w:numFmt w:val="bullet"/>
      <w:lvlText w:val="▪"/>
      <w:lvlJc w:val="left"/>
      <w:pPr>
        <w:ind w:left="2880" w:hanging="360"/>
      </w:pPr>
      <w:rPr>
        <w:rFonts w:ascii="Noto Sans Symbols" w:eastAsia="Noto Sans Symbols" w:hAnsi="Noto Sans Symbols" w:cs="Noto Sans Symbols"/>
        <w:sz w:val="20"/>
        <w:szCs w:val="20"/>
      </w:rPr>
    </w:lvl>
    <w:lvl w:ilvl="8">
      <w:start w:val="1"/>
      <w:numFmt w:val="bullet"/>
      <w:lvlText w:val="▪"/>
      <w:lvlJc w:val="left"/>
      <w:pPr>
        <w:ind w:left="3600" w:hanging="360"/>
      </w:pPr>
      <w:rPr>
        <w:rFonts w:ascii="Noto Sans Symbols" w:eastAsia="Noto Sans Symbols" w:hAnsi="Noto Sans Symbols" w:cs="Noto Sans Symbols"/>
        <w:sz w:val="20"/>
        <w:szCs w:val="20"/>
      </w:rPr>
    </w:lvl>
  </w:abstractNum>
  <w:abstractNum w:abstractNumId="21" w15:restartNumberingAfterBreak="0">
    <w:nsid w:val="402D429E"/>
    <w:multiLevelType w:val="multilevel"/>
    <w:tmpl w:val="DFF8CBA4"/>
    <w:lvl w:ilvl="0">
      <w:start w:val="1"/>
      <w:numFmt w:val="lowerLetter"/>
      <w:lvlText w:val="%1."/>
      <w:lvlJc w:val="left"/>
      <w:pPr>
        <w:ind w:left="12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09A0738"/>
    <w:multiLevelType w:val="multilevel"/>
    <w:tmpl w:val="1FDA64E4"/>
    <w:lvl w:ilvl="0">
      <w:start w:val="1"/>
      <w:numFmt w:val="decimal"/>
      <w:pStyle w:val="BulletParagraph"/>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86622D"/>
    <w:multiLevelType w:val="multilevel"/>
    <w:tmpl w:val="CC102D92"/>
    <w:lvl w:ilvl="0">
      <w:start w:val="1"/>
      <w:numFmt w:val="bullet"/>
      <w:lvlText w:val=""/>
      <w:lvlJc w:val="left"/>
      <w:pPr>
        <w:ind w:left="144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44E24907"/>
    <w:multiLevelType w:val="multilevel"/>
    <w:tmpl w:val="CC102D92"/>
    <w:lvl w:ilvl="0">
      <w:start w:val="1"/>
      <w:numFmt w:val="bullet"/>
      <w:lvlText w:val=""/>
      <w:lvlJc w:val="left"/>
      <w:pPr>
        <w:ind w:left="144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48693812"/>
    <w:multiLevelType w:val="multilevel"/>
    <w:tmpl w:val="98F454C6"/>
    <w:lvl w:ilvl="0">
      <w:start w:val="1"/>
      <w:numFmt w:val="lowerLetter"/>
      <w:lvlText w:val="%1."/>
      <w:lvlJc w:val="left"/>
      <w:pPr>
        <w:ind w:left="288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6" w15:restartNumberingAfterBreak="0">
    <w:nsid w:val="489678C9"/>
    <w:multiLevelType w:val="multilevel"/>
    <w:tmpl w:val="D6DEA0E0"/>
    <w:lvl w:ilvl="0">
      <w:start w:val="1"/>
      <w:numFmt w:val="decimal"/>
      <w:lvlText w:val="%1."/>
      <w:lvlJc w:val="left"/>
      <w:pPr>
        <w:ind w:left="1440" w:hanging="360"/>
      </w:pPr>
      <w:rPr>
        <w:rFonts w:hint="default"/>
        <w:b w:val="0"/>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4C906351"/>
    <w:multiLevelType w:val="hybridMultilevel"/>
    <w:tmpl w:val="EE48C1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926AFF"/>
    <w:multiLevelType w:val="multilevel"/>
    <w:tmpl w:val="3404C3A6"/>
    <w:lvl w:ilvl="0">
      <w:start w:val="1"/>
      <w:numFmt w:val="lowerLetter"/>
      <w:lvlText w:val="%1."/>
      <w:lvlJc w:val="left"/>
      <w:pPr>
        <w:ind w:left="108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9" w15:restartNumberingAfterBreak="0">
    <w:nsid w:val="50725D2A"/>
    <w:multiLevelType w:val="hybridMultilevel"/>
    <w:tmpl w:val="DD20C7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B06571"/>
    <w:multiLevelType w:val="multilevel"/>
    <w:tmpl w:val="D53AD0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5521246B"/>
    <w:multiLevelType w:val="multilevel"/>
    <w:tmpl w:val="CD921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793085"/>
    <w:multiLevelType w:val="multilevel"/>
    <w:tmpl w:val="495A7DF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3" w15:restartNumberingAfterBreak="0">
    <w:nsid w:val="5F807327"/>
    <w:multiLevelType w:val="multilevel"/>
    <w:tmpl w:val="32789AAC"/>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262134F"/>
    <w:multiLevelType w:val="multilevel"/>
    <w:tmpl w:val="F9888F42"/>
    <w:lvl w:ilvl="0">
      <w:start w:val="1"/>
      <w:numFmt w:val="lowerLetter"/>
      <w:lvlText w:val="%1."/>
      <w:lvlJc w:val="left"/>
      <w:pPr>
        <w:ind w:left="1800" w:hanging="360"/>
      </w:pPr>
    </w:lvl>
    <w:lvl w:ilvl="1">
      <w:start w:val="1"/>
      <w:numFmt w:val="lowerLetter"/>
      <w:lvlText w:val="%2."/>
      <w:lvlJc w:val="left"/>
      <w:pPr>
        <w:ind w:left="2520" w:hanging="360"/>
      </w:pPr>
      <w:rPr>
        <w:color w:val="000000"/>
      </w:rPr>
    </w:lvl>
    <w:lvl w:ilvl="2">
      <w:start w:val="1"/>
      <w:numFmt w:val="lowerLetter"/>
      <w:lvlText w:val="%3."/>
      <w:lvlJc w:val="lef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15:restartNumberingAfterBreak="0">
    <w:nsid w:val="66FE68C3"/>
    <w:multiLevelType w:val="multilevel"/>
    <w:tmpl w:val="C2DE7AC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B486B41"/>
    <w:multiLevelType w:val="multilevel"/>
    <w:tmpl w:val="D960BEC2"/>
    <w:lvl w:ilvl="0">
      <w:start w:val="1"/>
      <w:numFmt w:val="decimal"/>
      <w:lvlText w:val="%1."/>
      <w:lvlJc w:val="left"/>
      <w:pPr>
        <w:ind w:left="720" w:hanging="360"/>
      </w:pPr>
      <w:rPr>
        <w:b w:val="0"/>
        <w:u w:val="none"/>
      </w:rPr>
    </w:lvl>
    <w:lvl w:ilvl="1">
      <w:start w:val="1"/>
      <w:numFmt w:val="lowerLetter"/>
      <w:lvlText w:val="%2."/>
      <w:lvlJc w:val="left"/>
      <w:pPr>
        <w:ind w:left="540" w:hanging="360"/>
      </w:pPr>
      <w:rPr>
        <w:u w:val="none"/>
      </w:rPr>
    </w:lvl>
    <w:lvl w:ilvl="2">
      <w:start w:val="1"/>
      <w:numFmt w:val="lowerRoman"/>
      <w:lvlText w:val="%3."/>
      <w:lvlJc w:val="right"/>
      <w:pPr>
        <w:ind w:left="1260" w:hanging="360"/>
      </w:pPr>
      <w:rPr>
        <w:b w:val="0"/>
        <w:bCs/>
        <w:u w:val="none"/>
      </w:rPr>
    </w:lvl>
    <w:lvl w:ilvl="3">
      <w:start w:val="1"/>
      <w:numFmt w:val="decimal"/>
      <w:lvlText w:val="%4."/>
      <w:lvlJc w:val="left"/>
      <w:pPr>
        <w:ind w:left="1980" w:hanging="360"/>
      </w:pPr>
      <w:rPr>
        <w:u w:val="none"/>
      </w:rPr>
    </w:lvl>
    <w:lvl w:ilvl="4">
      <w:start w:val="1"/>
      <w:numFmt w:val="lowerLetter"/>
      <w:lvlText w:val="%5."/>
      <w:lvlJc w:val="left"/>
      <w:pPr>
        <w:ind w:left="2700" w:hanging="360"/>
      </w:pPr>
      <w:rPr>
        <w:u w:val="none"/>
      </w:rPr>
    </w:lvl>
    <w:lvl w:ilvl="5">
      <w:start w:val="1"/>
      <w:numFmt w:val="lowerRoman"/>
      <w:lvlText w:val="%6."/>
      <w:lvlJc w:val="right"/>
      <w:pPr>
        <w:ind w:left="3420" w:hanging="360"/>
      </w:pPr>
      <w:rPr>
        <w:u w:val="none"/>
      </w:rPr>
    </w:lvl>
    <w:lvl w:ilvl="6">
      <w:start w:val="1"/>
      <w:numFmt w:val="decimal"/>
      <w:lvlText w:val="%7."/>
      <w:lvlJc w:val="left"/>
      <w:pPr>
        <w:ind w:left="4140" w:hanging="360"/>
      </w:pPr>
      <w:rPr>
        <w:u w:val="none"/>
      </w:rPr>
    </w:lvl>
    <w:lvl w:ilvl="7">
      <w:start w:val="1"/>
      <w:numFmt w:val="lowerLetter"/>
      <w:lvlText w:val="%8."/>
      <w:lvlJc w:val="left"/>
      <w:pPr>
        <w:ind w:left="4860" w:hanging="360"/>
      </w:pPr>
      <w:rPr>
        <w:u w:val="none"/>
      </w:rPr>
    </w:lvl>
    <w:lvl w:ilvl="8">
      <w:start w:val="1"/>
      <w:numFmt w:val="lowerRoman"/>
      <w:lvlText w:val="%9."/>
      <w:lvlJc w:val="right"/>
      <w:pPr>
        <w:ind w:left="5580" w:hanging="360"/>
      </w:pPr>
      <w:rPr>
        <w:u w:val="none"/>
      </w:rPr>
    </w:lvl>
  </w:abstractNum>
  <w:abstractNum w:abstractNumId="37" w15:restartNumberingAfterBreak="0">
    <w:nsid w:val="6D7020E8"/>
    <w:multiLevelType w:val="hybridMultilevel"/>
    <w:tmpl w:val="41B2A5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545797"/>
    <w:multiLevelType w:val="multilevel"/>
    <w:tmpl w:val="CC102D92"/>
    <w:lvl w:ilvl="0">
      <w:start w:val="1"/>
      <w:numFmt w:val="bullet"/>
      <w:lvlText w:val=""/>
      <w:lvlJc w:val="left"/>
      <w:pPr>
        <w:ind w:left="144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70552D17"/>
    <w:multiLevelType w:val="multilevel"/>
    <w:tmpl w:val="5FBC062C"/>
    <w:lvl w:ilvl="0">
      <w:start w:val="1"/>
      <w:numFmt w:val="bullet"/>
      <w:lvlText w:val=""/>
      <w:lvlJc w:val="left"/>
      <w:pPr>
        <w:ind w:left="2880" w:firstLine="0"/>
      </w:pPr>
      <w:rPr>
        <w:rFonts w:ascii="Symbol" w:hAnsi="Symbol" w:hint="default"/>
        <w:b w:val="0"/>
        <w:i w:val="0"/>
        <w:smallCaps w:val="0"/>
        <w:strike w:val="0"/>
        <w:color w:val="000000"/>
        <w:sz w:val="24"/>
        <w:szCs w:val="24"/>
        <w:u w:val="none"/>
        <w:shd w:val="clear" w:color="auto" w:fill="auto"/>
        <w:vertAlign w:val="baseline"/>
      </w:rPr>
    </w:lvl>
    <w:lvl w:ilvl="1">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63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40" w15:restartNumberingAfterBreak="0">
    <w:nsid w:val="736947DC"/>
    <w:multiLevelType w:val="multilevel"/>
    <w:tmpl w:val="F7F2B548"/>
    <w:lvl w:ilvl="0">
      <w:start w:val="1"/>
      <w:numFmt w:val="bullet"/>
      <w:pStyle w:val="ListNumber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3B7F2C"/>
    <w:multiLevelType w:val="multilevel"/>
    <w:tmpl w:val="44CCB35A"/>
    <w:lvl w:ilvl="0">
      <w:start w:val="1"/>
      <w:numFmt w:val="decimal"/>
      <w:lvlText w:val="%1."/>
      <w:lvlJc w:val="left"/>
      <w:pPr>
        <w:ind w:left="1620" w:hanging="360"/>
      </w:pPr>
      <w:rPr>
        <w:rFonts w:ascii="Lato" w:eastAsia="Lato" w:hAnsi="Lato" w:cs="Lato"/>
        <w:color w:val="auto"/>
        <w:u w:val="none"/>
      </w:rPr>
    </w:lvl>
    <w:lvl w:ilvl="1">
      <w:start w:val="1"/>
      <w:numFmt w:val="lowerLetter"/>
      <w:lvlText w:val="%2."/>
      <w:lvlJc w:val="left"/>
      <w:pPr>
        <w:ind w:left="2340" w:hanging="360"/>
      </w:pPr>
      <w:rPr>
        <w:u w:val="none"/>
      </w:rPr>
    </w:lvl>
    <w:lvl w:ilvl="2">
      <w:start w:val="1"/>
      <w:numFmt w:val="lowerRoman"/>
      <w:lvlText w:val="%3."/>
      <w:lvlJc w:val="right"/>
      <w:pPr>
        <w:ind w:left="3060" w:hanging="360"/>
      </w:pPr>
      <w:rPr>
        <w:u w:val="none"/>
      </w:rPr>
    </w:lvl>
    <w:lvl w:ilvl="3">
      <w:start w:val="1"/>
      <w:numFmt w:val="decimal"/>
      <w:lvlText w:val="%4."/>
      <w:lvlJc w:val="left"/>
      <w:pPr>
        <w:ind w:left="3780" w:hanging="360"/>
      </w:pPr>
      <w:rPr>
        <w:b w:val="0"/>
        <w:u w:val="none"/>
      </w:rPr>
    </w:lvl>
    <w:lvl w:ilvl="4">
      <w:start w:val="1"/>
      <w:numFmt w:val="lowerLetter"/>
      <w:lvlText w:val="%5."/>
      <w:lvlJc w:val="left"/>
      <w:pPr>
        <w:ind w:left="4500" w:hanging="360"/>
      </w:pPr>
      <w:rPr>
        <w:u w:val="none"/>
      </w:rPr>
    </w:lvl>
    <w:lvl w:ilvl="5">
      <w:start w:val="1"/>
      <w:numFmt w:val="lowerRoman"/>
      <w:lvlText w:val="%6."/>
      <w:lvlJc w:val="right"/>
      <w:pPr>
        <w:ind w:left="5220" w:hanging="360"/>
      </w:pPr>
      <w:rPr>
        <w:u w:val="none"/>
      </w:rPr>
    </w:lvl>
    <w:lvl w:ilvl="6">
      <w:start w:val="1"/>
      <w:numFmt w:val="decimal"/>
      <w:lvlText w:val="%7."/>
      <w:lvlJc w:val="left"/>
      <w:pPr>
        <w:ind w:left="5940" w:hanging="360"/>
      </w:pPr>
      <w:rPr>
        <w:u w:val="none"/>
      </w:rPr>
    </w:lvl>
    <w:lvl w:ilvl="7">
      <w:start w:val="1"/>
      <w:numFmt w:val="lowerLetter"/>
      <w:lvlText w:val="%8."/>
      <w:lvlJc w:val="left"/>
      <w:pPr>
        <w:ind w:left="6660" w:hanging="360"/>
      </w:pPr>
      <w:rPr>
        <w:u w:val="none"/>
      </w:rPr>
    </w:lvl>
    <w:lvl w:ilvl="8">
      <w:start w:val="1"/>
      <w:numFmt w:val="lowerRoman"/>
      <w:lvlText w:val="%9."/>
      <w:lvlJc w:val="right"/>
      <w:pPr>
        <w:ind w:left="7380" w:hanging="360"/>
      </w:pPr>
      <w:rPr>
        <w:u w:val="none"/>
      </w:rPr>
    </w:lvl>
  </w:abstractNum>
  <w:abstractNum w:abstractNumId="42" w15:restartNumberingAfterBreak="0">
    <w:nsid w:val="77F715E5"/>
    <w:multiLevelType w:val="multilevel"/>
    <w:tmpl w:val="3404C3A6"/>
    <w:lvl w:ilvl="0">
      <w:start w:val="1"/>
      <w:numFmt w:val="lowerLetter"/>
      <w:lvlText w:val="%1."/>
      <w:lvlJc w:val="left"/>
      <w:pPr>
        <w:ind w:left="108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3" w15:restartNumberingAfterBreak="0">
    <w:nsid w:val="78CA3BA3"/>
    <w:multiLevelType w:val="multilevel"/>
    <w:tmpl w:val="4D205A94"/>
    <w:lvl w:ilvl="0">
      <w:start w:val="1"/>
      <w:numFmt w:val="decimal"/>
      <w:lvlText w:val="%1."/>
      <w:lvlJc w:val="left"/>
      <w:pPr>
        <w:ind w:left="1620" w:hanging="360"/>
      </w:pPr>
      <w:rPr>
        <w:rFonts w:ascii="Lato" w:eastAsia="Lato" w:hAnsi="Lato" w:cs="Lato"/>
        <w:color w:val="auto"/>
        <w:u w:val="none"/>
      </w:rPr>
    </w:lvl>
    <w:lvl w:ilvl="1">
      <w:start w:val="1"/>
      <w:numFmt w:val="lowerLetter"/>
      <w:lvlText w:val="%2."/>
      <w:lvlJc w:val="left"/>
      <w:pPr>
        <w:ind w:left="2340" w:hanging="360"/>
      </w:pPr>
      <w:rPr>
        <w:u w:val="none"/>
      </w:rPr>
    </w:lvl>
    <w:lvl w:ilvl="2">
      <w:start w:val="1"/>
      <w:numFmt w:val="lowerRoman"/>
      <w:lvlText w:val="%3."/>
      <w:lvlJc w:val="right"/>
      <w:pPr>
        <w:ind w:left="3060" w:hanging="360"/>
      </w:pPr>
      <w:rPr>
        <w:u w:val="none"/>
      </w:rPr>
    </w:lvl>
    <w:lvl w:ilvl="3">
      <w:start w:val="1"/>
      <w:numFmt w:val="decimal"/>
      <w:lvlText w:val="%4."/>
      <w:lvlJc w:val="left"/>
      <w:pPr>
        <w:ind w:left="3780" w:hanging="360"/>
      </w:pPr>
      <w:rPr>
        <w:b w:val="0"/>
        <w:u w:val="none"/>
      </w:rPr>
    </w:lvl>
    <w:lvl w:ilvl="4">
      <w:start w:val="1"/>
      <w:numFmt w:val="lowerLetter"/>
      <w:lvlText w:val="%5."/>
      <w:lvlJc w:val="left"/>
      <w:pPr>
        <w:ind w:left="4500" w:hanging="360"/>
      </w:pPr>
      <w:rPr>
        <w:u w:val="none"/>
      </w:rPr>
    </w:lvl>
    <w:lvl w:ilvl="5">
      <w:start w:val="1"/>
      <w:numFmt w:val="lowerRoman"/>
      <w:lvlText w:val="%6."/>
      <w:lvlJc w:val="right"/>
      <w:pPr>
        <w:ind w:left="5220" w:hanging="360"/>
      </w:pPr>
      <w:rPr>
        <w:u w:val="none"/>
      </w:rPr>
    </w:lvl>
    <w:lvl w:ilvl="6">
      <w:start w:val="1"/>
      <w:numFmt w:val="decimal"/>
      <w:lvlText w:val="%7."/>
      <w:lvlJc w:val="left"/>
      <w:pPr>
        <w:ind w:left="5940" w:hanging="360"/>
      </w:pPr>
      <w:rPr>
        <w:u w:val="none"/>
      </w:rPr>
    </w:lvl>
    <w:lvl w:ilvl="7">
      <w:start w:val="1"/>
      <w:numFmt w:val="lowerLetter"/>
      <w:lvlText w:val="%8."/>
      <w:lvlJc w:val="left"/>
      <w:pPr>
        <w:ind w:left="6660" w:hanging="360"/>
      </w:pPr>
      <w:rPr>
        <w:u w:val="none"/>
      </w:rPr>
    </w:lvl>
    <w:lvl w:ilvl="8">
      <w:start w:val="1"/>
      <w:numFmt w:val="lowerRoman"/>
      <w:lvlText w:val="%9."/>
      <w:lvlJc w:val="right"/>
      <w:pPr>
        <w:ind w:left="7380" w:hanging="360"/>
      </w:pPr>
      <w:rPr>
        <w:u w:val="none"/>
      </w:rPr>
    </w:lvl>
  </w:abstractNum>
  <w:abstractNum w:abstractNumId="44" w15:restartNumberingAfterBreak="0">
    <w:nsid w:val="7D2C534C"/>
    <w:multiLevelType w:val="multilevel"/>
    <w:tmpl w:val="8A182D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7DBE2BB9"/>
    <w:multiLevelType w:val="multilevel"/>
    <w:tmpl w:val="3D1CDA7C"/>
    <w:lvl w:ilvl="0">
      <w:start w:val="1"/>
      <w:numFmt w:val="decimal"/>
      <w:lvlText w:val="c. "/>
      <w:lvlJc w:val="left"/>
      <w:pPr>
        <w:ind w:left="1800" w:hanging="360"/>
      </w:pPr>
    </w:lvl>
    <w:lvl w:ilvl="1">
      <w:start w:val="1"/>
      <w:numFmt w:val="lowerRoman"/>
      <w:lvlText w:val="%2."/>
      <w:lvlJc w:val="right"/>
      <w:pPr>
        <w:ind w:left="2520" w:hanging="360"/>
      </w:pPr>
      <w:rPr>
        <w:color w:val="00000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6" w15:restartNumberingAfterBreak="0">
    <w:nsid w:val="7FFA75C5"/>
    <w:multiLevelType w:val="hybridMultilevel"/>
    <w:tmpl w:val="92B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9059346">
    <w:abstractNumId w:val="22"/>
  </w:num>
  <w:num w:numId="2" w16cid:durableId="517043682">
    <w:abstractNumId w:val="40"/>
  </w:num>
  <w:num w:numId="3" w16cid:durableId="581372102">
    <w:abstractNumId w:val="2"/>
  </w:num>
  <w:num w:numId="4" w16cid:durableId="1535800390">
    <w:abstractNumId w:val="14"/>
  </w:num>
  <w:num w:numId="5" w16cid:durableId="1162353063">
    <w:abstractNumId w:val="20"/>
  </w:num>
  <w:num w:numId="6" w16cid:durableId="327903889">
    <w:abstractNumId w:val="3"/>
  </w:num>
  <w:num w:numId="7" w16cid:durableId="582883899">
    <w:abstractNumId w:val="41"/>
  </w:num>
  <w:num w:numId="8" w16cid:durableId="1564752172">
    <w:abstractNumId w:val="38"/>
  </w:num>
  <w:num w:numId="9" w16cid:durableId="942301912">
    <w:abstractNumId w:val="23"/>
  </w:num>
  <w:num w:numId="10" w16cid:durableId="788007830">
    <w:abstractNumId w:val="30"/>
  </w:num>
  <w:num w:numId="11" w16cid:durableId="128667653">
    <w:abstractNumId w:val="6"/>
  </w:num>
  <w:num w:numId="12" w16cid:durableId="575827007">
    <w:abstractNumId w:val="0"/>
  </w:num>
  <w:num w:numId="13" w16cid:durableId="544828076">
    <w:abstractNumId w:val="17"/>
  </w:num>
  <w:num w:numId="14" w16cid:durableId="1841964010">
    <w:abstractNumId w:val="26"/>
  </w:num>
  <w:num w:numId="15" w16cid:durableId="179048099">
    <w:abstractNumId w:val="7"/>
  </w:num>
  <w:num w:numId="16" w16cid:durableId="1755931334">
    <w:abstractNumId w:val="19"/>
  </w:num>
  <w:num w:numId="17" w16cid:durableId="647903591">
    <w:abstractNumId w:val="24"/>
  </w:num>
  <w:num w:numId="18" w16cid:durableId="607811584">
    <w:abstractNumId w:val="35"/>
  </w:num>
  <w:num w:numId="19" w16cid:durableId="596403615">
    <w:abstractNumId w:val="12"/>
  </w:num>
  <w:num w:numId="20" w16cid:durableId="1546604195">
    <w:abstractNumId w:val="33"/>
  </w:num>
  <w:num w:numId="21" w16cid:durableId="370152773">
    <w:abstractNumId w:val="1"/>
  </w:num>
  <w:num w:numId="22" w16cid:durableId="725688729">
    <w:abstractNumId w:val="44"/>
  </w:num>
  <w:num w:numId="23" w16cid:durableId="1420787555">
    <w:abstractNumId w:val="45"/>
  </w:num>
  <w:num w:numId="24" w16cid:durableId="1873959869">
    <w:abstractNumId w:val="9"/>
  </w:num>
  <w:num w:numId="25" w16cid:durableId="682897195">
    <w:abstractNumId w:val="28"/>
  </w:num>
  <w:num w:numId="26" w16cid:durableId="2138522893">
    <w:abstractNumId w:val="34"/>
  </w:num>
  <w:num w:numId="27" w16cid:durableId="1187479170">
    <w:abstractNumId w:val="4"/>
  </w:num>
  <w:num w:numId="28" w16cid:durableId="1087383804">
    <w:abstractNumId w:val="32"/>
  </w:num>
  <w:num w:numId="29" w16cid:durableId="1291016214">
    <w:abstractNumId w:val="21"/>
  </w:num>
  <w:num w:numId="30" w16cid:durableId="1191528737">
    <w:abstractNumId w:val="16"/>
  </w:num>
  <w:num w:numId="31" w16cid:durableId="395130458">
    <w:abstractNumId w:val="13"/>
  </w:num>
  <w:num w:numId="32" w16cid:durableId="562134025">
    <w:abstractNumId w:val="18"/>
  </w:num>
  <w:num w:numId="33" w16cid:durableId="229078646">
    <w:abstractNumId w:val="27"/>
  </w:num>
  <w:num w:numId="34" w16cid:durableId="739716919">
    <w:abstractNumId w:val="29"/>
  </w:num>
  <w:num w:numId="35" w16cid:durableId="335769424">
    <w:abstractNumId w:val="37"/>
  </w:num>
  <w:num w:numId="36" w16cid:durableId="2080666260">
    <w:abstractNumId w:val="10"/>
  </w:num>
  <w:num w:numId="37" w16cid:durableId="332530311">
    <w:abstractNumId w:val="31"/>
  </w:num>
  <w:num w:numId="38" w16cid:durableId="1159691116">
    <w:abstractNumId w:val="15"/>
  </w:num>
  <w:num w:numId="39" w16cid:durableId="1364328899">
    <w:abstractNumId w:val="11"/>
  </w:num>
  <w:num w:numId="40" w16cid:durableId="840391569">
    <w:abstractNumId w:val="42"/>
  </w:num>
  <w:num w:numId="41" w16cid:durableId="1352146225">
    <w:abstractNumId w:val="5"/>
  </w:num>
  <w:num w:numId="42" w16cid:durableId="174540805">
    <w:abstractNumId w:val="36"/>
  </w:num>
  <w:num w:numId="43" w16cid:durableId="1033962511">
    <w:abstractNumId w:val="46"/>
  </w:num>
  <w:num w:numId="44" w16cid:durableId="2056808727">
    <w:abstractNumId w:val="8"/>
  </w:num>
  <w:num w:numId="45" w16cid:durableId="1997105037">
    <w:abstractNumId w:val="25"/>
  </w:num>
  <w:num w:numId="46" w16cid:durableId="353965998">
    <w:abstractNumId w:val="39"/>
  </w:num>
  <w:num w:numId="47" w16cid:durableId="485322109">
    <w:abstractNumId w:val="4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DA7"/>
    <w:rsid w:val="000000BA"/>
    <w:rsid w:val="00000F13"/>
    <w:rsid w:val="00002DAF"/>
    <w:rsid w:val="0000333F"/>
    <w:rsid w:val="00003870"/>
    <w:rsid w:val="0000720D"/>
    <w:rsid w:val="0001415B"/>
    <w:rsid w:val="000214BD"/>
    <w:rsid w:val="000247DF"/>
    <w:rsid w:val="00024885"/>
    <w:rsid w:val="000267B2"/>
    <w:rsid w:val="000336BD"/>
    <w:rsid w:val="00035AAB"/>
    <w:rsid w:val="0003648D"/>
    <w:rsid w:val="00037B4E"/>
    <w:rsid w:val="000400C3"/>
    <w:rsid w:val="00040E95"/>
    <w:rsid w:val="00046062"/>
    <w:rsid w:val="00052842"/>
    <w:rsid w:val="00054455"/>
    <w:rsid w:val="000566D9"/>
    <w:rsid w:val="00057A45"/>
    <w:rsid w:val="00060BE6"/>
    <w:rsid w:val="000702DD"/>
    <w:rsid w:val="00070A43"/>
    <w:rsid w:val="00077989"/>
    <w:rsid w:val="00080520"/>
    <w:rsid w:val="0008074A"/>
    <w:rsid w:val="0008142A"/>
    <w:rsid w:val="000866D5"/>
    <w:rsid w:val="00087E52"/>
    <w:rsid w:val="00096959"/>
    <w:rsid w:val="00097104"/>
    <w:rsid w:val="000979A8"/>
    <w:rsid w:val="000A1D3E"/>
    <w:rsid w:val="000A2AAF"/>
    <w:rsid w:val="000A39B3"/>
    <w:rsid w:val="000A3FA1"/>
    <w:rsid w:val="000A438A"/>
    <w:rsid w:val="000A78C0"/>
    <w:rsid w:val="000B00FB"/>
    <w:rsid w:val="000B00FD"/>
    <w:rsid w:val="000B36A9"/>
    <w:rsid w:val="000B38A1"/>
    <w:rsid w:val="000C09E2"/>
    <w:rsid w:val="000C35E0"/>
    <w:rsid w:val="000C41F8"/>
    <w:rsid w:val="000C4203"/>
    <w:rsid w:val="000C5493"/>
    <w:rsid w:val="000C5FF0"/>
    <w:rsid w:val="000C7489"/>
    <w:rsid w:val="000D0022"/>
    <w:rsid w:val="000D0297"/>
    <w:rsid w:val="000D5367"/>
    <w:rsid w:val="000D6208"/>
    <w:rsid w:val="000D68D6"/>
    <w:rsid w:val="000D6C56"/>
    <w:rsid w:val="000E0A0F"/>
    <w:rsid w:val="000E1426"/>
    <w:rsid w:val="000E1465"/>
    <w:rsid w:val="000E1530"/>
    <w:rsid w:val="000E1CA4"/>
    <w:rsid w:val="000E384B"/>
    <w:rsid w:val="000E4A1A"/>
    <w:rsid w:val="000E7A96"/>
    <w:rsid w:val="000F04E5"/>
    <w:rsid w:val="000F17CF"/>
    <w:rsid w:val="000F649B"/>
    <w:rsid w:val="000F6599"/>
    <w:rsid w:val="0010016A"/>
    <w:rsid w:val="00100B0A"/>
    <w:rsid w:val="0010375F"/>
    <w:rsid w:val="00104CDA"/>
    <w:rsid w:val="00104E22"/>
    <w:rsid w:val="001053BB"/>
    <w:rsid w:val="0011261F"/>
    <w:rsid w:val="00113A8F"/>
    <w:rsid w:val="00114025"/>
    <w:rsid w:val="0011433D"/>
    <w:rsid w:val="0011592B"/>
    <w:rsid w:val="0011652A"/>
    <w:rsid w:val="001167FC"/>
    <w:rsid w:val="0011786A"/>
    <w:rsid w:val="00117978"/>
    <w:rsid w:val="00122C2F"/>
    <w:rsid w:val="00123A9B"/>
    <w:rsid w:val="00124845"/>
    <w:rsid w:val="00127886"/>
    <w:rsid w:val="00136BB2"/>
    <w:rsid w:val="00137FD8"/>
    <w:rsid w:val="00142AB5"/>
    <w:rsid w:val="00142C26"/>
    <w:rsid w:val="001437C9"/>
    <w:rsid w:val="00144D3D"/>
    <w:rsid w:val="001458E9"/>
    <w:rsid w:val="00150FF0"/>
    <w:rsid w:val="001521E2"/>
    <w:rsid w:val="00157843"/>
    <w:rsid w:val="0016318C"/>
    <w:rsid w:val="0016446D"/>
    <w:rsid w:val="00165128"/>
    <w:rsid w:val="00171279"/>
    <w:rsid w:val="00174C89"/>
    <w:rsid w:val="00176FE6"/>
    <w:rsid w:val="00177290"/>
    <w:rsid w:val="00180376"/>
    <w:rsid w:val="00180910"/>
    <w:rsid w:val="00182996"/>
    <w:rsid w:val="00185A71"/>
    <w:rsid w:val="00187B30"/>
    <w:rsid w:val="0019081B"/>
    <w:rsid w:val="00194812"/>
    <w:rsid w:val="0019526E"/>
    <w:rsid w:val="00195BDB"/>
    <w:rsid w:val="00196A75"/>
    <w:rsid w:val="001A0604"/>
    <w:rsid w:val="001A17F9"/>
    <w:rsid w:val="001A2244"/>
    <w:rsid w:val="001A2A04"/>
    <w:rsid w:val="001A2E0C"/>
    <w:rsid w:val="001A470B"/>
    <w:rsid w:val="001A5275"/>
    <w:rsid w:val="001B2C36"/>
    <w:rsid w:val="001B332C"/>
    <w:rsid w:val="001B3EBD"/>
    <w:rsid w:val="001B4589"/>
    <w:rsid w:val="001B523A"/>
    <w:rsid w:val="001B66E5"/>
    <w:rsid w:val="001C081C"/>
    <w:rsid w:val="001C0FCF"/>
    <w:rsid w:val="001C10C4"/>
    <w:rsid w:val="001C65A7"/>
    <w:rsid w:val="001C6A44"/>
    <w:rsid w:val="001D23CD"/>
    <w:rsid w:val="001D3B8A"/>
    <w:rsid w:val="001D4679"/>
    <w:rsid w:val="001D7625"/>
    <w:rsid w:val="001E02F2"/>
    <w:rsid w:val="001E21B1"/>
    <w:rsid w:val="001E2F55"/>
    <w:rsid w:val="001E30AC"/>
    <w:rsid w:val="001E4EB1"/>
    <w:rsid w:val="001E64E4"/>
    <w:rsid w:val="001E7923"/>
    <w:rsid w:val="001E7F89"/>
    <w:rsid w:val="001F0F02"/>
    <w:rsid w:val="001F21C9"/>
    <w:rsid w:val="001F3AE6"/>
    <w:rsid w:val="001F5377"/>
    <w:rsid w:val="001F59E9"/>
    <w:rsid w:val="001F63FB"/>
    <w:rsid w:val="00200A61"/>
    <w:rsid w:val="002017F5"/>
    <w:rsid w:val="002031E2"/>
    <w:rsid w:val="00203EC1"/>
    <w:rsid w:val="0020609E"/>
    <w:rsid w:val="00210E70"/>
    <w:rsid w:val="00211FC2"/>
    <w:rsid w:val="00215147"/>
    <w:rsid w:val="00215D8B"/>
    <w:rsid w:val="00223942"/>
    <w:rsid w:val="00224CAD"/>
    <w:rsid w:val="00230A32"/>
    <w:rsid w:val="00231935"/>
    <w:rsid w:val="00231E5F"/>
    <w:rsid w:val="0023280E"/>
    <w:rsid w:val="002335F0"/>
    <w:rsid w:val="00233695"/>
    <w:rsid w:val="00234819"/>
    <w:rsid w:val="002348F1"/>
    <w:rsid w:val="00236303"/>
    <w:rsid w:val="00240B31"/>
    <w:rsid w:val="00241EE7"/>
    <w:rsid w:val="00241F32"/>
    <w:rsid w:val="0024290B"/>
    <w:rsid w:val="00242F2F"/>
    <w:rsid w:val="00244EE5"/>
    <w:rsid w:val="00245552"/>
    <w:rsid w:val="00245AAD"/>
    <w:rsid w:val="00246972"/>
    <w:rsid w:val="00247CEF"/>
    <w:rsid w:val="00247D1B"/>
    <w:rsid w:val="00252B5F"/>
    <w:rsid w:val="00260B3B"/>
    <w:rsid w:val="00260C7F"/>
    <w:rsid w:val="00264D91"/>
    <w:rsid w:val="00265521"/>
    <w:rsid w:val="00265920"/>
    <w:rsid w:val="002677AE"/>
    <w:rsid w:val="002705A7"/>
    <w:rsid w:val="002706E8"/>
    <w:rsid w:val="00270CF2"/>
    <w:rsid w:val="00272066"/>
    <w:rsid w:val="00273EBD"/>
    <w:rsid w:val="0027557D"/>
    <w:rsid w:val="0027630F"/>
    <w:rsid w:val="002804EA"/>
    <w:rsid w:val="00280571"/>
    <w:rsid w:val="00281F31"/>
    <w:rsid w:val="002828CE"/>
    <w:rsid w:val="002831A2"/>
    <w:rsid w:val="00283DBD"/>
    <w:rsid w:val="00285078"/>
    <w:rsid w:val="00285352"/>
    <w:rsid w:val="002922EA"/>
    <w:rsid w:val="00295F1F"/>
    <w:rsid w:val="0029754C"/>
    <w:rsid w:val="002A39C6"/>
    <w:rsid w:val="002A6793"/>
    <w:rsid w:val="002B0926"/>
    <w:rsid w:val="002B112B"/>
    <w:rsid w:val="002B29A9"/>
    <w:rsid w:val="002B2C06"/>
    <w:rsid w:val="002B4BA5"/>
    <w:rsid w:val="002B4EF0"/>
    <w:rsid w:val="002C025D"/>
    <w:rsid w:val="002C14A1"/>
    <w:rsid w:val="002C1D77"/>
    <w:rsid w:val="002C20E9"/>
    <w:rsid w:val="002C29F5"/>
    <w:rsid w:val="002C2B0C"/>
    <w:rsid w:val="002C4318"/>
    <w:rsid w:val="002C4D50"/>
    <w:rsid w:val="002D191D"/>
    <w:rsid w:val="002D1A79"/>
    <w:rsid w:val="002D1BC1"/>
    <w:rsid w:val="002D331E"/>
    <w:rsid w:val="002D4AB8"/>
    <w:rsid w:val="002D4CAE"/>
    <w:rsid w:val="002E1358"/>
    <w:rsid w:val="002E54FA"/>
    <w:rsid w:val="002E58D5"/>
    <w:rsid w:val="002E5E68"/>
    <w:rsid w:val="002E5E78"/>
    <w:rsid w:val="002E74F9"/>
    <w:rsid w:val="002F05C2"/>
    <w:rsid w:val="002F281C"/>
    <w:rsid w:val="002F4C41"/>
    <w:rsid w:val="002F7C1E"/>
    <w:rsid w:val="003009C8"/>
    <w:rsid w:val="003010DC"/>
    <w:rsid w:val="00304111"/>
    <w:rsid w:val="00312C6E"/>
    <w:rsid w:val="003136A9"/>
    <w:rsid w:val="00313F26"/>
    <w:rsid w:val="0031655E"/>
    <w:rsid w:val="0031666F"/>
    <w:rsid w:val="003166E9"/>
    <w:rsid w:val="00321C99"/>
    <w:rsid w:val="003222FF"/>
    <w:rsid w:val="003307A3"/>
    <w:rsid w:val="003313D4"/>
    <w:rsid w:val="00331FDC"/>
    <w:rsid w:val="0033549F"/>
    <w:rsid w:val="003370A6"/>
    <w:rsid w:val="0033792A"/>
    <w:rsid w:val="0034203F"/>
    <w:rsid w:val="003467D0"/>
    <w:rsid w:val="00346C40"/>
    <w:rsid w:val="003475AA"/>
    <w:rsid w:val="003516D6"/>
    <w:rsid w:val="00351C9B"/>
    <w:rsid w:val="00353CC5"/>
    <w:rsid w:val="00353D12"/>
    <w:rsid w:val="0035410D"/>
    <w:rsid w:val="0035473D"/>
    <w:rsid w:val="0035562E"/>
    <w:rsid w:val="003604F9"/>
    <w:rsid w:val="0036089B"/>
    <w:rsid w:val="00362A7E"/>
    <w:rsid w:val="0036389A"/>
    <w:rsid w:val="003647E5"/>
    <w:rsid w:val="00364FA4"/>
    <w:rsid w:val="00365B38"/>
    <w:rsid w:val="003660CF"/>
    <w:rsid w:val="00366265"/>
    <w:rsid w:val="00372E5A"/>
    <w:rsid w:val="0037307F"/>
    <w:rsid w:val="003734D1"/>
    <w:rsid w:val="00373517"/>
    <w:rsid w:val="003735D9"/>
    <w:rsid w:val="00373D46"/>
    <w:rsid w:val="00374D85"/>
    <w:rsid w:val="00374F7C"/>
    <w:rsid w:val="00375A5F"/>
    <w:rsid w:val="0037670B"/>
    <w:rsid w:val="00376A8F"/>
    <w:rsid w:val="00380B46"/>
    <w:rsid w:val="003812F8"/>
    <w:rsid w:val="00381C3C"/>
    <w:rsid w:val="00382E87"/>
    <w:rsid w:val="00384F9F"/>
    <w:rsid w:val="00391AA0"/>
    <w:rsid w:val="00391EAD"/>
    <w:rsid w:val="00392036"/>
    <w:rsid w:val="003945A1"/>
    <w:rsid w:val="0039492C"/>
    <w:rsid w:val="00394B79"/>
    <w:rsid w:val="0039759C"/>
    <w:rsid w:val="003A00FF"/>
    <w:rsid w:val="003A1A8D"/>
    <w:rsid w:val="003A3595"/>
    <w:rsid w:val="003A63D1"/>
    <w:rsid w:val="003A7837"/>
    <w:rsid w:val="003B0726"/>
    <w:rsid w:val="003B08DC"/>
    <w:rsid w:val="003B17AA"/>
    <w:rsid w:val="003B19AA"/>
    <w:rsid w:val="003B230B"/>
    <w:rsid w:val="003B49BA"/>
    <w:rsid w:val="003B53BD"/>
    <w:rsid w:val="003B6E33"/>
    <w:rsid w:val="003C0AD5"/>
    <w:rsid w:val="003C1683"/>
    <w:rsid w:val="003C2897"/>
    <w:rsid w:val="003D06F4"/>
    <w:rsid w:val="003D0A45"/>
    <w:rsid w:val="003D0CFF"/>
    <w:rsid w:val="003D31C0"/>
    <w:rsid w:val="003D4A5F"/>
    <w:rsid w:val="003D5B2E"/>
    <w:rsid w:val="003D5FFF"/>
    <w:rsid w:val="003D6947"/>
    <w:rsid w:val="003D6AE0"/>
    <w:rsid w:val="003D7409"/>
    <w:rsid w:val="003E0ECB"/>
    <w:rsid w:val="003E2D79"/>
    <w:rsid w:val="003E36E9"/>
    <w:rsid w:val="003E3C1D"/>
    <w:rsid w:val="003E49F4"/>
    <w:rsid w:val="003F1088"/>
    <w:rsid w:val="003F4B7B"/>
    <w:rsid w:val="003F4CB4"/>
    <w:rsid w:val="003F4ECA"/>
    <w:rsid w:val="0040075D"/>
    <w:rsid w:val="00401338"/>
    <w:rsid w:val="0040151D"/>
    <w:rsid w:val="00403FEE"/>
    <w:rsid w:val="0040528B"/>
    <w:rsid w:val="00407E50"/>
    <w:rsid w:val="0041038B"/>
    <w:rsid w:val="004115A9"/>
    <w:rsid w:val="00412A11"/>
    <w:rsid w:val="00413265"/>
    <w:rsid w:val="00413E3C"/>
    <w:rsid w:val="00414310"/>
    <w:rsid w:val="00415CD3"/>
    <w:rsid w:val="00417FD0"/>
    <w:rsid w:val="004202A5"/>
    <w:rsid w:val="0042080A"/>
    <w:rsid w:val="00420886"/>
    <w:rsid w:val="00421A09"/>
    <w:rsid w:val="00424003"/>
    <w:rsid w:val="0042613E"/>
    <w:rsid w:val="00432800"/>
    <w:rsid w:val="00433614"/>
    <w:rsid w:val="00433F29"/>
    <w:rsid w:val="004349A5"/>
    <w:rsid w:val="004355CE"/>
    <w:rsid w:val="00435E7C"/>
    <w:rsid w:val="00435E97"/>
    <w:rsid w:val="00436E1C"/>
    <w:rsid w:val="0044321E"/>
    <w:rsid w:val="00444C06"/>
    <w:rsid w:val="00445317"/>
    <w:rsid w:val="00445A48"/>
    <w:rsid w:val="00447592"/>
    <w:rsid w:val="004479FC"/>
    <w:rsid w:val="00454DB6"/>
    <w:rsid w:val="004551A5"/>
    <w:rsid w:val="00455971"/>
    <w:rsid w:val="00460916"/>
    <w:rsid w:val="00461AFC"/>
    <w:rsid w:val="00462D94"/>
    <w:rsid w:val="004642FA"/>
    <w:rsid w:val="004645EF"/>
    <w:rsid w:val="00465CA2"/>
    <w:rsid w:val="00470195"/>
    <w:rsid w:val="00470410"/>
    <w:rsid w:val="00470561"/>
    <w:rsid w:val="00471113"/>
    <w:rsid w:val="00471B03"/>
    <w:rsid w:val="00472A8D"/>
    <w:rsid w:val="00472D9F"/>
    <w:rsid w:val="004747A2"/>
    <w:rsid w:val="00481C85"/>
    <w:rsid w:val="00481EC2"/>
    <w:rsid w:val="0048348D"/>
    <w:rsid w:val="0048461C"/>
    <w:rsid w:val="004857B9"/>
    <w:rsid w:val="00485E55"/>
    <w:rsid w:val="004905E9"/>
    <w:rsid w:val="0049161D"/>
    <w:rsid w:val="00491D1B"/>
    <w:rsid w:val="00492A9E"/>
    <w:rsid w:val="00493D1D"/>
    <w:rsid w:val="004959BD"/>
    <w:rsid w:val="00497D62"/>
    <w:rsid w:val="00497F84"/>
    <w:rsid w:val="004A25AA"/>
    <w:rsid w:val="004A2805"/>
    <w:rsid w:val="004A3625"/>
    <w:rsid w:val="004A4BA1"/>
    <w:rsid w:val="004A560D"/>
    <w:rsid w:val="004A67BA"/>
    <w:rsid w:val="004A744C"/>
    <w:rsid w:val="004B0C78"/>
    <w:rsid w:val="004B25C1"/>
    <w:rsid w:val="004B7052"/>
    <w:rsid w:val="004B7DF7"/>
    <w:rsid w:val="004C1BD0"/>
    <w:rsid w:val="004C1FA0"/>
    <w:rsid w:val="004C4A98"/>
    <w:rsid w:val="004C5160"/>
    <w:rsid w:val="004C5BCA"/>
    <w:rsid w:val="004C6527"/>
    <w:rsid w:val="004D1A0D"/>
    <w:rsid w:val="004D3485"/>
    <w:rsid w:val="004D4074"/>
    <w:rsid w:val="004D6C6D"/>
    <w:rsid w:val="004E1685"/>
    <w:rsid w:val="004E17FC"/>
    <w:rsid w:val="004E1FF7"/>
    <w:rsid w:val="004E2360"/>
    <w:rsid w:val="004E2956"/>
    <w:rsid w:val="004E5F6A"/>
    <w:rsid w:val="004E6D05"/>
    <w:rsid w:val="004F532B"/>
    <w:rsid w:val="004F5441"/>
    <w:rsid w:val="004F771E"/>
    <w:rsid w:val="00500CEC"/>
    <w:rsid w:val="00501996"/>
    <w:rsid w:val="00502C5D"/>
    <w:rsid w:val="0050431D"/>
    <w:rsid w:val="00504B62"/>
    <w:rsid w:val="00505DE1"/>
    <w:rsid w:val="00506167"/>
    <w:rsid w:val="005062E5"/>
    <w:rsid w:val="005063D7"/>
    <w:rsid w:val="005074CC"/>
    <w:rsid w:val="00510254"/>
    <w:rsid w:val="00510B63"/>
    <w:rsid w:val="005118FB"/>
    <w:rsid w:val="00514488"/>
    <w:rsid w:val="00514AEA"/>
    <w:rsid w:val="00515B26"/>
    <w:rsid w:val="00517905"/>
    <w:rsid w:val="00520C70"/>
    <w:rsid w:val="00521130"/>
    <w:rsid w:val="005262DF"/>
    <w:rsid w:val="00527D81"/>
    <w:rsid w:val="00531070"/>
    <w:rsid w:val="00531371"/>
    <w:rsid w:val="00531A5E"/>
    <w:rsid w:val="005320FB"/>
    <w:rsid w:val="005345AD"/>
    <w:rsid w:val="00537B29"/>
    <w:rsid w:val="00540D71"/>
    <w:rsid w:val="00541B41"/>
    <w:rsid w:val="00541CBF"/>
    <w:rsid w:val="005429D8"/>
    <w:rsid w:val="00544681"/>
    <w:rsid w:val="00544947"/>
    <w:rsid w:val="00557DCA"/>
    <w:rsid w:val="00564447"/>
    <w:rsid w:val="005648E3"/>
    <w:rsid w:val="00567153"/>
    <w:rsid w:val="00574050"/>
    <w:rsid w:val="005760A1"/>
    <w:rsid w:val="00580458"/>
    <w:rsid w:val="005823F0"/>
    <w:rsid w:val="00582ED9"/>
    <w:rsid w:val="0059291D"/>
    <w:rsid w:val="005951A5"/>
    <w:rsid w:val="00596702"/>
    <w:rsid w:val="00596860"/>
    <w:rsid w:val="005A5036"/>
    <w:rsid w:val="005A6125"/>
    <w:rsid w:val="005A61FF"/>
    <w:rsid w:val="005A7BB0"/>
    <w:rsid w:val="005B18E4"/>
    <w:rsid w:val="005B26F3"/>
    <w:rsid w:val="005B3A2A"/>
    <w:rsid w:val="005B6921"/>
    <w:rsid w:val="005C0E51"/>
    <w:rsid w:val="005C172B"/>
    <w:rsid w:val="005C1E30"/>
    <w:rsid w:val="005C320D"/>
    <w:rsid w:val="005C3D4A"/>
    <w:rsid w:val="005C5D52"/>
    <w:rsid w:val="005D2F8D"/>
    <w:rsid w:val="005D315D"/>
    <w:rsid w:val="005D54B0"/>
    <w:rsid w:val="005D6F6B"/>
    <w:rsid w:val="005D731B"/>
    <w:rsid w:val="005D7F8F"/>
    <w:rsid w:val="005E0748"/>
    <w:rsid w:val="005E16F2"/>
    <w:rsid w:val="005E6150"/>
    <w:rsid w:val="005F0FDD"/>
    <w:rsid w:val="005F442B"/>
    <w:rsid w:val="005F4A8A"/>
    <w:rsid w:val="005F4D19"/>
    <w:rsid w:val="005F5266"/>
    <w:rsid w:val="005F5AEA"/>
    <w:rsid w:val="00600363"/>
    <w:rsid w:val="00600576"/>
    <w:rsid w:val="00604419"/>
    <w:rsid w:val="00605740"/>
    <w:rsid w:val="0061280B"/>
    <w:rsid w:val="0061656E"/>
    <w:rsid w:val="00616A1E"/>
    <w:rsid w:val="0062179D"/>
    <w:rsid w:val="00621B2E"/>
    <w:rsid w:val="006228B8"/>
    <w:rsid w:val="0062293D"/>
    <w:rsid w:val="00623437"/>
    <w:rsid w:val="00626713"/>
    <w:rsid w:val="00630216"/>
    <w:rsid w:val="00630451"/>
    <w:rsid w:val="00632C1C"/>
    <w:rsid w:val="006339F9"/>
    <w:rsid w:val="00633BD2"/>
    <w:rsid w:val="00634CFF"/>
    <w:rsid w:val="00636970"/>
    <w:rsid w:val="006405E8"/>
    <w:rsid w:val="0064155D"/>
    <w:rsid w:val="006419D2"/>
    <w:rsid w:val="006429FD"/>
    <w:rsid w:val="00645247"/>
    <w:rsid w:val="00650BE6"/>
    <w:rsid w:val="006514F1"/>
    <w:rsid w:val="006549EF"/>
    <w:rsid w:val="00656068"/>
    <w:rsid w:val="006616D3"/>
    <w:rsid w:val="00662291"/>
    <w:rsid w:val="006624C4"/>
    <w:rsid w:val="006635D7"/>
    <w:rsid w:val="00665A81"/>
    <w:rsid w:val="00666C61"/>
    <w:rsid w:val="00673CE0"/>
    <w:rsid w:val="0067766C"/>
    <w:rsid w:val="00677A4A"/>
    <w:rsid w:val="00681240"/>
    <w:rsid w:val="00681E51"/>
    <w:rsid w:val="00682F40"/>
    <w:rsid w:val="00685901"/>
    <w:rsid w:val="006868E8"/>
    <w:rsid w:val="006901D7"/>
    <w:rsid w:val="0069035C"/>
    <w:rsid w:val="006916D4"/>
    <w:rsid w:val="00691CD1"/>
    <w:rsid w:val="006A0855"/>
    <w:rsid w:val="006A0927"/>
    <w:rsid w:val="006A152B"/>
    <w:rsid w:val="006A1CAA"/>
    <w:rsid w:val="006A1FE5"/>
    <w:rsid w:val="006A221B"/>
    <w:rsid w:val="006A39E7"/>
    <w:rsid w:val="006A66BB"/>
    <w:rsid w:val="006A718C"/>
    <w:rsid w:val="006A720B"/>
    <w:rsid w:val="006A7547"/>
    <w:rsid w:val="006B04DA"/>
    <w:rsid w:val="006B2FA9"/>
    <w:rsid w:val="006B41DE"/>
    <w:rsid w:val="006B55D7"/>
    <w:rsid w:val="006C2D5D"/>
    <w:rsid w:val="006C4984"/>
    <w:rsid w:val="006C4F72"/>
    <w:rsid w:val="006C506C"/>
    <w:rsid w:val="006C71FA"/>
    <w:rsid w:val="006C7A94"/>
    <w:rsid w:val="006D1EDA"/>
    <w:rsid w:val="006D3D30"/>
    <w:rsid w:val="006D4B62"/>
    <w:rsid w:val="006E138E"/>
    <w:rsid w:val="006E1C33"/>
    <w:rsid w:val="006E7054"/>
    <w:rsid w:val="006F0333"/>
    <w:rsid w:val="006F081F"/>
    <w:rsid w:val="006F4FB3"/>
    <w:rsid w:val="006F7565"/>
    <w:rsid w:val="00702EFC"/>
    <w:rsid w:val="00704FDC"/>
    <w:rsid w:val="00705D2D"/>
    <w:rsid w:val="0070691D"/>
    <w:rsid w:val="00707761"/>
    <w:rsid w:val="00707A32"/>
    <w:rsid w:val="00711EE7"/>
    <w:rsid w:val="00712B1C"/>
    <w:rsid w:val="00712C1B"/>
    <w:rsid w:val="007141FB"/>
    <w:rsid w:val="0071540F"/>
    <w:rsid w:val="00716D66"/>
    <w:rsid w:val="00720A01"/>
    <w:rsid w:val="00722750"/>
    <w:rsid w:val="00722C31"/>
    <w:rsid w:val="007264A6"/>
    <w:rsid w:val="00732B15"/>
    <w:rsid w:val="00734621"/>
    <w:rsid w:val="00734830"/>
    <w:rsid w:val="00735277"/>
    <w:rsid w:val="00737A80"/>
    <w:rsid w:val="00740162"/>
    <w:rsid w:val="00741808"/>
    <w:rsid w:val="00742CA1"/>
    <w:rsid w:val="00745767"/>
    <w:rsid w:val="007466D8"/>
    <w:rsid w:val="007478E8"/>
    <w:rsid w:val="00750F4E"/>
    <w:rsid w:val="007510D8"/>
    <w:rsid w:val="00751F52"/>
    <w:rsid w:val="00752891"/>
    <w:rsid w:val="007530DF"/>
    <w:rsid w:val="0075376E"/>
    <w:rsid w:val="00755208"/>
    <w:rsid w:val="00756878"/>
    <w:rsid w:val="00756F12"/>
    <w:rsid w:val="00757F93"/>
    <w:rsid w:val="007603C6"/>
    <w:rsid w:val="00761675"/>
    <w:rsid w:val="00763321"/>
    <w:rsid w:val="00765871"/>
    <w:rsid w:val="0076758F"/>
    <w:rsid w:val="00771B7C"/>
    <w:rsid w:val="007763C2"/>
    <w:rsid w:val="00780DAB"/>
    <w:rsid w:val="0078126B"/>
    <w:rsid w:val="007816E0"/>
    <w:rsid w:val="00781E88"/>
    <w:rsid w:val="00781EF3"/>
    <w:rsid w:val="00784874"/>
    <w:rsid w:val="0078515D"/>
    <w:rsid w:val="00785C17"/>
    <w:rsid w:val="007866E7"/>
    <w:rsid w:val="00786FC8"/>
    <w:rsid w:val="00790FBB"/>
    <w:rsid w:val="0079121C"/>
    <w:rsid w:val="0079198F"/>
    <w:rsid w:val="00791A2E"/>
    <w:rsid w:val="007922C2"/>
    <w:rsid w:val="0079258F"/>
    <w:rsid w:val="00792CFC"/>
    <w:rsid w:val="00792F5B"/>
    <w:rsid w:val="007937E4"/>
    <w:rsid w:val="007943EB"/>
    <w:rsid w:val="00795C7F"/>
    <w:rsid w:val="0079619D"/>
    <w:rsid w:val="0079708B"/>
    <w:rsid w:val="007A0DE8"/>
    <w:rsid w:val="007A32B3"/>
    <w:rsid w:val="007A420D"/>
    <w:rsid w:val="007A4259"/>
    <w:rsid w:val="007A4802"/>
    <w:rsid w:val="007A59E7"/>
    <w:rsid w:val="007B1917"/>
    <w:rsid w:val="007B1A6A"/>
    <w:rsid w:val="007B71A8"/>
    <w:rsid w:val="007C033F"/>
    <w:rsid w:val="007C30EC"/>
    <w:rsid w:val="007C4A63"/>
    <w:rsid w:val="007D0F1C"/>
    <w:rsid w:val="007D20E6"/>
    <w:rsid w:val="007D23E0"/>
    <w:rsid w:val="007D5018"/>
    <w:rsid w:val="007D7CB1"/>
    <w:rsid w:val="007E2972"/>
    <w:rsid w:val="007E2EA8"/>
    <w:rsid w:val="007E53CA"/>
    <w:rsid w:val="007E56C2"/>
    <w:rsid w:val="007E6CD8"/>
    <w:rsid w:val="007E77FB"/>
    <w:rsid w:val="007E7FB3"/>
    <w:rsid w:val="007F0C96"/>
    <w:rsid w:val="007F2653"/>
    <w:rsid w:val="007F3851"/>
    <w:rsid w:val="007F3B0D"/>
    <w:rsid w:val="007F4EAC"/>
    <w:rsid w:val="007F6F20"/>
    <w:rsid w:val="008025B4"/>
    <w:rsid w:val="00807181"/>
    <w:rsid w:val="00814CCF"/>
    <w:rsid w:val="008150DE"/>
    <w:rsid w:val="00816EBA"/>
    <w:rsid w:val="00820C7A"/>
    <w:rsid w:val="00821B40"/>
    <w:rsid w:val="00821FD4"/>
    <w:rsid w:val="0082529F"/>
    <w:rsid w:val="0082654F"/>
    <w:rsid w:val="00827E08"/>
    <w:rsid w:val="008301D8"/>
    <w:rsid w:val="00833244"/>
    <w:rsid w:val="00834448"/>
    <w:rsid w:val="008344D1"/>
    <w:rsid w:val="00835D50"/>
    <w:rsid w:val="00837F28"/>
    <w:rsid w:val="00840C58"/>
    <w:rsid w:val="008416F1"/>
    <w:rsid w:val="00842217"/>
    <w:rsid w:val="008435DE"/>
    <w:rsid w:val="008446F6"/>
    <w:rsid w:val="0084499D"/>
    <w:rsid w:val="00844D5B"/>
    <w:rsid w:val="00846844"/>
    <w:rsid w:val="00850BEF"/>
    <w:rsid w:val="00850F1C"/>
    <w:rsid w:val="00851732"/>
    <w:rsid w:val="008527E6"/>
    <w:rsid w:val="00852D58"/>
    <w:rsid w:val="00853D71"/>
    <w:rsid w:val="00854CC8"/>
    <w:rsid w:val="00856081"/>
    <w:rsid w:val="00856094"/>
    <w:rsid w:val="00857481"/>
    <w:rsid w:val="00863D3E"/>
    <w:rsid w:val="00865410"/>
    <w:rsid w:val="00865F4C"/>
    <w:rsid w:val="0087057C"/>
    <w:rsid w:val="00872AD8"/>
    <w:rsid w:val="00874267"/>
    <w:rsid w:val="0087639D"/>
    <w:rsid w:val="00877789"/>
    <w:rsid w:val="00877F6F"/>
    <w:rsid w:val="008819CB"/>
    <w:rsid w:val="00885769"/>
    <w:rsid w:val="008876EA"/>
    <w:rsid w:val="00887720"/>
    <w:rsid w:val="0088782A"/>
    <w:rsid w:val="008916D8"/>
    <w:rsid w:val="00892BEA"/>
    <w:rsid w:val="008952EA"/>
    <w:rsid w:val="00895D1C"/>
    <w:rsid w:val="0089659C"/>
    <w:rsid w:val="008977EA"/>
    <w:rsid w:val="008A11C5"/>
    <w:rsid w:val="008A28E2"/>
    <w:rsid w:val="008A4DB3"/>
    <w:rsid w:val="008A514E"/>
    <w:rsid w:val="008A69BE"/>
    <w:rsid w:val="008A782A"/>
    <w:rsid w:val="008B0BE0"/>
    <w:rsid w:val="008B44B1"/>
    <w:rsid w:val="008B4FFA"/>
    <w:rsid w:val="008B6E37"/>
    <w:rsid w:val="008C12A8"/>
    <w:rsid w:val="008C1AEF"/>
    <w:rsid w:val="008C24DA"/>
    <w:rsid w:val="008C26D0"/>
    <w:rsid w:val="008C458F"/>
    <w:rsid w:val="008C468E"/>
    <w:rsid w:val="008C4849"/>
    <w:rsid w:val="008C65A5"/>
    <w:rsid w:val="008D027B"/>
    <w:rsid w:val="008D29A5"/>
    <w:rsid w:val="008D5486"/>
    <w:rsid w:val="008D67EA"/>
    <w:rsid w:val="008D7095"/>
    <w:rsid w:val="008D71A1"/>
    <w:rsid w:val="008D7AD8"/>
    <w:rsid w:val="008E3281"/>
    <w:rsid w:val="008E39F7"/>
    <w:rsid w:val="008E5B67"/>
    <w:rsid w:val="008E60EB"/>
    <w:rsid w:val="008E69E0"/>
    <w:rsid w:val="008F2C06"/>
    <w:rsid w:val="008F3E2D"/>
    <w:rsid w:val="008F3FE9"/>
    <w:rsid w:val="008F4DDB"/>
    <w:rsid w:val="008F5031"/>
    <w:rsid w:val="008F5145"/>
    <w:rsid w:val="008F6F35"/>
    <w:rsid w:val="008F7268"/>
    <w:rsid w:val="00900096"/>
    <w:rsid w:val="009012CD"/>
    <w:rsid w:val="00901F3C"/>
    <w:rsid w:val="00903989"/>
    <w:rsid w:val="0090407A"/>
    <w:rsid w:val="00905202"/>
    <w:rsid w:val="00905C9C"/>
    <w:rsid w:val="00905CBD"/>
    <w:rsid w:val="0090689B"/>
    <w:rsid w:val="009070BE"/>
    <w:rsid w:val="00910B3D"/>
    <w:rsid w:val="00912E13"/>
    <w:rsid w:val="009218B1"/>
    <w:rsid w:val="00924774"/>
    <w:rsid w:val="00925B92"/>
    <w:rsid w:val="00926766"/>
    <w:rsid w:val="0093184F"/>
    <w:rsid w:val="00935090"/>
    <w:rsid w:val="00936E19"/>
    <w:rsid w:val="00941F66"/>
    <w:rsid w:val="0094265F"/>
    <w:rsid w:val="00942A80"/>
    <w:rsid w:val="00943414"/>
    <w:rsid w:val="009530F7"/>
    <w:rsid w:val="00953A56"/>
    <w:rsid w:val="00954BA5"/>
    <w:rsid w:val="009601E3"/>
    <w:rsid w:val="00962889"/>
    <w:rsid w:val="00964413"/>
    <w:rsid w:val="0096646A"/>
    <w:rsid w:val="00967F11"/>
    <w:rsid w:val="0097196F"/>
    <w:rsid w:val="0097540E"/>
    <w:rsid w:val="009759C7"/>
    <w:rsid w:val="00975C27"/>
    <w:rsid w:val="00977605"/>
    <w:rsid w:val="009810B0"/>
    <w:rsid w:val="0098200C"/>
    <w:rsid w:val="00987295"/>
    <w:rsid w:val="009873F4"/>
    <w:rsid w:val="00990AEC"/>
    <w:rsid w:val="00990B78"/>
    <w:rsid w:val="00992956"/>
    <w:rsid w:val="00995C89"/>
    <w:rsid w:val="00996A49"/>
    <w:rsid w:val="00996BAC"/>
    <w:rsid w:val="009A10B7"/>
    <w:rsid w:val="009A137F"/>
    <w:rsid w:val="009A1BE9"/>
    <w:rsid w:val="009A2008"/>
    <w:rsid w:val="009A2103"/>
    <w:rsid w:val="009A2EB9"/>
    <w:rsid w:val="009A47D8"/>
    <w:rsid w:val="009A5882"/>
    <w:rsid w:val="009A62CC"/>
    <w:rsid w:val="009A688F"/>
    <w:rsid w:val="009B37DA"/>
    <w:rsid w:val="009B797E"/>
    <w:rsid w:val="009C1E70"/>
    <w:rsid w:val="009C295B"/>
    <w:rsid w:val="009C311D"/>
    <w:rsid w:val="009C40E7"/>
    <w:rsid w:val="009C5338"/>
    <w:rsid w:val="009C5A0D"/>
    <w:rsid w:val="009C5EF1"/>
    <w:rsid w:val="009C7DD1"/>
    <w:rsid w:val="009D3619"/>
    <w:rsid w:val="009D418B"/>
    <w:rsid w:val="009D6C2E"/>
    <w:rsid w:val="009E040A"/>
    <w:rsid w:val="009E0B4B"/>
    <w:rsid w:val="009E2974"/>
    <w:rsid w:val="009E4324"/>
    <w:rsid w:val="009E454C"/>
    <w:rsid w:val="009F075E"/>
    <w:rsid w:val="009F0DBF"/>
    <w:rsid w:val="009F3BCB"/>
    <w:rsid w:val="009F42E6"/>
    <w:rsid w:val="009F638F"/>
    <w:rsid w:val="00A0242A"/>
    <w:rsid w:val="00A02508"/>
    <w:rsid w:val="00A029AC"/>
    <w:rsid w:val="00A03AE9"/>
    <w:rsid w:val="00A04417"/>
    <w:rsid w:val="00A0467F"/>
    <w:rsid w:val="00A04CA3"/>
    <w:rsid w:val="00A10235"/>
    <w:rsid w:val="00A11EF7"/>
    <w:rsid w:val="00A12F54"/>
    <w:rsid w:val="00A139DC"/>
    <w:rsid w:val="00A13CBB"/>
    <w:rsid w:val="00A140FF"/>
    <w:rsid w:val="00A14AB3"/>
    <w:rsid w:val="00A202CA"/>
    <w:rsid w:val="00A23C2D"/>
    <w:rsid w:val="00A23EB4"/>
    <w:rsid w:val="00A2435B"/>
    <w:rsid w:val="00A26E03"/>
    <w:rsid w:val="00A303C9"/>
    <w:rsid w:val="00A32371"/>
    <w:rsid w:val="00A32890"/>
    <w:rsid w:val="00A33021"/>
    <w:rsid w:val="00A36AF0"/>
    <w:rsid w:val="00A36CD3"/>
    <w:rsid w:val="00A406A3"/>
    <w:rsid w:val="00A40BE0"/>
    <w:rsid w:val="00A416C8"/>
    <w:rsid w:val="00A4431D"/>
    <w:rsid w:val="00A46C5F"/>
    <w:rsid w:val="00A4760E"/>
    <w:rsid w:val="00A54A1F"/>
    <w:rsid w:val="00A57F6C"/>
    <w:rsid w:val="00A623BA"/>
    <w:rsid w:val="00A650B7"/>
    <w:rsid w:val="00A66646"/>
    <w:rsid w:val="00A66A20"/>
    <w:rsid w:val="00A66D79"/>
    <w:rsid w:val="00A7268E"/>
    <w:rsid w:val="00A746DB"/>
    <w:rsid w:val="00A75134"/>
    <w:rsid w:val="00A75875"/>
    <w:rsid w:val="00A768DE"/>
    <w:rsid w:val="00A77453"/>
    <w:rsid w:val="00A805FC"/>
    <w:rsid w:val="00A81CF7"/>
    <w:rsid w:val="00A8331A"/>
    <w:rsid w:val="00A83680"/>
    <w:rsid w:val="00A838A5"/>
    <w:rsid w:val="00A8526B"/>
    <w:rsid w:val="00A862E5"/>
    <w:rsid w:val="00A8633E"/>
    <w:rsid w:val="00A913E6"/>
    <w:rsid w:val="00A941D8"/>
    <w:rsid w:val="00A94974"/>
    <w:rsid w:val="00A96C7D"/>
    <w:rsid w:val="00AA0180"/>
    <w:rsid w:val="00AA1681"/>
    <w:rsid w:val="00AA42D7"/>
    <w:rsid w:val="00AA6320"/>
    <w:rsid w:val="00AB227D"/>
    <w:rsid w:val="00AB4D05"/>
    <w:rsid w:val="00AB4EDA"/>
    <w:rsid w:val="00AB5BB8"/>
    <w:rsid w:val="00AB6924"/>
    <w:rsid w:val="00AB6C52"/>
    <w:rsid w:val="00AB756F"/>
    <w:rsid w:val="00AC42FC"/>
    <w:rsid w:val="00AC4438"/>
    <w:rsid w:val="00AD08B0"/>
    <w:rsid w:val="00AD2EC7"/>
    <w:rsid w:val="00AD2F77"/>
    <w:rsid w:val="00AD3AD1"/>
    <w:rsid w:val="00AD5D3C"/>
    <w:rsid w:val="00AD7B69"/>
    <w:rsid w:val="00AE4B0F"/>
    <w:rsid w:val="00AE52B3"/>
    <w:rsid w:val="00AE7237"/>
    <w:rsid w:val="00AE7B82"/>
    <w:rsid w:val="00AF008A"/>
    <w:rsid w:val="00AF1035"/>
    <w:rsid w:val="00AF1CFF"/>
    <w:rsid w:val="00AF31B8"/>
    <w:rsid w:val="00AF44CC"/>
    <w:rsid w:val="00B0003F"/>
    <w:rsid w:val="00B0058B"/>
    <w:rsid w:val="00B02905"/>
    <w:rsid w:val="00B04B72"/>
    <w:rsid w:val="00B04E76"/>
    <w:rsid w:val="00B04FA5"/>
    <w:rsid w:val="00B0667B"/>
    <w:rsid w:val="00B06AFC"/>
    <w:rsid w:val="00B07BD5"/>
    <w:rsid w:val="00B07E4C"/>
    <w:rsid w:val="00B10379"/>
    <w:rsid w:val="00B11408"/>
    <w:rsid w:val="00B1332F"/>
    <w:rsid w:val="00B1433C"/>
    <w:rsid w:val="00B20B01"/>
    <w:rsid w:val="00B21915"/>
    <w:rsid w:val="00B21A63"/>
    <w:rsid w:val="00B222AA"/>
    <w:rsid w:val="00B23ECC"/>
    <w:rsid w:val="00B23ED2"/>
    <w:rsid w:val="00B2414A"/>
    <w:rsid w:val="00B30DEC"/>
    <w:rsid w:val="00B31345"/>
    <w:rsid w:val="00B31357"/>
    <w:rsid w:val="00B31819"/>
    <w:rsid w:val="00B31B47"/>
    <w:rsid w:val="00B3553A"/>
    <w:rsid w:val="00B35979"/>
    <w:rsid w:val="00B36A38"/>
    <w:rsid w:val="00B40668"/>
    <w:rsid w:val="00B43BB1"/>
    <w:rsid w:val="00B447C4"/>
    <w:rsid w:val="00B45083"/>
    <w:rsid w:val="00B50504"/>
    <w:rsid w:val="00B51235"/>
    <w:rsid w:val="00B53E19"/>
    <w:rsid w:val="00B56368"/>
    <w:rsid w:val="00B60B75"/>
    <w:rsid w:val="00B61F48"/>
    <w:rsid w:val="00B628B3"/>
    <w:rsid w:val="00B63A5B"/>
    <w:rsid w:val="00B6618A"/>
    <w:rsid w:val="00B66236"/>
    <w:rsid w:val="00B66999"/>
    <w:rsid w:val="00B7241C"/>
    <w:rsid w:val="00B72C66"/>
    <w:rsid w:val="00B72D96"/>
    <w:rsid w:val="00B73AFC"/>
    <w:rsid w:val="00B73CBE"/>
    <w:rsid w:val="00B761B2"/>
    <w:rsid w:val="00B77536"/>
    <w:rsid w:val="00B801B4"/>
    <w:rsid w:val="00B82C8D"/>
    <w:rsid w:val="00B83367"/>
    <w:rsid w:val="00B85C23"/>
    <w:rsid w:val="00B85CE7"/>
    <w:rsid w:val="00B86951"/>
    <w:rsid w:val="00B900D2"/>
    <w:rsid w:val="00B90628"/>
    <w:rsid w:val="00B91C23"/>
    <w:rsid w:val="00B92821"/>
    <w:rsid w:val="00B95577"/>
    <w:rsid w:val="00B95C56"/>
    <w:rsid w:val="00B95E99"/>
    <w:rsid w:val="00B960DE"/>
    <w:rsid w:val="00B97D2C"/>
    <w:rsid w:val="00BA08D6"/>
    <w:rsid w:val="00BA365B"/>
    <w:rsid w:val="00BA5B58"/>
    <w:rsid w:val="00BA5B70"/>
    <w:rsid w:val="00BA7F9D"/>
    <w:rsid w:val="00BB1454"/>
    <w:rsid w:val="00BB1EC8"/>
    <w:rsid w:val="00BB2D95"/>
    <w:rsid w:val="00BB3BD8"/>
    <w:rsid w:val="00BB5C8E"/>
    <w:rsid w:val="00BC026B"/>
    <w:rsid w:val="00BC2860"/>
    <w:rsid w:val="00BC4D16"/>
    <w:rsid w:val="00BC5171"/>
    <w:rsid w:val="00BC63E9"/>
    <w:rsid w:val="00BD0C63"/>
    <w:rsid w:val="00BD0E6E"/>
    <w:rsid w:val="00BE2769"/>
    <w:rsid w:val="00BE2BC9"/>
    <w:rsid w:val="00BE5883"/>
    <w:rsid w:val="00BF04F7"/>
    <w:rsid w:val="00BF35D6"/>
    <w:rsid w:val="00BF6587"/>
    <w:rsid w:val="00BF6A92"/>
    <w:rsid w:val="00C005CA"/>
    <w:rsid w:val="00C015D7"/>
    <w:rsid w:val="00C05891"/>
    <w:rsid w:val="00C068CB"/>
    <w:rsid w:val="00C1102C"/>
    <w:rsid w:val="00C119B3"/>
    <w:rsid w:val="00C13D1F"/>
    <w:rsid w:val="00C21875"/>
    <w:rsid w:val="00C221DA"/>
    <w:rsid w:val="00C22C3E"/>
    <w:rsid w:val="00C274B3"/>
    <w:rsid w:val="00C30299"/>
    <w:rsid w:val="00C303DD"/>
    <w:rsid w:val="00C324C5"/>
    <w:rsid w:val="00C33C8C"/>
    <w:rsid w:val="00C34B2C"/>
    <w:rsid w:val="00C3719C"/>
    <w:rsid w:val="00C37303"/>
    <w:rsid w:val="00C400D1"/>
    <w:rsid w:val="00C435B7"/>
    <w:rsid w:val="00C457D5"/>
    <w:rsid w:val="00C461BA"/>
    <w:rsid w:val="00C467DB"/>
    <w:rsid w:val="00C474DC"/>
    <w:rsid w:val="00C47B0C"/>
    <w:rsid w:val="00C5038C"/>
    <w:rsid w:val="00C53000"/>
    <w:rsid w:val="00C53BE3"/>
    <w:rsid w:val="00C54566"/>
    <w:rsid w:val="00C559FB"/>
    <w:rsid w:val="00C56909"/>
    <w:rsid w:val="00C56C0A"/>
    <w:rsid w:val="00C57A25"/>
    <w:rsid w:val="00C57EC2"/>
    <w:rsid w:val="00C6031E"/>
    <w:rsid w:val="00C63359"/>
    <w:rsid w:val="00C63953"/>
    <w:rsid w:val="00C6677E"/>
    <w:rsid w:val="00C70201"/>
    <w:rsid w:val="00C70630"/>
    <w:rsid w:val="00C709D0"/>
    <w:rsid w:val="00C71B6C"/>
    <w:rsid w:val="00C7347E"/>
    <w:rsid w:val="00C803B2"/>
    <w:rsid w:val="00C80B7D"/>
    <w:rsid w:val="00C81B25"/>
    <w:rsid w:val="00C81CD9"/>
    <w:rsid w:val="00C861E1"/>
    <w:rsid w:val="00C8621E"/>
    <w:rsid w:val="00C93247"/>
    <w:rsid w:val="00C93E99"/>
    <w:rsid w:val="00C9574A"/>
    <w:rsid w:val="00C96A5F"/>
    <w:rsid w:val="00C96F8E"/>
    <w:rsid w:val="00C96FA0"/>
    <w:rsid w:val="00CA2E2A"/>
    <w:rsid w:val="00CA3F52"/>
    <w:rsid w:val="00CA59CC"/>
    <w:rsid w:val="00CA7C04"/>
    <w:rsid w:val="00CB0944"/>
    <w:rsid w:val="00CB1CCB"/>
    <w:rsid w:val="00CB2A4A"/>
    <w:rsid w:val="00CB2C64"/>
    <w:rsid w:val="00CB4ABC"/>
    <w:rsid w:val="00CB58F8"/>
    <w:rsid w:val="00CB6C9C"/>
    <w:rsid w:val="00CC222F"/>
    <w:rsid w:val="00CC278D"/>
    <w:rsid w:val="00CC4E3F"/>
    <w:rsid w:val="00CD21E2"/>
    <w:rsid w:val="00CD3633"/>
    <w:rsid w:val="00CD3B9B"/>
    <w:rsid w:val="00CD6A94"/>
    <w:rsid w:val="00CD6AE7"/>
    <w:rsid w:val="00CD7FC6"/>
    <w:rsid w:val="00CE10B2"/>
    <w:rsid w:val="00CE4097"/>
    <w:rsid w:val="00CE688A"/>
    <w:rsid w:val="00CF2D8D"/>
    <w:rsid w:val="00CF451A"/>
    <w:rsid w:val="00CF4DF1"/>
    <w:rsid w:val="00CF6C4B"/>
    <w:rsid w:val="00D0088B"/>
    <w:rsid w:val="00D01D0E"/>
    <w:rsid w:val="00D022B3"/>
    <w:rsid w:val="00D045C8"/>
    <w:rsid w:val="00D069B5"/>
    <w:rsid w:val="00D07F54"/>
    <w:rsid w:val="00D11D10"/>
    <w:rsid w:val="00D12241"/>
    <w:rsid w:val="00D13EF3"/>
    <w:rsid w:val="00D1671A"/>
    <w:rsid w:val="00D218AB"/>
    <w:rsid w:val="00D233AA"/>
    <w:rsid w:val="00D23D4E"/>
    <w:rsid w:val="00D24333"/>
    <w:rsid w:val="00D2443C"/>
    <w:rsid w:val="00D2471B"/>
    <w:rsid w:val="00D25697"/>
    <w:rsid w:val="00D259A3"/>
    <w:rsid w:val="00D33031"/>
    <w:rsid w:val="00D330F8"/>
    <w:rsid w:val="00D3401C"/>
    <w:rsid w:val="00D3427B"/>
    <w:rsid w:val="00D37B42"/>
    <w:rsid w:val="00D404C0"/>
    <w:rsid w:val="00D447F6"/>
    <w:rsid w:val="00D44CEF"/>
    <w:rsid w:val="00D461E0"/>
    <w:rsid w:val="00D46A07"/>
    <w:rsid w:val="00D50179"/>
    <w:rsid w:val="00D510E5"/>
    <w:rsid w:val="00D515F0"/>
    <w:rsid w:val="00D52699"/>
    <w:rsid w:val="00D52C4F"/>
    <w:rsid w:val="00D57A75"/>
    <w:rsid w:val="00D603EB"/>
    <w:rsid w:val="00D615AD"/>
    <w:rsid w:val="00D63085"/>
    <w:rsid w:val="00D735F2"/>
    <w:rsid w:val="00D74F35"/>
    <w:rsid w:val="00D76843"/>
    <w:rsid w:val="00D77193"/>
    <w:rsid w:val="00D80267"/>
    <w:rsid w:val="00D80B1C"/>
    <w:rsid w:val="00D81E3D"/>
    <w:rsid w:val="00D87170"/>
    <w:rsid w:val="00D9177B"/>
    <w:rsid w:val="00D91C6D"/>
    <w:rsid w:val="00D91ED1"/>
    <w:rsid w:val="00D9584B"/>
    <w:rsid w:val="00D95B92"/>
    <w:rsid w:val="00DA0816"/>
    <w:rsid w:val="00DA138B"/>
    <w:rsid w:val="00DA30C5"/>
    <w:rsid w:val="00DA340E"/>
    <w:rsid w:val="00DA3B1E"/>
    <w:rsid w:val="00DA4925"/>
    <w:rsid w:val="00DA4CE7"/>
    <w:rsid w:val="00DA6975"/>
    <w:rsid w:val="00DA6C30"/>
    <w:rsid w:val="00DA7E56"/>
    <w:rsid w:val="00DB12B4"/>
    <w:rsid w:val="00DB1EF4"/>
    <w:rsid w:val="00DB4936"/>
    <w:rsid w:val="00DB591A"/>
    <w:rsid w:val="00DB7BBC"/>
    <w:rsid w:val="00DC3382"/>
    <w:rsid w:val="00DC36EA"/>
    <w:rsid w:val="00DC67B7"/>
    <w:rsid w:val="00DC7502"/>
    <w:rsid w:val="00DD0C45"/>
    <w:rsid w:val="00DD296A"/>
    <w:rsid w:val="00DD2D15"/>
    <w:rsid w:val="00DD2D2E"/>
    <w:rsid w:val="00DD36E8"/>
    <w:rsid w:val="00DD4FF8"/>
    <w:rsid w:val="00DD5B2A"/>
    <w:rsid w:val="00DD74E1"/>
    <w:rsid w:val="00DE0266"/>
    <w:rsid w:val="00DE1AEF"/>
    <w:rsid w:val="00DE22F2"/>
    <w:rsid w:val="00DE3C1D"/>
    <w:rsid w:val="00DE4E07"/>
    <w:rsid w:val="00DE7DBC"/>
    <w:rsid w:val="00DF2C55"/>
    <w:rsid w:val="00DF4185"/>
    <w:rsid w:val="00DF45A8"/>
    <w:rsid w:val="00DF7530"/>
    <w:rsid w:val="00E01930"/>
    <w:rsid w:val="00E02457"/>
    <w:rsid w:val="00E02900"/>
    <w:rsid w:val="00E02D28"/>
    <w:rsid w:val="00E0338D"/>
    <w:rsid w:val="00E037B3"/>
    <w:rsid w:val="00E04DF0"/>
    <w:rsid w:val="00E1091E"/>
    <w:rsid w:val="00E1293E"/>
    <w:rsid w:val="00E13042"/>
    <w:rsid w:val="00E13152"/>
    <w:rsid w:val="00E133D9"/>
    <w:rsid w:val="00E13813"/>
    <w:rsid w:val="00E14377"/>
    <w:rsid w:val="00E1506D"/>
    <w:rsid w:val="00E3037E"/>
    <w:rsid w:val="00E35A4B"/>
    <w:rsid w:val="00E41033"/>
    <w:rsid w:val="00E417CF"/>
    <w:rsid w:val="00E42FBA"/>
    <w:rsid w:val="00E46DB0"/>
    <w:rsid w:val="00E50983"/>
    <w:rsid w:val="00E5303A"/>
    <w:rsid w:val="00E53862"/>
    <w:rsid w:val="00E55B13"/>
    <w:rsid w:val="00E61AF6"/>
    <w:rsid w:val="00E63290"/>
    <w:rsid w:val="00E6331D"/>
    <w:rsid w:val="00E641C0"/>
    <w:rsid w:val="00E6680F"/>
    <w:rsid w:val="00E66C44"/>
    <w:rsid w:val="00E675AE"/>
    <w:rsid w:val="00E67D5B"/>
    <w:rsid w:val="00E710EF"/>
    <w:rsid w:val="00E7243A"/>
    <w:rsid w:val="00E73029"/>
    <w:rsid w:val="00E731D6"/>
    <w:rsid w:val="00E752F3"/>
    <w:rsid w:val="00E77427"/>
    <w:rsid w:val="00E77C76"/>
    <w:rsid w:val="00E805A1"/>
    <w:rsid w:val="00E82DED"/>
    <w:rsid w:val="00E87C3E"/>
    <w:rsid w:val="00E90942"/>
    <w:rsid w:val="00E90E96"/>
    <w:rsid w:val="00E915A9"/>
    <w:rsid w:val="00E94315"/>
    <w:rsid w:val="00E953CB"/>
    <w:rsid w:val="00E974D7"/>
    <w:rsid w:val="00EA165C"/>
    <w:rsid w:val="00EA1C63"/>
    <w:rsid w:val="00EA328C"/>
    <w:rsid w:val="00EA3BAE"/>
    <w:rsid w:val="00EA4601"/>
    <w:rsid w:val="00EA5CBC"/>
    <w:rsid w:val="00EB54B8"/>
    <w:rsid w:val="00EB58F2"/>
    <w:rsid w:val="00EB601F"/>
    <w:rsid w:val="00EB68F7"/>
    <w:rsid w:val="00EB7F5B"/>
    <w:rsid w:val="00EC105D"/>
    <w:rsid w:val="00EC27E7"/>
    <w:rsid w:val="00ED063D"/>
    <w:rsid w:val="00ED1572"/>
    <w:rsid w:val="00ED3E63"/>
    <w:rsid w:val="00ED4997"/>
    <w:rsid w:val="00ED5CA3"/>
    <w:rsid w:val="00ED7C47"/>
    <w:rsid w:val="00EE0EB5"/>
    <w:rsid w:val="00EE1E9F"/>
    <w:rsid w:val="00EE3495"/>
    <w:rsid w:val="00EE67D8"/>
    <w:rsid w:val="00EF0209"/>
    <w:rsid w:val="00EF1026"/>
    <w:rsid w:val="00EF1906"/>
    <w:rsid w:val="00EF57F8"/>
    <w:rsid w:val="00F0215D"/>
    <w:rsid w:val="00F07DA7"/>
    <w:rsid w:val="00F22A87"/>
    <w:rsid w:val="00F24BF2"/>
    <w:rsid w:val="00F24EE0"/>
    <w:rsid w:val="00F25EFB"/>
    <w:rsid w:val="00F26B28"/>
    <w:rsid w:val="00F271FD"/>
    <w:rsid w:val="00F308B6"/>
    <w:rsid w:val="00F32879"/>
    <w:rsid w:val="00F34259"/>
    <w:rsid w:val="00F34DDD"/>
    <w:rsid w:val="00F36A8D"/>
    <w:rsid w:val="00F40088"/>
    <w:rsid w:val="00F40F65"/>
    <w:rsid w:val="00F420BD"/>
    <w:rsid w:val="00F42E9E"/>
    <w:rsid w:val="00F43236"/>
    <w:rsid w:val="00F43C38"/>
    <w:rsid w:val="00F45083"/>
    <w:rsid w:val="00F470CD"/>
    <w:rsid w:val="00F51947"/>
    <w:rsid w:val="00F53489"/>
    <w:rsid w:val="00F55AD5"/>
    <w:rsid w:val="00F56D57"/>
    <w:rsid w:val="00F61FDC"/>
    <w:rsid w:val="00F62ADA"/>
    <w:rsid w:val="00F64F1F"/>
    <w:rsid w:val="00F64F38"/>
    <w:rsid w:val="00F66514"/>
    <w:rsid w:val="00F70484"/>
    <w:rsid w:val="00F73C93"/>
    <w:rsid w:val="00F745B2"/>
    <w:rsid w:val="00F775E7"/>
    <w:rsid w:val="00F8276B"/>
    <w:rsid w:val="00F82E75"/>
    <w:rsid w:val="00F843F1"/>
    <w:rsid w:val="00F85C8B"/>
    <w:rsid w:val="00F8653D"/>
    <w:rsid w:val="00F86C37"/>
    <w:rsid w:val="00F874C6"/>
    <w:rsid w:val="00F875DD"/>
    <w:rsid w:val="00F9254E"/>
    <w:rsid w:val="00F93595"/>
    <w:rsid w:val="00F9414C"/>
    <w:rsid w:val="00F9489A"/>
    <w:rsid w:val="00F9584B"/>
    <w:rsid w:val="00F95939"/>
    <w:rsid w:val="00F96325"/>
    <w:rsid w:val="00FA01D7"/>
    <w:rsid w:val="00FA4C20"/>
    <w:rsid w:val="00FA67A7"/>
    <w:rsid w:val="00FA6FE5"/>
    <w:rsid w:val="00FA7BBB"/>
    <w:rsid w:val="00FA7CB3"/>
    <w:rsid w:val="00FA7CFC"/>
    <w:rsid w:val="00FB0E89"/>
    <w:rsid w:val="00FB3411"/>
    <w:rsid w:val="00FB4AEB"/>
    <w:rsid w:val="00FB56F2"/>
    <w:rsid w:val="00FB6F08"/>
    <w:rsid w:val="00FB7919"/>
    <w:rsid w:val="00FC0367"/>
    <w:rsid w:val="00FC0FA6"/>
    <w:rsid w:val="00FC2D57"/>
    <w:rsid w:val="00FC2E89"/>
    <w:rsid w:val="00FC3A7B"/>
    <w:rsid w:val="00FC3B22"/>
    <w:rsid w:val="00FC5498"/>
    <w:rsid w:val="00FC57A6"/>
    <w:rsid w:val="00FC7796"/>
    <w:rsid w:val="00FC7C5F"/>
    <w:rsid w:val="00FD2986"/>
    <w:rsid w:val="00FD3936"/>
    <w:rsid w:val="00FD4CCF"/>
    <w:rsid w:val="00FD7385"/>
    <w:rsid w:val="00FE0693"/>
    <w:rsid w:val="00FE0FDA"/>
    <w:rsid w:val="00FE1CE8"/>
    <w:rsid w:val="00FE447C"/>
    <w:rsid w:val="00FE54B6"/>
    <w:rsid w:val="00FE559E"/>
    <w:rsid w:val="00FE63E2"/>
    <w:rsid w:val="00FE77DE"/>
    <w:rsid w:val="00FE7837"/>
    <w:rsid w:val="00FF5374"/>
    <w:rsid w:val="00FF65B9"/>
    <w:rsid w:val="00FF6F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F7AC4"/>
  <w15:docId w15:val="{A82BE0E8-F766-46E8-A540-94685A093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color w:val="404040"/>
        <w:lang w:val="en-US" w:eastAsia="en-US" w:bidi="ar-SA"/>
      </w:rPr>
    </w:rPrDefault>
    <w:pPrDefault>
      <w:pPr>
        <w:spacing w:before="12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10D"/>
    <w:rPr>
      <w:color w:val="404040" w:themeColor="text1" w:themeTint="BF"/>
      <w:szCs w:val="22"/>
    </w:rPr>
  </w:style>
  <w:style w:type="paragraph" w:styleId="Heading1">
    <w:name w:val="heading 1"/>
    <w:basedOn w:val="Normal"/>
    <w:next w:val="Normal"/>
    <w:link w:val="Heading1Char"/>
    <w:uiPriority w:val="9"/>
    <w:qFormat/>
    <w:rsid w:val="00C328EA"/>
    <w:pPr>
      <w:spacing w:line="240" w:lineRule="auto"/>
      <w:outlineLvl w:val="0"/>
    </w:pPr>
    <w:rPr>
      <w:b/>
      <w:color w:val="01599D"/>
      <w:sz w:val="36"/>
      <w:szCs w:val="21"/>
    </w:rPr>
  </w:style>
  <w:style w:type="paragraph" w:styleId="Heading2">
    <w:name w:val="heading 2"/>
    <w:basedOn w:val="Heading3"/>
    <w:next w:val="Normal"/>
    <w:link w:val="Heading2Char"/>
    <w:uiPriority w:val="9"/>
    <w:unhideWhenUsed/>
    <w:qFormat/>
    <w:rsid w:val="00321326"/>
    <w:pPr>
      <w:spacing w:before="240"/>
      <w:outlineLvl w:val="1"/>
    </w:pPr>
    <w:rPr>
      <w:rFonts w:cs="Times New Roman (Body CS)"/>
      <w:caps/>
    </w:rPr>
  </w:style>
  <w:style w:type="paragraph" w:styleId="Heading3">
    <w:name w:val="heading 3"/>
    <w:basedOn w:val="Normal"/>
    <w:next w:val="Normal"/>
    <w:link w:val="Heading3Char"/>
    <w:uiPriority w:val="9"/>
    <w:unhideWhenUsed/>
    <w:qFormat/>
    <w:rsid w:val="00326A99"/>
    <w:pPr>
      <w:spacing w:after="120"/>
      <w:outlineLvl w:val="2"/>
    </w:pPr>
    <w:rPr>
      <w:b/>
      <w:color w:val="01599D"/>
      <w:szCs w:val="18"/>
    </w:rPr>
  </w:style>
  <w:style w:type="paragraph" w:styleId="Heading4">
    <w:name w:val="heading 4"/>
    <w:basedOn w:val="Normal"/>
    <w:next w:val="Normal"/>
    <w:link w:val="Heading4Char"/>
    <w:uiPriority w:val="9"/>
    <w:semiHidden/>
    <w:unhideWhenUsed/>
    <w:qFormat/>
    <w:rsid w:val="000E3776"/>
    <w:pPr>
      <w:spacing w:after="120"/>
      <w:outlineLvl w:val="3"/>
    </w:pPr>
    <w:rPr>
      <w:b/>
      <w:szCs w:val="18"/>
    </w:rPr>
  </w:style>
  <w:style w:type="paragraph" w:styleId="Heading5">
    <w:name w:val="heading 5"/>
    <w:basedOn w:val="Heading4"/>
    <w:next w:val="Normal"/>
    <w:link w:val="Heading5Char"/>
    <w:uiPriority w:val="9"/>
    <w:semiHidden/>
    <w:unhideWhenUsed/>
    <w:qFormat/>
    <w:rsid w:val="0060191E"/>
    <w:pPr>
      <w:outlineLvl w:val="4"/>
    </w:pPr>
  </w:style>
  <w:style w:type="paragraph" w:styleId="Heading6">
    <w:name w:val="heading 6"/>
    <w:basedOn w:val="Normal"/>
    <w:next w:val="Normal"/>
    <w:link w:val="Heading6Char"/>
    <w:uiPriority w:val="9"/>
    <w:semiHidden/>
    <w:unhideWhenUsed/>
    <w:qFormat/>
    <w:rsid w:val="00FF5A8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F5A8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F5A8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5A8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67F4"/>
    <w:pPr>
      <w:spacing w:before="240"/>
    </w:pPr>
    <w:rPr>
      <w:color w:val="01599D"/>
      <w:sz w:val="22"/>
    </w:rPr>
  </w:style>
  <w:style w:type="character" w:styleId="FootnoteReference">
    <w:name w:val="footnote reference"/>
    <w:basedOn w:val="DefaultParagraphFont"/>
    <w:uiPriority w:val="99"/>
    <w:semiHidden/>
    <w:unhideWhenUsed/>
    <w:rsid w:val="00605E6A"/>
    <w:rPr>
      <w:vertAlign w:val="superscript"/>
    </w:rPr>
  </w:style>
  <w:style w:type="paragraph" w:styleId="FootnoteText">
    <w:name w:val="footnote text"/>
    <w:basedOn w:val="Normal"/>
    <w:link w:val="FootnoteTextChar"/>
    <w:uiPriority w:val="99"/>
    <w:unhideWhenUsed/>
    <w:rsid w:val="00995DC8"/>
    <w:pPr>
      <w:spacing w:before="40" w:after="0" w:line="220" w:lineRule="exact"/>
    </w:pPr>
    <w:rPr>
      <w:sz w:val="15"/>
      <w:szCs w:val="20"/>
    </w:rPr>
  </w:style>
  <w:style w:type="character" w:customStyle="1" w:styleId="FootnoteTextChar">
    <w:name w:val="Footnote Text Char"/>
    <w:basedOn w:val="DefaultParagraphFont"/>
    <w:link w:val="FootnoteText"/>
    <w:uiPriority w:val="99"/>
    <w:rsid w:val="00995DC8"/>
    <w:rPr>
      <w:rFonts w:ascii="Lato" w:hAnsi="Lato"/>
      <w:color w:val="404040" w:themeColor="text1" w:themeTint="BF"/>
      <w:sz w:val="15"/>
      <w:szCs w:val="20"/>
    </w:rPr>
  </w:style>
  <w:style w:type="paragraph" w:styleId="Header">
    <w:name w:val="header"/>
    <w:basedOn w:val="Normal"/>
    <w:link w:val="HeaderChar"/>
    <w:uiPriority w:val="99"/>
    <w:unhideWhenUsed/>
    <w:rsid w:val="00605E6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5E6A"/>
    <w:rPr>
      <w:rFonts w:ascii="Lato" w:hAnsi="Lato"/>
      <w:color w:val="404040" w:themeColor="text1" w:themeTint="BF"/>
      <w:sz w:val="20"/>
      <w:szCs w:val="22"/>
      <w:lang w:val="tr-TR"/>
    </w:rPr>
  </w:style>
  <w:style w:type="paragraph" w:styleId="Footer">
    <w:name w:val="footer"/>
    <w:basedOn w:val="Normal"/>
    <w:link w:val="FooterChar"/>
    <w:uiPriority w:val="99"/>
    <w:unhideWhenUsed/>
    <w:rsid w:val="0035328C"/>
    <w:pPr>
      <w:spacing w:before="40" w:after="0"/>
      <w:ind w:right="-450"/>
      <w:jc w:val="right"/>
    </w:pPr>
    <w:rPr>
      <w:sz w:val="15"/>
      <w:szCs w:val="15"/>
    </w:rPr>
  </w:style>
  <w:style w:type="character" w:customStyle="1" w:styleId="FooterChar">
    <w:name w:val="Footer Char"/>
    <w:basedOn w:val="DefaultParagraphFont"/>
    <w:link w:val="Footer"/>
    <w:uiPriority w:val="99"/>
    <w:rsid w:val="0035328C"/>
    <w:rPr>
      <w:rFonts w:ascii="Lato" w:hAnsi="Lato"/>
      <w:color w:val="404040" w:themeColor="text1" w:themeTint="BF"/>
      <w:sz w:val="15"/>
      <w:szCs w:val="15"/>
    </w:rPr>
  </w:style>
  <w:style w:type="paragraph" w:customStyle="1" w:styleId="BasicParagraph">
    <w:name w:val="[Basic Paragraph]"/>
    <w:basedOn w:val="Normal"/>
    <w:uiPriority w:val="99"/>
    <w:rsid w:val="00605E6A"/>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PageNumber">
    <w:name w:val="page number"/>
    <w:basedOn w:val="DefaultParagraphFont"/>
    <w:uiPriority w:val="99"/>
    <w:semiHidden/>
    <w:unhideWhenUsed/>
    <w:rsid w:val="00605E6A"/>
  </w:style>
  <w:style w:type="character" w:customStyle="1" w:styleId="Heading1Char">
    <w:name w:val="Heading 1 Char"/>
    <w:basedOn w:val="DefaultParagraphFont"/>
    <w:link w:val="Heading1"/>
    <w:uiPriority w:val="9"/>
    <w:rsid w:val="00C328EA"/>
    <w:rPr>
      <w:rFonts w:ascii="Lato" w:hAnsi="Lato"/>
      <w:b/>
      <w:color w:val="01599D"/>
      <w:sz w:val="36"/>
      <w:szCs w:val="21"/>
    </w:rPr>
  </w:style>
  <w:style w:type="paragraph" w:styleId="TOCHeading">
    <w:name w:val="TOC Heading"/>
    <w:basedOn w:val="Heading1"/>
    <w:next w:val="Normal"/>
    <w:uiPriority w:val="39"/>
    <w:unhideWhenUsed/>
    <w:qFormat/>
    <w:rsid w:val="0003061D"/>
    <w:pPr>
      <w:spacing w:before="480"/>
      <w:outlineLvl w:val="9"/>
    </w:pPr>
    <w:rPr>
      <w:b w:val="0"/>
      <w:bCs/>
      <w:sz w:val="28"/>
      <w:szCs w:val="28"/>
    </w:rPr>
  </w:style>
  <w:style w:type="paragraph" w:styleId="TOC2">
    <w:name w:val="toc 2"/>
    <w:basedOn w:val="Normal"/>
    <w:next w:val="Normal"/>
    <w:autoRedefine/>
    <w:uiPriority w:val="39"/>
    <w:unhideWhenUsed/>
    <w:rsid w:val="00B82319"/>
    <w:pPr>
      <w:spacing w:after="240"/>
      <w:ind w:left="202"/>
    </w:pPr>
    <w:rPr>
      <w:bCs/>
    </w:rPr>
  </w:style>
  <w:style w:type="character" w:styleId="Hyperlink">
    <w:name w:val="Hyperlink"/>
    <w:basedOn w:val="DefaultParagraphFont"/>
    <w:uiPriority w:val="99"/>
    <w:unhideWhenUsed/>
    <w:rsid w:val="00380AD3"/>
    <w:rPr>
      <w:rFonts w:ascii="Lato" w:hAnsi="Lato"/>
      <w:b w:val="0"/>
      <w:i w:val="0"/>
      <w:color w:val="2F5496" w:themeColor="accent1" w:themeShade="BF"/>
      <w:u w:val="single"/>
    </w:rPr>
  </w:style>
  <w:style w:type="paragraph" w:styleId="TOC1">
    <w:name w:val="toc 1"/>
    <w:basedOn w:val="Normal"/>
    <w:next w:val="Normal"/>
    <w:autoRedefine/>
    <w:uiPriority w:val="39"/>
    <w:unhideWhenUsed/>
    <w:rsid w:val="00780DDE"/>
    <w:pPr>
      <w:tabs>
        <w:tab w:val="right" w:leader="dot" w:pos="9350"/>
      </w:tabs>
      <w:spacing w:after="0" w:line="480" w:lineRule="auto"/>
      <w:contextualSpacing/>
    </w:pPr>
    <w:rPr>
      <w:bCs/>
      <w:iCs/>
      <w:szCs w:val="24"/>
    </w:rPr>
  </w:style>
  <w:style w:type="paragraph" w:styleId="TOC3">
    <w:name w:val="toc 3"/>
    <w:basedOn w:val="Normal"/>
    <w:next w:val="Normal"/>
    <w:autoRedefine/>
    <w:uiPriority w:val="39"/>
    <w:unhideWhenUsed/>
    <w:rsid w:val="00FA01D7"/>
    <w:pPr>
      <w:tabs>
        <w:tab w:val="right" w:leader="dot" w:pos="9350"/>
      </w:tabs>
      <w:spacing w:before="0" w:after="0"/>
    </w:pPr>
    <w:rPr>
      <w:szCs w:val="20"/>
    </w:rPr>
  </w:style>
  <w:style w:type="paragraph" w:styleId="TOC4">
    <w:name w:val="toc 4"/>
    <w:basedOn w:val="Normal"/>
    <w:next w:val="Normal"/>
    <w:autoRedefine/>
    <w:uiPriority w:val="39"/>
    <w:semiHidden/>
    <w:unhideWhenUsed/>
    <w:rsid w:val="007410B5"/>
    <w:pPr>
      <w:spacing w:before="0" w:after="0"/>
      <w:ind w:left="600"/>
    </w:pPr>
    <w:rPr>
      <w:rFonts w:asciiTheme="minorHAnsi" w:hAnsiTheme="minorHAnsi"/>
      <w:szCs w:val="20"/>
    </w:rPr>
  </w:style>
  <w:style w:type="paragraph" w:styleId="TOC5">
    <w:name w:val="toc 5"/>
    <w:basedOn w:val="Normal"/>
    <w:next w:val="Normal"/>
    <w:autoRedefine/>
    <w:uiPriority w:val="39"/>
    <w:semiHidden/>
    <w:unhideWhenUsed/>
    <w:rsid w:val="007410B5"/>
    <w:pPr>
      <w:spacing w:before="0" w:after="0"/>
      <w:ind w:left="800"/>
    </w:pPr>
    <w:rPr>
      <w:rFonts w:asciiTheme="minorHAnsi" w:hAnsiTheme="minorHAnsi"/>
      <w:szCs w:val="20"/>
    </w:rPr>
  </w:style>
  <w:style w:type="paragraph" w:styleId="TOC6">
    <w:name w:val="toc 6"/>
    <w:basedOn w:val="Normal"/>
    <w:next w:val="Normal"/>
    <w:autoRedefine/>
    <w:uiPriority w:val="39"/>
    <w:semiHidden/>
    <w:unhideWhenUsed/>
    <w:rsid w:val="007410B5"/>
    <w:pPr>
      <w:spacing w:before="0" w:after="0"/>
      <w:ind w:left="1000"/>
    </w:pPr>
    <w:rPr>
      <w:rFonts w:asciiTheme="minorHAnsi" w:hAnsiTheme="minorHAnsi"/>
      <w:szCs w:val="20"/>
    </w:rPr>
  </w:style>
  <w:style w:type="paragraph" w:styleId="TOC7">
    <w:name w:val="toc 7"/>
    <w:basedOn w:val="Normal"/>
    <w:next w:val="Normal"/>
    <w:autoRedefine/>
    <w:uiPriority w:val="39"/>
    <w:semiHidden/>
    <w:unhideWhenUsed/>
    <w:rsid w:val="007410B5"/>
    <w:pPr>
      <w:spacing w:before="0" w:after="0"/>
      <w:ind w:left="1200"/>
    </w:pPr>
    <w:rPr>
      <w:rFonts w:asciiTheme="minorHAnsi" w:hAnsiTheme="minorHAnsi"/>
      <w:szCs w:val="20"/>
    </w:rPr>
  </w:style>
  <w:style w:type="paragraph" w:styleId="TOC8">
    <w:name w:val="toc 8"/>
    <w:basedOn w:val="Normal"/>
    <w:next w:val="Normal"/>
    <w:autoRedefine/>
    <w:uiPriority w:val="39"/>
    <w:semiHidden/>
    <w:unhideWhenUsed/>
    <w:rsid w:val="007410B5"/>
    <w:pPr>
      <w:spacing w:before="0" w:after="0"/>
      <w:ind w:left="1400"/>
    </w:pPr>
    <w:rPr>
      <w:rFonts w:asciiTheme="minorHAnsi" w:hAnsiTheme="minorHAnsi"/>
      <w:szCs w:val="20"/>
    </w:rPr>
  </w:style>
  <w:style w:type="paragraph" w:styleId="TOC9">
    <w:name w:val="toc 9"/>
    <w:basedOn w:val="Normal"/>
    <w:next w:val="Normal"/>
    <w:autoRedefine/>
    <w:uiPriority w:val="39"/>
    <w:semiHidden/>
    <w:unhideWhenUsed/>
    <w:rsid w:val="007410B5"/>
    <w:pPr>
      <w:spacing w:before="0" w:after="0"/>
      <w:ind w:left="1600"/>
    </w:pPr>
    <w:rPr>
      <w:rFonts w:asciiTheme="minorHAnsi" w:hAnsiTheme="minorHAnsi"/>
      <w:szCs w:val="20"/>
    </w:rPr>
  </w:style>
  <w:style w:type="paragraph" w:styleId="NormalWeb">
    <w:name w:val="Normal (Web)"/>
    <w:basedOn w:val="Normal"/>
    <w:uiPriority w:val="99"/>
    <w:unhideWhenUsed/>
    <w:rsid w:val="00513FE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2Char">
    <w:name w:val="Heading 2 Char"/>
    <w:basedOn w:val="DefaultParagraphFont"/>
    <w:link w:val="Heading2"/>
    <w:uiPriority w:val="9"/>
    <w:rsid w:val="00321326"/>
    <w:rPr>
      <w:rFonts w:ascii="Lato" w:hAnsi="Lato" w:cs="Times New Roman (Body CS)"/>
      <w:b/>
      <w:caps/>
      <w:color w:val="01599D"/>
      <w:sz w:val="20"/>
      <w:szCs w:val="18"/>
    </w:rPr>
  </w:style>
  <w:style w:type="character" w:customStyle="1" w:styleId="Heading3Char">
    <w:name w:val="Heading 3 Char"/>
    <w:basedOn w:val="DefaultParagraphFont"/>
    <w:link w:val="Heading3"/>
    <w:uiPriority w:val="9"/>
    <w:rsid w:val="00326A99"/>
    <w:rPr>
      <w:rFonts w:ascii="Lato" w:hAnsi="Lato"/>
      <w:b/>
      <w:color w:val="01599D"/>
      <w:sz w:val="20"/>
      <w:szCs w:val="18"/>
      <w:lang w:val="tr-TR"/>
    </w:rPr>
  </w:style>
  <w:style w:type="paragraph" w:styleId="ListParagraph">
    <w:name w:val="List Paragraph"/>
    <w:basedOn w:val="NormalWeb"/>
    <w:uiPriority w:val="34"/>
    <w:qFormat/>
    <w:rsid w:val="00EB7789"/>
    <w:pPr>
      <w:numPr>
        <w:numId w:val="4"/>
      </w:numPr>
      <w:shd w:val="clear" w:color="auto" w:fill="FFFFFF"/>
      <w:spacing w:before="0" w:beforeAutospacing="0" w:after="160" w:afterAutospacing="0" w:line="276" w:lineRule="auto"/>
    </w:pPr>
    <w:rPr>
      <w:rFonts w:ascii="Lato" w:hAnsi="Lato" w:cs="Open Sans"/>
      <w:color w:val="404040" w:themeColor="text1" w:themeTint="BF"/>
      <w:sz w:val="20"/>
      <w:szCs w:val="18"/>
    </w:rPr>
  </w:style>
  <w:style w:type="paragraph" w:styleId="IntenseQuote">
    <w:name w:val="Intense Quote"/>
    <w:basedOn w:val="Normal"/>
    <w:next w:val="Normal"/>
    <w:link w:val="IntenseQuoteChar"/>
    <w:uiPriority w:val="30"/>
    <w:qFormat/>
    <w:rsid w:val="00F95F16"/>
    <w:pPr>
      <w:shd w:val="clear" w:color="auto" w:fill="F9F9F9"/>
      <w:spacing w:before="360" w:after="360"/>
      <w:jc w:val="center"/>
    </w:pPr>
    <w:rPr>
      <w:rFonts w:cs="Times New Roman (Body CS)"/>
      <w:i/>
      <w:iCs/>
      <w:color w:val="4472C4" w:themeColor="accent1"/>
      <w:sz w:val="24"/>
    </w:rPr>
  </w:style>
  <w:style w:type="character" w:customStyle="1" w:styleId="IntenseQuoteChar">
    <w:name w:val="Intense Quote Char"/>
    <w:basedOn w:val="DefaultParagraphFont"/>
    <w:link w:val="IntenseQuote"/>
    <w:uiPriority w:val="30"/>
    <w:rsid w:val="00F95F16"/>
    <w:rPr>
      <w:rFonts w:ascii="Lato" w:hAnsi="Lato" w:cs="Times New Roman (Body CS)"/>
      <w:i/>
      <w:iCs/>
      <w:color w:val="4472C4" w:themeColor="accent1"/>
      <w:szCs w:val="22"/>
      <w:shd w:val="clear" w:color="auto" w:fill="F9F9F9"/>
      <w:lang w:val="tr-TR"/>
    </w:rPr>
  </w:style>
  <w:style w:type="paragraph" w:styleId="Quote">
    <w:name w:val="Quote"/>
    <w:basedOn w:val="Normal"/>
    <w:next w:val="Normal"/>
    <w:link w:val="QuoteChar"/>
    <w:uiPriority w:val="29"/>
    <w:qFormat/>
    <w:rsid w:val="00E7411E"/>
    <w:pPr>
      <w:spacing w:before="200" w:after="160"/>
      <w:ind w:left="864" w:right="864"/>
      <w:jc w:val="center"/>
    </w:pPr>
    <w:rPr>
      <w:i/>
      <w:iCs/>
    </w:rPr>
  </w:style>
  <w:style w:type="character" w:customStyle="1" w:styleId="QuoteChar">
    <w:name w:val="Quote Char"/>
    <w:basedOn w:val="DefaultParagraphFont"/>
    <w:link w:val="Quote"/>
    <w:uiPriority w:val="29"/>
    <w:rsid w:val="00E7411E"/>
    <w:rPr>
      <w:rFonts w:ascii="Lato" w:hAnsi="Lato"/>
      <w:i/>
      <w:iCs/>
      <w:color w:val="404040" w:themeColor="text1" w:themeTint="BF"/>
      <w:sz w:val="18"/>
      <w:szCs w:val="22"/>
      <w:lang w:val="tr-TR"/>
    </w:rPr>
  </w:style>
  <w:style w:type="character" w:customStyle="1" w:styleId="Heading4Char">
    <w:name w:val="Heading 4 Char"/>
    <w:basedOn w:val="DefaultParagraphFont"/>
    <w:link w:val="Heading4"/>
    <w:uiPriority w:val="9"/>
    <w:rsid w:val="000E3776"/>
    <w:rPr>
      <w:rFonts w:ascii="Lato" w:hAnsi="Lato"/>
      <w:b/>
      <w:color w:val="404040" w:themeColor="text1" w:themeTint="BF"/>
      <w:sz w:val="18"/>
      <w:szCs w:val="18"/>
      <w:lang w:val="tr-TR"/>
    </w:rPr>
  </w:style>
  <w:style w:type="character" w:customStyle="1" w:styleId="Heading5Char">
    <w:name w:val="Heading 5 Char"/>
    <w:basedOn w:val="DefaultParagraphFont"/>
    <w:link w:val="Heading5"/>
    <w:uiPriority w:val="9"/>
    <w:rsid w:val="0060191E"/>
    <w:rPr>
      <w:rFonts w:ascii="Lato" w:hAnsi="Lato"/>
      <w:b/>
      <w:color w:val="404040" w:themeColor="text1" w:themeTint="BF"/>
      <w:sz w:val="18"/>
      <w:szCs w:val="18"/>
      <w:lang w:val="tr-TR"/>
    </w:rPr>
  </w:style>
  <w:style w:type="paragraph" w:styleId="BodyText">
    <w:name w:val="Body Text"/>
    <w:basedOn w:val="Normal"/>
    <w:link w:val="BodyTextChar"/>
    <w:uiPriority w:val="1"/>
    <w:qFormat/>
    <w:rsid w:val="00F878CF"/>
    <w:pPr>
      <w:widowControl w:val="0"/>
      <w:autoSpaceDE w:val="0"/>
      <w:autoSpaceDN w:val="0"/>
      <w:spacing w:before="4" w:after="0" w:line="240" w:lineRule="auto"/>
      <w:ind w:left="40"/>
    </w:pPr>
    <w:rPr>
      <w:color w:val="auto"/>
      <w:szCs w:val="18"/>
      <w:lang w:bidi="en-US"/>
    </w:rPr>
  </w:style>
  <w:style w:type="character" w:customStyle="1" w:styleId="BodyTextChar">
    <w:name w:val="Body Text Char"/>
    <w:basedOn w:val="DefaultParagraphFont"/>
    <w:link w:val="BodyText"/>
    <w:uiPriority w:val="1"/>
    <w:rsid w:val="00F878CF"/>
    <w:rPr>
      <w:rFonts w:ascii="Lato" w:eastAsia="Lato" w:hAnsi="Lato" w:cs="Lato"/>
      <w:sz w:val="18"/>
      <w:szCs w:val="18"/>
      <w:lang w:bidi="en-US"/>
    </w:rPr>
  </w:style>
  <w:style w:type="table" w:styleId="TableGrid">
    <w:name w:val="Table Grid"/>
    <w:basedOn w:val="TableNormal"/>
    <w:rsid w:val="00F878CF"/>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C16EA"/>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16EA"/>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F80AB9"/>
    <w:rPr>
      <w:rFonts w:ascii="Lato" w:hAnsi="Lato"/>
      <w:b w:val="0"/>
      <w:i w:val="0"/>
      <w:iCs/>
      <w:color w:val="404040" w:themeColor="text1" w:themeTint="BF"/>
      <w:sz w:val="16"/>
    </w:rPr>
  </w:style>
  <w:style w:type="paragraph" w:styleId="NoSpacing">
    <w:name w:val="No Spacing"/>
    <w:uiPriority w:val="1"/>
    <w:qFormat/>
    <w:rsid w:val="006F161B"/>
    <w:rPr>
      <w:color w:val="404040" w:themeColor="text1" w:themeTint="BF"/>
      <w:sz w:val="18"/>
      <w:szCs w:val="22"/>
      <w:lang w:val="tr-TR"/>
    </w:rPr>
  </w:style>
  <w:style w:type="paragraph" w:customStyle="1" w:styleId="BoardofEdListTitle">
    <w:name w:val="Board of Ed List Title"/>
    <w:qFormat/>
    <w:rsid w:val="00CD1673"/>
    <w:rPr>
      <w:b/>
      <w:color w:val="FFFFFF" w:themeColor="background1"/>
      <w:szCs w:val="18"/>
      <w:lang w:val="tr-TR"/>
    </w:rPr>
  </w:style>
  <w:style w:type="character" w:customStyle="1" w:styleId="TitleChar">
    <w:name w:val="Title Char"/>
    <w:basedOn w:val="DefaultParagraphFont"/>
    <w:link w:val="Title"/>
    <w:uiPriority w:val="10"/>
    <w:rsid w:val="00F467F4"/>
    <w:rPr>
      <w:rFonts w:ascii="Lato" w:hAnsi="Lato"/>
      <w:color w:val="01599D"/>
      <w:sz w:val="22"/>
      <w:szCs w:val="22"/>
    </w:rPr>
  </w:style>
  <w:style w:type="paragraph" w:customStyle="1" w:styleId="BulletParagraph">
    <w:name w:val="Bullet Paragraph"/>
    <w:basedOn w:val="ListParagraph"/>
    <w:qFormat/>
    <w:rsid w:val="00AC71A0"/>
    <w:pPr>
      <w:numPr>
        <w:numId w:val="1"/>
      </w:numPr>
      <w:spacing w:before="120" w:after="120"/>
    </w:pPr>
  </w:style>
  <w:style w:type="character" w:customStyle="1" w:styleId="UnresolvedMention1">
    <w:name w:val="Unresolved Mention1"/>
    <w:basedOn w:val="DefaultParagraphFont"/>
    <w:uiPriority w:val="99"/>
    <w:rsid w:val="005E229A"/>
    <w:rPr>
      <w:color w:val="605E5C"/>
      <w:shd w:val="clear" w:color="auto" w:fill="E1DFDD"/>
    </w:rPr>
  </w:style>
  <w:style w:type="paragraph" w:customStyle="1" w:styleId="AppendixHeading">
    <w:name w:val="Appendix Heading"/>
    <w:basedOn w:val="Heading2"/>
    <w:qFormat/>
    <w:rsid w:val="00326A99"/>
  </w:style>
  <w:style w:type="character" w:styleId="CommentReference">
    <w:name w:val="annotation reference"/>
    <w:basedOn w:val="DefaultParagraphFont"/>
    <w:uiPriority w:val="99"/>
    <w:semiHidden/>
    <w:unhideWhenUsed/>
    <w:rsid w:val="00D0284A"/>
    <w:rPr>
      <w:sz w:val="16"/>
      <w:szCs w:val="16"/>
    </w:rPr>
  </w:style>
  <w:style w:type="paragraph" w:styleId="CommentText">
    <w:name w:val="annotation text"/>
    <w:basedOn w:val="Normal"/>
    <w:link w:val="CommentTextChar"/>
    <w:uiPriority w:val="99"/>
    <w:unhideWhenUsed/>
    <w:rsid w:val="00D0284A"/>
    <w:pPr>
      <w:spacing w:line="240" w:lineRule="auto"/>
    </w:pPr>
    <w:rPr>
      <w:szCs w:val="20"/>
    </w:rPr>
  </w:style>
  <w:style w:type="character" w:customStyle="1" w:styleId="CommentTextChar">
    <w:name w:val="Comment Text Char"/>
    <w:basedOn w:val="DefaultParagraphFont"/>
    <w:link w:val="CommentText"/>
    <w:uiPriority w:val="99"/>
    <w:rsid w:val="00D0284A"/>
    <w:rPr>
      <w:rFonts w:ascii="Lato" w:hAnsi="Lato"/>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D0284A"/>
    <w:rPr>
      <w:b/>
      <w:bCs/>
    </w:rPr>
  </w:style>
  <w:style w:type="character" w:customStyle="1" w:styleId="CommentSubjectChar">
    <w:name w:val="Comment Subject Char"/>
    <w:basedOn w:val="CommentTextChar"/>
    <w:link w:val="CommentSubject"/>
    <w:uiPriority w:val="99"/>
    <w:semiHidden/>
    <w:rsid w:val="00D0284A"/>
    <w:rPr>
      <w:rFonts w:ascii="Lato" w:hAnsi="Lato"/>
      <w:b/>
      <w:bCs/>
      <w:color w:val="404040" w:themeColor="text1" w:themeTint="BF"/>
      <w:sz w:val="20"/>
      <w:szCs w:val="20"/>
    </w:rPr>
  </w:style>
  <w:style w:type="paragraph" w:styleId="BalloonText">
    <w:name w:val="Balloon Text"/>
    <w:basedOn w:val="Normal"/>
    <w:link w:val="BalloonTextChar"/>
    <w:uiPriority w:val="99"/>
    <w:semiHidden/>
    <w:unhideWhenUsed/>
    <w:rsid w:val="00D028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0284A"/>
    <w:rPr>
      <w:rFonts w:ascii="Segoe UI" w:hAnsi="Segoe UI" w:cs="Segoe UI"/>
      <w:color w:val="404040" w:themeColor="text1" w:themeTint="BF"/>
      <w:sz w:val="18"/>
      <w:szCs w:val="18"/>
    </w:rPr>
  </w:style>
  <w:style w:type="character" w:styleId="UnresolvedMention">
    <w:name w:val="Unresolved Mention"/>
    <w:basedOn w:val="DefaultParagraphFont"/>
    <w:uiPriority w:val="99"/>
    <w:semiHidden/>
    <w:unhideWhenUsed/>
    <w:rsid w:val="00CF24C8"/>
    <w:rPr>
      <w:color w:val="605E5C"/>
      <w:shd w:val="clear" w:color="auto" w:fill="E1DFDD"/>
    </w:rPr>
  </w:style>
  <w:style w:type="character" w:styleId="FollowedHyperlink">
    <w:name w:val="FollowedHyperlink"/>
    <w:basedOn w:val="DefaultParagraphFont"/>
    <w:uiPriority w:val="99"/>
    <w:semiHidden/>
    <w:unhideWhenUsed/>
    <w:rsid w:val="00B9213E"/>
    <w:rPr>
      <w:color w:val="01599D"/>
      <w:u w:val="single"/>
    </w:rPr>
  </w:style>
  <w:style w:type="character" w:styleId="BookTitle">
    <w:name w:val="Book Title"/>
    <w:basedOn w:val="DefaultParagraphFont"/>
    <w:uiPriority w:val="33"/>
    <w:qFormat/>
    <w:rsid w:val="00B7489D"/>
    <w:rPr>
      <w:b/>
      <w:bCs/>
      <w:i/>
      <w:iCs/>
      <w:spacing w:val="5"/>
    </w:rPr>
  </w:style>
  <w:style w:type="paragraph" w:styleId="Bibliography">
    <w:name w:val="Bibliography"/>
    <w:basedOn w:val="Normal"/>
    <w:next w:val="Normal"/>
    <w:uiPriority w:val="37"/>
    <w:semiHidden/>
    <w:unhideWhenUsed/>
    <w:rsid w:val="00FF5A8F"/>
  </w:style>
  <w:style w:type="paragraph" w:styleId="BlockText">
    <w:name w:val="Block Text"/>
    <w:basedOn w:val="Normal"/>
    <w:uiPriority w:val="99"/>
    <w:semiHidden/>
    <w:unhideWhenUsed/>
    <w:rsid w:val="00FF5A8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2">
    <w:name w:val="Body Text 2"/>
    <w:basedOn w:val="Normal"/>
    <w:link w:val="BodyText2Char"/>
    <w:uiPriority w:val="99"/>
    <w:semiHidden/>
    <w:unhideWhenUsed/>
    <w:rsid w:val="00FF5A8F"/>
    <w:pPr>
      <w:spacing w:after="120" w:line="480" w:lineRule="auto"/>
    </w:pPr>
  </w:style>
  <w:style w:type="character" w:customStyle="1" w:styleId="BodyText2Char">
    <w:name w:val="Body Text 2 Char"/>
    <w:basedOn w:val="DefaultParagraphFont"/>
    <w:link w:val="BodyText2"/>
    <w:uiPriority w:val="99"/>
    <w:semiHidden/>
    <w:rsid w:val="00FF5A8F"/>
    <w:rPr>
      <w:rFonts w:ascii="Lato" w:hAnsi="Lato"/>
      <w:color w:val="404040" w:themeColor="text1" w:themeTint="BF"/>
      <w:sz w:val="20"/>
      <w:szCs w:val="22"/>
    </w:rPr>
  </w:style>
  <w:style w:type="paragraph" w:styleId="BodyText3">
    <w:name w:val="Body Text 3"/>
    <w:basedOn w:val="Normal"/>
    <w:link w:val="BodyText3Char"/>
    <w:uiPriority w:val="99"/>
    <w:semiHidden/>
    <w:unhideWhenUsed/>
    <w:rsid w:val="00FF5A8F"/>
    <w:pPr>
      <w:spacing w:after="120"/>
    </w:pPr>
    <w:rPr>
      <w:sz w:val="16"/>
      <w:szCs w:val="16"/>
    </w:rPr>
  </w:style>
  <w:style w:type="character" w:customStyle="1" w:styleId="BodyText3Char">
    <w:name w:val="Body Text 3 Char"/>
    <w:basedOn w:val="DefaultParagraphFont"/>
    <w:link w:val="BodyText3"/>
    <w:uiPriority w:val="99"/>
    <w:semiHidden/>
    <w:rsid w:val="00FF5A8F"/>
    <w:rPr>
      <w:rFonts w:ascii="Lato" w:hAnsi="Lato"/>
      <w:color w:val="404040" w:themeColor="text1" w:themeTint="BF"/>
      <w:sz w:val="16"/>
      <w:szCs w:val="16"/>
    </w:rPr>
  </w:style>
  <w:style w:type="paragraph" w:styleId="BodyTextFirstIndent">
    <w:name w:val="Body Text First Indent"/>
    <w:basedOn w:val="BodyText"/>
    <w:link w:val="BodyTextFirstIndentChar"/>
    <w:uiPriority w:val="99"/>
    <w:semiHidden/>
    <w:unhideWhenUsed/>
    <w:rsid w:val="00FF5A8F"/>
    <w:pPr>
      <w:widowControl/>
      <w:autoSpaceDE/>
      <w:autoSpaceDN/>
      <w:spacing w:before="120" w:after="200" w:line="276" w:lineRule="auto"/>
      <w:ind w:left="0" w:firstLine="360"/>
    </w:pPr>
    <w:rPr>
      <w:rFonts w:eastAsiaTheme="minorHAnsi" w:cstheme="minorBidi"/>
      <w:color w:val="404040" w:themeColor="text1" w:themeTint="BF"/>
      <w:szCs w:val="22"/>
      <w:lang w:bidi="ar-SA"/>
    </w:rPr>
  </w:style>
  <w:style w:type="character" w:customStyle="1" w:styleId="BodyTextFirstIndentChar">
    <w:name w:val="Body Text First Indent Char"/>
    <w:basedOn w:val="BodyTextChar"/>
    <w:link w:val="BodyTextFirstIndent"/>
    <w:uiPriority w:val="99"/>
    <w:semiHidden/>
    <w:rsid w:val="00FF5A8F"/>
    <w:rPr>
      <w:rFonts w:ascii="Lato" w:eastAsia="Lato" w:hAnsi="Lato" w:cs="Lato"/>
      <w:color w:val="404040" w:themeColor="text1" w:themeTint="BF"/>
      <w:sz w:val="20"/>
      <w:szCs w:val="22"/>
      <w:lang w:bidi="en-US"/>
    </w:rPr>
  </w:style>
  <w:style w:type="paragraph" w:styleId="BodyTextIndent">
    <w:name w:val="Body Text Indent"/>
    <w:basedOn w:val="Normal"/>
    <w:link w:val="BodyTextIndentChar"/>
    <w:uiPriority w:val="99"/>
    <w:semiHidden/>
    <w:unhideWhenUsed/>
    <w:rsid w:val="00FF5A8F"/>
    <w:pPr>
      <w:spacing w:after="120"/>
      <w:ind w:left="360"/>
    </w:pPr>
  </w:style>
  <w:style w:type="character" w:customStyle="1" w:styleId="BodyTextIndentChar">
    <w:name w:val="Body Text Indent Char"/>
    <w:basedOn w:val="DefaultParagraphFont"/>
    <w:link w:val="BodyTextIndent"/>
    <w:uiPriority w:val="99"/>
    <w:semiHidden/>
    <w:rsid w:val="00FF5A8F"/>
    <w:rPr>
      <w:rFonts w:ascii="Lato" w:hAnsi="Lato"/>
      <w:color w:val="404040" w:themeColor="text1" w:themeTint="BF"/>
      <w:sz w:val="20"/>
      <w:szCs w:val="22"/>
    </w:rPr>
  </w:style>
  <w:style w:type="paragraph" w:styleId="BodyTextFirstIndent2">
    <w:name w:val="Body Text First Indent 2"/>
    <w:basedOn w:val="BodyTextIndent"/>
    <w:link w:val="BodyTextFirstIndent2Char"/>
    <w:uiPriority w:val="99"/>
    <w:semiHidden/>
    <w:unhideWhenUsed/>
    <w:rsid w:val="00FF5A8F"/>
    <w:pPr>
      <w:spacing w:after="200"/>
      <w:ind w:firstLine="360"/>
    </w:pPr>
  </w:style>
  <w:style w:type="character" w:customStyle="1" w:styleId="BodyTextFirstIndent2Char">
    <w:name w:val="Body Text First Indent 2 Char"/>
    <w:basedOn w:val="BodyTextIndentChar"/>
    <w:link w:val="BodyTextFirstIndent2"/>
    <w:uiPriority w:val="99"/>
    <w:semiHidden/>
    <w:rsid w:val="00FF5A8F"/>
    <w:rPr>
      <w:rFonts w:ascii="Lato" w:hAnsi="Lato"/>
      <w:color w:val="404040" w:themeColor="text1" w:themeTint="BF"/>
      <w:sz w:val="20"/>
      <w:szCs w:val="22"/>
    </w:rPr>
  </w:style>
  <w:style w:type="paragraph" w:styleId="BodyTextIndent2">
    <w:name w:val="Body Text Indent 2"/>
    <w:basedOn w:val="Normal"/>
    <w:link w:val="BodyTextIndent2Char"/>
    <w:uiPriority w:val="99"/>
    <w:semiHidden/>
    <w:unhideWhenUsed/>
    <w:rsid w:val="00FF5A8F"/>
    <w:pPr>
      <w:spacing w:after="120" w:line="480" w:lineRule="auto"/>
      <w:ind w:left="360"/>
    </w:pPr>
  </w:style>
  <w:style w:type="character" w:customStyle="1" w:styleId="BodyTextIndent2Char">
    <w:name w:val="Body Text Indent 2 Char"/>
    <w:basedOn w:val="DefaultParagraphFont"/>
    <w:link w:val="BodyTextIndent2"/>
    <w:uiPriority w:val="99"/>
    <w:semiHidden/>
    <w:rsid w:val="00FF5A8F"/>
    <w:rPr>
      <w:rFonts w:ascii="Lato" w:hAnsi="Lato"/>
      <w:color w:val="404040" w:themeColor="text1" w:themeTint="BF"/>
      <w:sz w:val="20"/>
      <w:szCs w:val="22"/>
    </w:rPr>
  </w:style>
  <w:style w:type="paragraph" w:styleId="BodyTextIndent3">
    <w:name w:val="Body Text Indent 3"/>
    <w:basedOn w:val="Normal"/>
    <w:link w:val="BodyTextIndent3Char"/>
    <w:uiPriority w:val="99"/>
    <w:semiHidden/>
    <w:unhideWhenUsed/>
    <w:rsid w:val="00FF5A8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F5A8F"/>
    <w:rPr>
      <w:rFonts w:ascii="Lato" w:hAnsi="Lato"/>
      <w:color w:val="404040" w:themeColor="text1" w:themeTint="BF"/>
      <w:sz w:val="16"/>
      <w:szCs w:val="16"/>
    </w:rPr>
  </w:style>
  <w:style w:type="paragraph" w:styleId="Caption">
    <w:name w:val="caption"/>
    <w:basedOn w:val="Normal"/>
    <w:next w:val="Normal"/>
    <w:uiPriority w:val="35"/>
    <w:semiHidden/>
    <w:unhideWhenUsed/>
    <w:qFormat/>
    <w:rsid w:val="00FF5A8F"/>
    <w:pPr>
      <w:spacing w:before="0" w:line="240" w:lineRule="auto"/>
    </w:pPr>
    <w:rPr>
      <w:i/>
      <w:iCs/>
      <w:color w:val="44546A" w:themeColor="text2"/>
      <w:sz w:val="18"/>
      <w:szCs w:val="18"/>
    </w:rPr>
  </w:style>
  <w:style w:type="paragraph" w:styleId="Closing">
    <w:name w:val="Closing"/>
    <w:basedOn w:val="Normal"/>
    <w:link w:val="ClosingChar"/>
    <w:uiPriority w:val="99"/>
    <w:semiHidden/>
    <w:unhideWhenUsed/>
    <w:rsid w:val="00FF5A8F"/>
    <w:pPr>
      <w:spacing w:before="0" w:after="0" w:line="240" w:lineRule="auto"/>
      <w:ind w:left="4320"/>
    </w:pPr>
  </w:style>
  <w:style w:type="character" w:customStyle="1" w:styleId="ClosingChar">
    <w:name w:val="Closing Char"/>
    <w:basedOn w:val="DefaultParagraphFont"/>
    <w:link w:val="Closing"/>
    <w:uiPriority w:val="99"/>
    <w:semiHidden/>
    <w:rsid w:val="00FF5A8F"/>
    <w:rPr>
      <w:rFonts w:ascii="Lato" w:hAnsi="Lato"/>
      <w:color w:val="404040" w:themeColor="text1" w:themeTint="BF"/>
      <w:sz w:val="20"/>
      <w:szCs w:val="22"/>
    </w:rPr>
  </w:style>
  <w:style w:type="paragraph" w:styleId="Date">
    <w:name w:val="Date"/>
    <w:basedOn w:val="Normal"/>
    <w:next w:val="Normal"/>
    <w:link w:val="DateChar"/>
    <w:uiPriority w:val="99"/>
    <w:semiHidden/>
    <w:unhideWhenUsed/>
    <w:rsid w:val="00FF5A8F"/>
  </w:style>
  <w:style w:type="character" w:customStyle="1" w:styleId="DateChar">
    <w:name w:val="Date Char"/>
    <w:basedOn w:val="DefaultParagraphFont"/>
    <w:link w:val="Date"/>
    <w:uiPriority w:val="99"/>
    <w:semiHidden/>
    <w:rsid w:val="00FF5A8F"/>
    <w:rPr>
      <w:rFonts w:ascii="Lato" w:hAnsi="Lato"/>
      <w:color w:val="404040" w:themeColor="text1" w:themeTint="BF"/>
      <w:sz w:val="20"/>
      <w:szCs w:val="22"/>
    </w:rPr>
  </w:style>
  <w:style w:type="paragraph" w:styleId="DocumentMap">
    <w:name w:val="Document Map"/>
    <w:basedOn w:val="Normal"/>
    <w:link w:val="DocumentMapChar"/>
    <w:uiPriority w:val="99"/>
    <w:semiHidden/>
    <w:unhideWhenUsed/>
    <w:rsid w:val="00FF5A8F"/>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F5A8F"/>
    <w:rPr>
      <w:rFonts w:ascii="Segoe UI" w:hAnsi="Segoe UI" w:cs="Segoe UI"/>
      <w:color w:val="404040" w:themeColor="text1" w:themeTint="BF"/>
      <w:sz w:val="16"/>
      <w:szCs w:val="16"/>
    </w:rPr>
  </w:style>
  <w:style w:type="paragraph" w:styleId="E-mailSignature">
    <w:name w:val="E-mail Signature"/>
    <w:basedOn w:val="Normal"/>
    <w:link w:val="E-mailSignatureChar"/>
    <w:uiPriority w:val="99"/>
    <w:semiHidden/>
    <w:unhideWhenUsed/>
    <w:rsid w:val="00FF5A8F"/>
    <w:pPr>
      <w:spacing w:before="0" w:after="0" w:line="240" w:lineRule="auto"/>
    </w:pPr>
  </w:style>
  <w:style w:type="character" w:customStyle="1" w:styleId="E-mailSignatureChar">
    <w:name w:val="E-mail Signature Char"/>
    <w:basedOn w:val="DefaultParagraphFont"/>
    <w:link w:val="E-mailSignature"/>
    <w:uiPriority w:val="99"/>
    <w:semiHidden/>
    <w:rsid w:val="00FF5A8F"/>
    <w:rPr>
      <w:rFonts w:ascii="Lato" w:hAnsi="Lato"/>
      <w:color w:val="404040" w:themeColor="text1" w:themeTint="BF"/>
      <w:sz w:val="20"/>
      <w:szCs w:val="22"/>
    </w:rPr>
  </w:style>
  <w:style w:type="paragraph" w:styleId="EndnoteText">
    <w:name w:val="endnote text"/>
    <w:basedOn w:val="Normal"/>
    <w:link w:val="EndnoteTextChar"/>
    <w:uiPriority w:val="99"/>
    <w:semiHidden/>
    <w:unhideWhenUsed/>
    <w:rsid w:val="00FF5A8F"/>
    <w:pPr>
      <w:spacing w:before="0" w:after="0" w:line="240" w:lineRule="auto"/>
    </w:pPr>
    <w:rPr>
      <w:szCs w:val="20"/>
    </w:rPr>
  </w:style>
  <w:style w:type="character" w:customStyle="1" w:styleId="EndnoteTextChar">
    <w:name w:val="Endnote Text Char"/>
    <w:basedOn w:val="DefaultParagraphFont"/>
    <w:link w:val="EndnoteText"/>
    <w:uiPriority w:val="99"/>
    <w:semiHidden/>
    <w:rsid w:val="00FF5A8F"/>
    <w:rPr>
      <w:rFonts w:ascii="Lato" w:hAnsi="Lato"/>
      <w:color w:val="404040" w:themeColor="text1" w:themeTint="BF"/>
      <w:sz w:val="20"/>
      <w:szCs w:val="20"/>
    </w:rPr>
  </w:style>
  <w:style w:type="paragraph" w:styleId="EnvelopeAddress">
    <w:name w:val="envelope address"/>
    <w:basedOn w:val="Normal"/>
    <w:uiPriority w:val="99"/>
    <w:semiHidden/>
    <w:unhideWhenUsed/>
    <w:rsid w:val="00FF5A8F"/>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F5A8F"/>
    <w:pPr>
      <w:spacing w:before="0" w:after="0" w:line="240" w:lineRule="auto"/>
    </w:pPr>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
    <w:semiHidden/>
    <w:rsid w:val="00FF5A8F"/>
    <w:rPr>
      <w:rFonts w:asciiTheme="majorHAnsi" w:eastAsiaTheme="majorEastAsia" w:hAnsiTheme="majorHAnsi" w:cstheme="majorBidi"/>
      <w:color w:val="1F3763" w:themeColor="accent1" w:themeShade="7F"/>
      <w:sz w:val="20"/>
      <w:szCs w:val="22"/>
    </w:rPr>
  </w:style>
  <w:style w:type="character" w:customStyle="1" w:styleId="Heading7Char">
    <w:name w:val="Heading 7 Char"/>
    <w:basedOn w:val="DefaultParagraphFont"/>
    <w:link w:val="Heading7"/>
    <w:uiPriority w:val="9"/>
    <w:semiHidden/>
    <w:rsid w:val="00FF5A8F"/>
    <w:rPr>
      <w:rFonts w:asciiTheme="majorHAnsi" w:eastAsiaTheme="majorEastAsia" w:hAnsiTheme="majorHAnsi" w:cstheme="majorBidi"/>
      <w:i/>
      <w:iCs/>
      <w:color w:val="1F3763" w:themeColor="accent1" w:themeShade="7F"/>
      <w:sz w:val="20"/>
      <w:szCs w:val="22"/>
    </w:rPr>
  </w:style>
  <w:style w:type="character" w:customStyle="1" w:styleId="Heading8Char">
    <w:name w:val="Heading 8 Char"/>
    <w:basedOn w:val="DefaultParagraphFont"/>
    <w:link w:val="Heading8"/>
    <w:uiPriority w:val="9"/>
    <w:semiHidden/>
    <w:rsid w:val="00FF5A8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F5A8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FF5A8F"/>
    <w:pPr>
      <w:spacing w:before="0" w:after="0" w:line="240" w:lineRule="auto"/>
    </w:pPr>
    <w:rPr>
      <w:i/>
      <w:iCs/>
    </w:rPr>
  </w:style>
  <w:style w:type="character" w:customStyle="1" w:styleId="HTMLAddressChar">
    <w:name w:val="HTML Address Char"/>
    <w:basedOn w:val="DefaultParagraphFont"/>
    <w:link w:val="HTMLAddress"/>
    <w:uiPriority w:val="99"/>
    <w:semiHidden/>
    <w:rsid w:val="00FF5A8F"/>
    <w:rPr>
      <w:rFonts w:ascii="Lato" w:hAnsi="Lato"/>
      <w:i/>
      <w:iCs/>
      <w:color w:val="404040" w:themeColor="text1" w:themeTint="BF"/>
      <w:sz w:val="20"/>
      <w:szCs w:val="22"/>
    </w:rPr>
  </w:style>
  <w:style w:type="paragraph" w:styleId="HTMLPreformatted">
    <w:name w:val="HTML Preformatted"/>
    <w:basedOn w:val="Normal"/>
    <w:link w:val="HTMLPreformattedChar"/>
    <w:uiPriority w:val="99"/>
    <w:semiHidden/>
    <w:unhideWhenUsed/>
    <w:rsid w:val="00FF5A8F"/>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F5A8F"/>
    <w:rPr>
      <w:rFonts w:ascii="Consolas" w:hAnsi="Consolas"/>
      <w:color w:val="404040" w:themeColor="text1" w:themeTint="BF"/>
      <w:sz w:val="20"/>
      <w:szCs w:val="20"/>
    </w:rPr>
  </w:style>
  <w:style w:type="paragraph" w:styleId="Index1">
    <w:name w:val="index 1"/>
    <w:basedOn w:val="Normal"/>
    <w:next w:val="Normal"/>
    <w:autoRedefine/>
    <w:uiPriority w:val="99"/>
    <w:semiHidden/>
    <w:unhideWhenUsed/>
    <w:rsid w:val="00FF5A8F"/>
    <w:pPr>
      <w:spacing w:before="0" w:after="0" w:line="240" w:lineRule="auto"/>
      <w:ind w:left="200" w:hanging="200"/>
    </w:pPr>
  </w:style>
  <w:style w:type="paragraph" w:styleId="Index2">
    <w:name w:val="index 2"/>
    <w:basedOn w:val="Normal"/>
    <w:next w:val="Normal"/>
    <w:autoRedefine/>
    <w:uiPriority w:val="99"/>
    <w:semiHidden/>
    <w:unhideWhenUsed/>
    <w:rsid w:val="00FF5A8F"/>
    <w:pPr>
      <w:spacing w:before="0" w:after="0" w:line="240" w:lineRule="auto"/>
      <w:ind w:left="400" w:hanging="200"/>
    </w:pPr>
  </w:style>
  <w:style w:type="paragraph" w:styleId="Index3">
    <w:name w:val="index 3"/>
    <w:basedOn w:val="Normal"/>
    <w:next w:val="Normal"/>
    <w:autoRedefine/>
    <w:uiPriority w:val="99"/>
    <w:semiHidden/>
    <w:unhideWhenUsed/>
    <w:rsid w:val="00FF5A8F"/>
    <w:pPr>
      <w:spacing w:before="0" w:after="0" w:line="240" w:lineRule="auto"/>
      <w:ind w:left="600" w:hanging="200"/>
    </w:pPr>
  </w:style>
  <w:style w:type="paragraph" w:styleId="Index4">
    <w:name w:val="index 4"/>
    <w:basedOn w:val="Normal"/>
    <w:next w:val="Normal"/>
    <w:autoRedefine/>
    <w:uiPriority w:val="99"/>
    <w:semiHidden/>
    <w:unhideWhenUsed/>
    <w:rsid w:val="00FF5A8F"/>
    <w:pPr>
      <w:spacing w:before="0" w:after="0" w:line="240" w:lineRule="auto"/>
      <w:ind w:left="800" w:hanging="200"/>
    </w:pPr>
  </w:style>
  <w:style w:type="paragraph" w:styleId="Index5">
    <w:name w:val="index 5"/>
    <w:basedOn w:val="Normal"/>
    <w:next w:val="Normal"/>
    <w:autoRedefine/>
    <w:uiPriority w:val="99"/>
    <w:semiHidden/>
    <w:unhideWhenUsed/>
    <w:rsid w:val="00FF5A8F"/>
    <w:pPr>
      <w:spacing w:before="0" w:after="0" w:line="240" w:lineRule="auto"/>
      <w:ind w:left="1000" w:hanging="200"/>
    </w:pPr>
  </w:style>
  <w:style w:type="paragraph" w:styleId="Index6">
    <w:name w:val="index 6"/>
    <w:basedOn w:val="Normal"/>
    <w:next w:val="Normal"/>
    <w:autoRedefine/>
    <w:uiPriority w:val="99"/>
    <w:semiHidden/>
    <w:unhideWhenUsed/>
    <w:rsid w:val="00FF5A8F"/>
    <w:pPr>
      <w:spacing w:before="0" w:after="0" w:line="240" w:lineRule="auto"/>
      <w:ind w:left="1200" w:hanging="200"/>
    </w:pPr>
  </w:style>
  <w:style w:type="paragraph" w:styleId="Index7">
    <w:name w:val="index 7"/>
    <w:basedOn w:val="Normal"/>
    <w:next w:val="Normal"/>
    <w:autoRedefine/>
    <w:uiPriority w:val="99"/>
    <w:semiHidden/>
    <w:unhideWhenUsed/>
    <w:rsid w:val="00FF5A8F"/>
    <w:pPr>
      <w:spacing w:before="0" w:after="0" w:line="240" w:lineRule="auto"/>
      <w:ind w:left="1400" w:hanging="200"/>
    </w:pPr>
  </w:style>
  <w:style w:type="paragraph" w:styleId="Index8">
    <w:name w:val="index 8"/>
    <w:basedOn w:val="Normal"/>
    <w:next w:val="Normal"/>
    <w:autoRedefine/>
    <w:uiPriority w:val="99"/>
    <w:semiHidden/>
    <w:unhideWhenUsed/>
    <w:rsid w:val="00FF5A8F"/>
    <w:pPr>
      <w:spacing w:before="0" w:after="0" w:line="240" w:lineRule="auto"/>
      <w:ind w:left="1600" w:hanging="200"/>
    </w:pPr>
  </w:style>
  <w:style w:type="paragraph" w:styleId="Index9">
    <w:name w:val="index 9"/>
    <w:basedOn w:val="Normal"/>
    <w:next w:val="Normal"/>
    <w:autoRedefine/>
    <w:uiPriority w:val="99"/>
    <w:semiHidden/>
    <w:unhideWhenUsed/>
    <w:rsid w:val="00FF5A8F"/>
    <w:pPr>
      <w:spacing w:before="0" w:after="0" w:line="240" w:lineRule="auto"/>
      <w:ind w:left="1800" w:hanging="200"/>
    </w:pPr>
  </w:style>
  <w:style w:type="paragraph" w:styleId="IndexHeading">
    <w:name w:val="index heading"/>
    <w:basedOn w:val="Normal"/>
    <w:next w:val="Index1"/>
    <w:uiPriority w:val="99"/>
    <w:semiHidden/>
    <w:unhideWhenUsed/>
    <w:rsid w:val="00FF5A8F"/>
    <w:rPr>
      <w:rFonts w:asciiTheme="majorHAnsi" w:eastAsiaTheme="majorEastAsia" w:hAnsiTheme="majorHAnsi" w:cstheme="majorBidi"/>
      <w:b/>
      <w:bCs/>
    </w:rPr>
  </w:style>
  <w:style w:type="paragraph" w:styleId="List">
    <w:name w:val="List"/>
    <w:basedOn w:val="Normal"/>
    <w:uiPriority w:val="99"/>
    <w:semiHidden/>
    <w:unhideWhenUsed/>
    <w:rsid w:val="00FF5A8F"/>
    <w:pPr>
      <w:ind w:left="360" w:hanging="360"/>
      <w:contextualSpacing/>
    </w:pPr>
  </w:style>
  <w:style w:type="paragraph" w:styleId="List2">
    <w:name w:val="List 2"/>
    <w:basedOn w:val="Normal"/>
    <w:uiPriority w:val="99"/>
    <w:semiHidden/>
    <w:unhideWhenUsed/>
    <w:rsid w:val="00FF5A8F"/>
    <w:pPr>
      <w:ind w:left="720" w:hanging="360"/>
      <w:contextualSpacing/>
    </w:pPr>
  </w:style>
  <w:style w:type="paragraph" w:styleId="List3">
    <w:name w:val="List 3"/>
    <w:basedOn w:val="Normal"/>
    <w:uiPriority w:val="99"/>
    <w:semiHidden/>
    <w:unhideWhenUsed/>
    <w:rsid w:val="00FF5A8F"/>
    <w:pPr>
      <w:ind w:left="1080" w:hanging="360"/>
      <w:contextualSpacing/>
    </w:pPr>
  </w:style>
  <w:style w:type="paragraph" w:styleId="List4">
    <w:name w:val="List 4"/>
    <w:basedOn w:val="Normal"/>
    <w:uiPriority w:val="99"/>
    <w:semiHidden/>
    <w:unhideWhenUsed/>
    <w:rsid w:val="00FF5A8F"/>
    <w:pPr>
      <w:ind w:left="1440" w:hanging="360"/>
      <w:contextualSpacing/>
    </w:pPr>
  </w:style>
  <w:style w:type="paragraph" w:styleId="List5">
    <w:name w:val="List 5"/>
    <w:basedOn w:val="Normal"/>
    <w:uiPriority w:val="99"/>
    <w:semiHidden/>
    <w:unhideWhenUsed/>
    <w:rsid w:val="00FF5A8F"/>
    <w:pPr>
      <w:ind w:left="1800" w:hanging="360"/>
      <w:contextualSpacing/>
    </w:pPr>
  </w:style>
  <w:style w:type="paragraph" w:styleId="ListBullet">
    <w:name w:val="List Bullet"/>
    <w:basedOn w:val="Normal"/>
    <w:uiPriority w:val="99"/>
    <w:semiHidden/>
    <w:unhideWhenUsed/>
    <w:rsid w:val="00FF5A8F"/>
    <w:pPr>
      <w:tabs>
        <w:tab w:val="num" w:pos="720"/>
      </w:tabs>
      <w:ind w:left="720" w:hanging="720"/>
      <w:contextualSpacing/>
    </w:pPr>
  </w:style>
  <w:style w:type="paragraph" w:styleId="ListBullet2">
    <w:name w:val="List Bullet 2"/>
    <w:basedOn w:val="Normal"/>
    <w:uiPriority w:val="99"/>
    <w:semiHidden/>
    <w:unhideWhenUsed/>
    <w:rsid w:val="00FF5A8F"/>
    <w:pPr>
      <w:tabs>
        <w:tab w:val="num" w:pos="720"/>
      </w:tabs>
      <w:ind w:left="720" w:hanging="720"/>
      <w:contextualSpacing/>
    </w:pPr>
  </w:style>
  <w:style w:type="paragraph" w:styleId="ListBullet3">
    <w:name w:val="List Bullet 3"/>
    <w:basedOn w:val="Normal"/>
    <w:uiPriority w:val="99"/>
    <w:semiHidden/>
    <w:unhideWhenUsed/>
    <w:rsid w:val="00FF5A8F"/>
    <w:pPr>
      <w:tabs>
        <w:tab w:val="num" w:pos="720"/>
      </w:tabs>
      <w:ind w:left="720" w:hanging="720"/>
      <w:contextualSpacing/>
    </w:pPr>
  </w:style>
  <w:style w:type="paragraph" w:styleId="ListBullet4">
    <w:name w:val="List Bullet 4"/>
    <w:basedOn w:val="Normal"/>
    <w:uiPriority w:val="99"/>
    <w:semiHidden/>
    <w:unhideWhenUsed/>
    <w:rsid w:val="00FF5A8F"/>
    <w:pPr>
      <w:tabs>
        <w:tab w:val="num" w:pos="720"/>
      </w:tabs>
      <w:ind w:left="720" w:hanging="720"/>
      <w:contextualSpacing/>
    </w:pPr>
  </w:style>
  <w:style w:type="paragraph" w:styleId="ListBullet5">
    <w:name w:val="List Bullet 5"/>
    <w:basedOn w:val="Normal"/>
    <w:uiPriority w:val="99"/>
    <w:semiHidden/>
    <w:unhideWhenUsed/>
    <w:rsid w:val="00FF5A8F"/>
    <w:pPr>
      <w:tabs>
        <w:tab w:val="num" w:pos="720"/>
      </w:tabs>
      <w:ind w:left="720" w:hanging="720"/>
      <w:contextualSpacing/>
    </w:pPr>
  </w:style>
  <w:style w:type="paragraph" w:styleId="ListContinue">
    <w:name w:val="List Continue"/>
    <w:basedOn w:val="Normal"/>
    <w:uiPriority w:val="99"/>
    <w:semiHidden/>
    <w:unhideWhenUsed/>
    <w:rsid w:val="00FF5A8F"/>
    <w:pPr>
      <w:spacing w:after="120"/>
      <w:ind w:left="360"/>
      <w:contextualSpacing/>
    </w:pPr>
  </w:style>
  <w:style w:type="paragraph" w:styleId="ListContinue2">
    <w:name w:val="List Continue 2"/>
    <w:basedOn w:val="Normal"/>
    <w:uiPriority w:val="99"/>
    <w:semiHidden/>
    <w:unhideWhenUsed/>
    <w:rsid w:val="00FF5A8F"/>
    <w:pPr>
      <w:spacing w:after="120"/>
      <w:ind w:left="720"/>
      <w:contextualSpacing/>
    </w:pPr>
  </w:style>
  <w:style w:type="paragraph" w:styleId="ListContinue3">
    <w:name w:val="List Continue 3"/>
    <w:basedOn w:val="Normal"/>
    <w:uiPriority w:val="99"/>
    <w:semiHidden/>
    <w:unhideWhenUsed/>
    <w:rsid w:val="00FF5A8F"/>
    <w:pPr>
      <w:spacing w:after="120"/>
      <w:ind w:left="1080"/>
      <w:contextualSpacing/>
    </w:pPr>
  </w:style>
  <w:style w:type="paragraph" w:styleId="ListContinue4">
    <w:name w:val="List Continue 4"/>
    <w:basedOn w:val="Normal"/>
    <w:uiPriority w:val="99"/>
    <w:semiHidden/>
    <w:unhideWhenUsed/>
    <w:rsid w:val="00FF5A8F"/>
    <w:pPr>
      <w:spacing w:after="120"/>
      <w:ind w:left="1440"/>
      <w:contextualSpacing/>
    </w:pPr>
  </w:style>
  <w:style w:type="paragraph" w:styleId="ListContinue5">
    <w:name w:val="List Continue 5"/>
    <w:basedOn w:val="Normal"/>
    <w:uiPriority w:val="99"/>
    <w:semiHidden/>
    <w:unhideWhenUsed/>
    <w:rsid w:val="00FF5A8F"/>
    <w:pPr>
      <w:spacing w:after="120"/>
      <w:ind w:left="1800"/>
      <w:contextualSpacing/>
    </w:pPr>
  </w:style>
  <w:style w:type="paragraph" w:styleId="ListNumber">
    <w:name w:val="List Number"/>
    <w:basedOn w:val="Normal"/>
    <w:uiPriority w:val="99"/>
    <w:semiHidden/>
    <w:unhideWhenUsed/>
    <w:rsid w:val="00FF5A8F"/>
    <w:pPr>
      <w:tabs>
        <w:tab w:val="num" w:pos="720"/>
      </w:tabs>
      <w:ind w:left="720" w:hanging="720"/>
      <w:contextualSpacing/>
    </w:pPr>
  </w:style>
  <w:style w:type="paragraph" w:styleId="ListNumber2">
    <w:name w:val="List Number 2"/>
    <w:basedOn w:val="Normal"/>
    <w:uiPriority w:val="99"/>
    <w:semiHidden/>
    <w:unhideWhenUsed/>
    <w:rsid w:val="00FF5A8F"/>
    <w:pPr>
      <w:tabs>
        <w:tab w:val="num" w:pos="720"/>
      </w:tabs>
      <w:ind w:left="720" w:hanging="720"/>
      <w:contextualSpacing/>
    </w:pPr>
  </w:style>
  <w:style w:type="paragraph" w:styleId="ListNumber3">
    <w:name w:val="List Number 3"/>
    <w:basedOn w:val="Normal"/>
    <w:uiPriority w:val="99"/>
    <w:semiHidden/>
    <w:unhideWhenUsed/>
    <w:rsid w:val="00FF5A8F"/>
    <w:pPr>
      <w:tabs>
        <w:tab w:val="num" w:pos="720"/>
      </w:tabs>
      <w:ind w:left="720" w:hanging="720"/>
      <w:contextualSpacing/>
    </w:pPr>
  </w:style>
  <w:style w:type="paragraph" w:styleId="ListNumber4">
    <w:name w:val="List Number 4"/>
    <w:basedOn w:val="Normal"/>
    <w:uiPriority w:val="99"/>
    <w:unhideWhenUsed/>
    <w:rsid w:val="00FF5A8F"/>
    <w:pPr>
      <w:numPr>
        <w:numId w:val="3"/>
      </w:numPr>
      <w:contextualSpacing/>
    </w:pPr>
  </w:style>
  <w:style w:type="paragraph" w:styleId="ListNumber5">
    <w:name w:val="List Number 5"/>
    <w:basedOn w:val="Normal"/>
    <w:uiPriority w:val="99"/>
    <w:unhideWhenUsed/>
    <w:rsid w:val="00FF5A8F"/>
    <w:pPr>
      <w:numPr>
        <w:numId w:val="2"/>
      </w:numPr>
      <w:contextualSpacing/>
    </w:pPr>
  </w:style>
  <w:style w:type="paragraph" w:styleId="MacroText">
    <w:name w:val="macro"/>
    <w:link w:val="MacroTextChar"/>
    <w:uiPriority w:val="99"/>
    <w:semiHidden/>
    <w:unhideWhenUsed/>
    <w:rsid w:val="00FF5A8F"/>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rPr>
  </w:style>
  <w:style w:type="character" w:customStyle="1" w:styleId="MacroTextChar">
    <w:name w:val="Macro Text Char"/>
    <w:basedOn w:val="DefaultParagraphFont"/>
    <w:link w:val="MacroText"/>
    <w:uiPriority w:val="99"/>
    <w:semiHidden/>
    <w:rsid w:val="00FF5A8F"/>
    <w:rPr>
      <w:rFonts w:ascii="Consolas" w:hAnsi="Consolas"/>
      <w:color w:val="404040" w:themeColor="text1" w:themeTint="BF"/>
      <w:sz w:val="20"/>
      <w:szCs w:val="20"/>
    </w:rPr>
  </w:style>
  <w:style w:type="paragraph" w:styleId="MessageHeader">
    <w:name w:val="Message Header"/>
    <w:basedOn w:val="Normal"/>
    <w:link w:val="MessageHeaderChar"/>
    <w:uiPriority w:val="99"/>
    <w:semiHidden/>
    <w:unhideWhenUsed/>
    <w:rsid w:val="00FF5A8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F5A8F"/>
    <w:rPr>
      <w:rFonts w:asciiTheme="majorHAnsi" w:eastAsiaTheme="majorEastAsia" w:hAnsiTheme="majorHAnsi" w:cstheme="majorBidi"/>
      <w:color w:val="404040" w:themeColor="text1" w:themeTint="BF"/>
      <w:shd w:val="pct20" w:color="auto" w:fill="auto"/>
    </w:rPr>
  </w:style>
  <w:style w:type="paragraph" w:styleId="NormalIndent">
    <w:name w:val="Normal Indent"/>
    <w:basedOn w:val="Normal"/>
    <w:uiPriority w:val="99"/>
    <w:semiHidden/>
    <w:unhideWhenUsed/>
    <w:rsid w:val="00FF5A8F"/>
    <w:pPr>
      <w:ind w:left="720"/>
    </w:pPr>
  </w:style>
  <w:style w:type="paragraph" w:styleId="NoteHeading">
    <w:name w:val="Note Heading"/>
    <w:basedOn w:val="Normal"/>
    <w:next w:val="Normal"/>
    <w:link w:val="NoteHeadingChar"/>
    <w:uiPriority w:val="99"/>
    <w:semiHidden/>
    <w:unhideWhenUsed/>
    <w:rsid w:val="00FF5A8F"/>
    <w:pPr>
      <w:spacing w:before="0" w:after="0" w:line="240" w:lineRule="auto"/>
    </w:pPr>
  </w:style>
  <w:style w:type="character" w:customStyle="1" w:styleId="NoteHeadingChar">
    <w:name w:val="Note Heading Char"/>
    <w:basedOn w:val="DefaultParagraphFont"/>
    <w:link w:val="NoteHeading"/>
    <w:uiPriority w:val="99"/>
    <w:semiHidden/>
    <w:rsid w:val="00FF5A8F"/>
    <w:rPr>
      <w:rFonts w:ascii="Lato" w:hAnsi="Lato"/>
      <w:color w:val="404040" w:themeColor="text1" w:themeTint="BF"/>
      <w:sz w:val="20"/>
      <w:szCs w:val="22"/>
    </w:rPr>
  </w:style>
  <w:style w:type="paragraph" w:styleId="PlainText">
    <w:name w:val="Plain Text"/>
    <w:basedOn w:val="Normal"/>
    <w:link w:val="PlainTextChar"/>
    <w:uiPriority w:val="99"/>
    <w:semiHidden/>
    <w:unhideWhenUsed/>
    <w:rsid w:val="00FF5A8F"/>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F5A8F"/>
    <w:rPr>
      <w:rFonts w:ascii="Consolas" w:hAnsi="Consolas"/>
      <w:color w:val="404040" w:themeColor="text1" w:themeTint="BF"/>
      <w:sz w:val="21"/>
      <w:szCs w:val="21"/>
    </w:rPr>
  </w:style>
  <w:style w:type="paragraph" w:styleId="Salutation">
    <w:name w:val="Salutation"/>
    <w:basedOn w:val="Normal"/>
    <w:next w:val="Normal"/>
    <w:link w:val="SalutationChar"/>
    <w:uiPriority w:val="99"/>
    <w:semiHidden/>
    <w:unhideWhenUsed/>
    <w:rsid w:val="00FF5A8F"/>
  </w:style>
  <w:style w:type="character" w:customStyle="1" w:styleId="SalutationChar">
    <w:name w:val="Salutation Char"/>
    <w:basedOn w:val="DefaultParagraphFont"/>
    <w:link w:val="Salutation"/>
    <w:uiPriority w:val="99"/>
    <w:semiHidden/>
    <w:rsid w:val="00FF5A8F"/>
    <w:rPr>
      <w:rFonts w:ascii="Lato" w:hAnsi="Lato"/>
      <w:color w:val="404040" w:themeColor="text1" w:themeTint="BF"/>
      <w:sz w:val="20"/>
      <w:szCs w:val="22"/>
    </w:rPr>
  </w:style>
  <w:style w:type="paragraph" w:styleId="Signature">
    <w:name w:val="Signature"/>
    <w:basedOn w:val="Normal"/>
    <w:link w:val="SignatureChar"/>
    <w:uiPriority w:val="99"/>
    <w:semiHidden/>
    <w:unhideWhenUsed/>
    <w:rsid w:val="00FF5A8F"/>
    <w:pPr>
      <w:spacing w:before="0" w:after="0" w:line="240" w:lineRule="auto"/>
      <w:ind w:left="4320"/>
    </w:pPr>
  </w:style>
  <w:style w:type="character" w:customStyle="1" w:styleId="SignatureChar">
    <w:name w:val="Signature Char"/>
    <w:basedOn w:val="DefaultParagraphFont"/>
    <w:link w:val="Signature"/>
    <w:uiPriority w:val="99"/>
    <w:semiHidden/>
    <w:rsid w:val="00FF5A8F"/>
    <w:rPr>
      <w:rFonts w:ascii="Lato" w:hAnsi="Lato"/>
      <w:color w:val="404040" w:themeColor="text1" w:themeTint="BF"/>
      <w:sz w:val="20"/>
      <w:szCs w:val="22"/>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rPr>
  </w:style>
  <w:style w:type="character" w:customStyle="1" w:styleId="SubtitleChar">
    <w:name w:val="Subtitle Char"/>
    <w:basedOn w:val="DefaultParagraphFont"/>
    <w:link w:val="Subtitle"/>
    <w:uiPriority w:val="11"/>
    <w:rsid w:val="00FF5A8F"/>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FF5A8F"/>
    <w:pPr>
      <w:spacing w:after="0"/>
      <w:ind w:left="200" w:hanging="200"/>
    </w:pPr>
  </w:style>
  <w:style w:type="paragraph" w:styleId="TableofFigures">
    <w:name w:val="table of figures"/>
    <w:basedOn w:val="Normal"/>
    <w:next w:val="Normal"/>
    <w:uiPriority w:val="99"/>
    <w:semiHidden/>
    <w:unhideWhenUsed/>
    <w:rsid w:val="00FF5A8F"/>
    <w:pPr>
      <w:spacing w:after="0"/>
    </w:pPr>
  </w:style>
  <w:style w:type="paragraph" w:styleId="TOAHeading">
    <w:name w:val="toa heading"/>
    <w:basedOn w:val="Normal"/>
    <w:next w:val="Normal"/>
    <w:uiPriority w:val="99"/>
    <w:semiHidden/>
    <w:unhideWhenUsed/>
    <w:rsid w:val="00FF5A8F"/>
    <w:rPr>
      <w:rFonts w:asciiTheme="majorHAnsi" w:eastAsiaTheme="majorEastAsia" w:hAnsiTheme="majorHAnsi" w:cstheme="majorBidi"/>
      <w:b/>
      <w:bCs/>
      <w:sz w:val="24"/>
      <w:szCs w:val="24"/>
    </w:rPr>
  </w:style>
  <w:style w:type="paragraph" w:styleId="Revision">
    <w:name w:val="Revision"/>
    <w:hidden/>
    <w:uiPriority w:val="99"/>
    <w:semiHidden/>
    <w:rsid w:val="00290716"/>
    <w:rPr>
      <w:color w:val="404040" w:themeColor="text1" w:themeTint="BF"/>
      <w:szCs w:val="22"/>
    </w:rPr>
  </w:style>
  <w:style w:type="table" w:customStyle="1" w:styleId="a">
    <w:basedOn w:val="TableNormal"/>
    <w:tblPr>
      <w:tblStyleRowBandSize w:val="1"/>
      <w:tblStyleColBandSize w:val="1"/>
      <w:tblCellMar>
        <w:top w:w="144" w:type="dxa"/>
        <w:left w:w="302" w:type="dxa"/>
        <w:right w:w="274" w:type="dxa"/>
      </w:tblCellMar>
    </w:tblPr>
  </w:style>
  <w:style w:type="table" w:customStyle="1" w:styleId="a0">
    <w:basedOn w:val="TableNormal"/>
    <w:tblPr>
      <w:tblStyleRowBandSize w:val="1"/>
      <w:tblStyleColBandSize w:val="1"/>
      <w:tblCellMar>
        <w:top w:w="144" w:type="dxa"/>
        <w:left w:w="302" w:type="dxa"/>
        <w:right w:w="274" w:type="dxa"/>
      </w:tblCellMar>
    </w:tblPr>
  </w:style>
  <w:style w:type="table" w:customStyle="1" w:styleId="a1">
    <w:basedOn w:val="TableNormal"/>
    <w:tblPr>
      <w:tblStyleRowBandSize w:val="1"/>
      <w:tblStyleColBandSize w:val="1"/>
      <w:tblCellMar>
        <w:top w:w="144" w:type="dxa"/>
        <w:left w:w="302" w:type="dxa"/>
        <w:right w:w="274" w:type="dxa"/>
      </w:tblCellMar>
    </w:tblPr>
  </w:style>
  <w:style w:type="table" w:customStyle="1" w:styleId="a2">
    <w:basedOn w:val="TableNormal"/>
    <w:tblPr>
      <w:tblStyleRowBandSize w:val="1"/>
      <w:tblStyleColBandSize w:val="1"/>
      <w:tblCellMar>
        <w:top w:w="144" w:type="dxa"/>
        <w:left w:w="302" w:type="dxa"/>
        <w:right w:w="274" w:type="dxa"/>
      </w:tblCellMar>
    </w:tblPr>
  </w:style>
  <w:style w:type="table" w:customStyle="1" w:styleId="a3">
    <w:basedOn w:val="TableNormal"/>
    <w:pPr>
      <w:widowControl w:val="0"/>
    </w:pPr>
    <w:rPr>
      <w:sz w:val="22"/>
      <w:szCs w:val="22"/>
    </w:rPr>
    <w:tblPr>
      <w:tblStyleRowBandSize w:val="1"/>
      <w:tblStyleColBandSize w:val="1"/>
      <w:tblCellMar>
        <w:top w:w="144" w:type="dxa"/>
        <w:left w:w="302" w:type="dxa"/>
        <w:right w:w="274"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widowControl w:val="0"/>
    </w:pPr>
    <w:rPr>
      <w:sz w:val="22"/>
      <w:szCs w:val="22"/>
    </w:rPr>
    <w:tblPr>
      <w:tblStyleRowBandSize w:val="1"/>
      <w:tblStyleColBandSize w:val="1"/>
      <w:tblCellMar>
        <w:top w:w="144" w:type="dxa"/>
        <w:left w:w="302" w:type="dxa"/>
        <w:right w:w="274" w:type="dxa"/>
      </w:tblCellMar>
    </w:tblPr>
  </w:style>
  <w:style w:type="table" w:customStyle="1" w:styleId="a6">
    <w:basedOn w:val="TableNormal"/>
    <w:pPr>
      <w:widowControl w:val="0"/>
    </w:pPr>
    <w:rPr>
      <w:sz w:val="22"/>
      <w:szCs w:val="22"/>
    </w:rPr>
    <w:tblPr>
      <w:tblStyleRowBandSize w:val="1"/>
      <w:tblStyleColBandSize w:val="1"/>
      <w:tblCellMar>
        <w:top w:w="144" w:type="dxa"/>
        <w:left w:w="302" w:type="dxa"/>
        <w:right w:w="274" w:type="dxa"/>
      </w:tblCellMar>
    </w:tblPr>
  </w:style>
  <w:style w:type="table" w:customStyle="1" w:styleId="a7">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table" w:customStyle="1" w:styleId="a8">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table" w:customStyle="1" w:styleId="a9">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table" w:customStyle="1" w:styleId="aa">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table" w:customStyle="1" w:styleId="ab">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character" w:styleId="PlaceholderText">
    <w:name w:val="Placeholder Text"/>
    <w:basedOn w:val="DefaultParagraphFont"/>
    <w:uiPriority w:val="99"/>
    <w:semiHidden/>
    <w:rsid w:val="003D06F4"/>
    <w:rPr>
      <w:color w:val="808080"/>
    </w:rPr>
  </w:style>
  <w:style w:type="table" w:styleId="GridTable1Light">
    <w:name w:val="Grid Table 1 Light"/>
    <w:basedOn w:val="TableNormal"/>
    <w:uiPriority w:val="46"/>
    <w:rsid w:val="003010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OC10">
    <w:name w:val="TOC1"/>
    <w:basedOn w:val="TOC3"/>
    <w:qFormat/>
    <w:rsid w:val="00040E95"/>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075669">
      <w:bodyDiv w:val="1"/>
      <w:marLeft w:val="0"/>
      <w:marRight w:val="0"/>
      <w:marTop w:val="0"/>
      <w:marBottom w:val="0"/>
      <w:divBdr>
        <w:top w:val="none" w:sz="0" w:space="0" w:color="auto"/>
        <w:left w:val="none" w:sz="0" w:space="0" w:color="auto"/>
        <w:bottom w:val="none" w:sz="0" w:space="0" w:color="auto"/>
        <w:right w:val="none" w:sz="0" w:space="0" w:color="auto"/>
      </w:divBdr>
    </w:div>
    <w:div w:id="844975183">
      <w:bodyDiv w:val="1"/>
      <w:marLeft w:val="0"/>
      <w:marRight w:val="0"/>
      <w:marTop w:val="0"/>
      <w:marBottom w:val="0"/>
      <w:divBdr>
        <w:top w:val="none" w:sz="0" w:space="0" w:color="auto"/>
        <w:left w:val="none" w:sz="0" w:space="0" w:color="auto"/>
        <w:bottom w:val="none" w:sz="0" w:space="0" w:color="auto"/>
        <w:right w:val="none" w:sz="0" w:space="0" w:color="auto"/>
      </w:divBdr>
    </w:div>
    <w:div w:id="1761750939">
      <w:bodyDiv w:val="1"/>
      <w:marLeft w:val="0"/>
      <w:marRight w:val="0"/>
      <w:marTop w:val="0"/>
      <w:marBottom w:val="0"/>
      <w:divBdr>
        <w:top w:val="none" w:sz="0" w:space="0" w:color="auto"/>
        <w:left w:val="none" w:sz="0" w:space="0" w:color="auto"/>
        <w:bottom w:val="none" w:sz="0" w:space="0" w:color="auto"/>
        <w:right w:val="none" w:sz="0" w:space="0" w:color="auto"/>
      </w:divBdr>
    </w:div>
    <w:div w:id="1804229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mailto:psoeplprfp2021.msde@maryland.gov" TargetMode="External"/><Relationship Id="rId42" Type="http://schemas.openxmlformats.org/officeDocument/2006/relationships/hyperlink" Target="https://www.bls.gov/oes/current/oes_nat.htm" TargetMode="External"/><Relationship Id="rId47" Type="http://schemas.openxmlformats.org/officeDocument/2006/relationships/hyperlink" Target="https://docs.google.com/forms/d/1arKA64bz0ubjzU8CPJ8fyhxW3mUiiEYlH6j6_HYl-64/edit" TargetMode="External"/><Relationship Id="rId63" Type="http://schemas.openxmlformats.org/officeDocument/2006/relationships/image" Target="media/image17.png"/><Relationship Id="rId6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docs.google.com/document/d/1TVk2IDWeiPcA0s0SqJdgOeBZKQOVGhY7/edit?usp=sharing&amp;ouid=104328177481594416921&amp;rtpof=true&amp;sd=true" TargetMode="External"/><Relationship Id="rId11" Type="http://schemas.openxmlformats.org/officeDocument/2006/relationships/endnotes" Target="endnotes.xml"/><Relationship Id="rId24" Type="http://schemas.openxmlformats.org/officeDocument/2006/relationships/hyperlink" Target="https://drive.google.com/drive/folders/1Cq11JCUeUXFjMmi-Dy8Bvf2OfoKd_uIq" TargetMode="External"/><Relationship Id="rId32" Type="http://schemas.openxmlformats.org/officeDocument/2006/relationships/header" Target="header6.xml"/><Relationship Id="rId37" Type="http://schemas.openxmlformats.org/officeDocument/2006/relationships/hyperlink" Target="https://www.govinfo.gov/content/pkg/CFR-2016-title2-vol1/xml/CFR-2016-title2-vol1-part200.xml" TargetMode="External"/><Relationship Id="rId40" Type="http://schemas.openxmlformats.org/officeDocument/2006/relationships/hyperlink" Target="https://www.bls.gov/oes/current/oes_nat.htm" TargetMode="External"/><Relationship Id="rId45" Type="http://schemas.openxmlformats.org/officeDocument/2006/relationships/hyperlink" Target="https://www.govinfo.gov/content/pkg/CFR-2016-title2-vol1/xml/CFR-2016-title2-vol1-part200.xml" TargetMode="Externa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footer" Target="footer8.xml"/><Relationship Id="rId5" Type="http://schemas.openxmlformats.org/officeDocument/2006/relationships/customXml" Target="../customXml/item5.xml"/><Relationship Id="rId61" Type="http://schemas.openxmlformats.org/officeDocument/2006/relationships/image" Target="media/image15.png"/><Relationship Id="rId19" Type="http://schemas.openxmlformats.org/officeDocument/2006/relationships/hyperlink" Target="https://drive.google.com/file/d/1n2FFMUjx6EQam3IcVktNXC3NJUtD1cC8/view?usp=sharing" TargetMode="Externa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3.png"/><Relationship Id="rId35" Type="http://schemas.openxmlformats.org/officeDocument/2006/relationships/image" Target="media/image4.png"/><Relationship Id="rId43" Type="http://schemas.openxmlformats.org/officeDocument/2006/relationships/hyperlink" Target="https://www.govinfo.gov/content/pkg/CFR-2016-title2-vol1/xml/CFR-2016-title2-vol1-part200.xml" TargetMode="External"/><Relationship Id="rId48" Type="http://schemas.openxmlformats.org/officeDocument/2006/relationships/hyperlink" Target="mailto:psoeplprfp2021.msde@maryland.gov" TargetMode="External"/><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hyperlink" Target="https://www.marylandpublicschools.org/about/Documents/Grants/GrantForms-12-10-2020.xls" TargetMode="External"/><Relationship Id="rId8" Type="http://schemas.openxmlformats.org/officeDocument/2006/relationships/settings" Target="settings.xml"/><Relationship Id="rId51" Type="http://schemas.openxmlformats.org/officeDocument/2006/relationships/image" Target="media/image5.png"/><Relationship Id="rId72"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hyperlink" Target="https://docs.google.com/document/d/1RjUTAlKI63BSq2y8wCabB4RnQawGec4Y/edit?usp=sharing&amp;ouid=104328177481594416921&amp;rtpof=true&amp;sd=true" TargetMode="External"/><Relationship Id="rId38" Type="http://schemas.openxmlformats.org/officeDocument/2006/relationships/hyperlink" Target="https://www.ecfr.gov/cgi-bin/text-idx?tpl=/ecfrbrowse/Title02/2cfr200_main_02.tpl" TargetMode="External"/><Relationship Id="rId46" Type="http://schemas.openxmlformats.org/officeDocument/2006/relationships/hyperlink" Target="http://marylandpublicschools.org/about/Pages/DBS/Local-Finance-Reporting/FinancialReportingManual.aspx" TargetMode="External"/><Relationship Id="rId59" Type="http://schemas.openxmlformats.org/officeDocument/2006/relationships/image" Target="media/image13.png"/><Relationship Id="rId67" Type="http://schemas.openxmlformats.org/officeDocument/2006/relationships/image" Target="media/image21.png"/><Relationship Id="rId20" Type="http://schemas.openxmlformats.org/officeDocument/2006/relationships/hyperlink" Target="mailto:reginald.burke@maryland.gov" TargetMode="External"/><Relationship Id="rId41" Type="http://schemas.openxmlformats.org/officeDocument/2006/relationships/hyperlink" Target="https://www.bls.gov/oes/current/oes_nat.htm" TargetMode="Externa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hyperlink" Target="https://msdeps-my.sharepoint.com/:w:/g/personal/ekatongole_msdeps_org/ET8LQqSN_TBJpJ6sw8IBotIBV-Gt7OxFrGQ2neTRLtCIY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hyperlink" Target="http://marylandpublicschools.org/about/Pages/Grants/BudgetInfo.aspx" TargetMode="External"/><Relationship Id="rId49" Type="http://schemas.openxmlformats.org/officeDocument/2006/relationships/header" Target="header8.xml"/><Relationship Id="rId57" Type="http://schemas.openxmlformats.org/officeDocument/2006/relationships/image" Target="media/image11.png"/><Relationship Id="rId10" Type="http://schemas.openxmlformats.org/officeDocument/2006/relationships/footnotes" Target="footnotes.xml"/><Relationship Id="rId31" Type="http://schemas.openxmlformats.org/officeDocument/2006/relationships/header" Target="header5.xml"/><Relationship Id="rId44" Type="http://schemas.openxmlformats.org/officeDocument/2006/relationships/hyperlink" Target="http://marylandpublicschools.org/about/Pages/DBS/Local-Finance-Reporting/FinancialReportingManual.aspx" TargetMode="Externa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docs.google.com/forms/u/0/d/1arKA64bz0ubjzU8CPJ8fyhxW3mUiiEYlH6j6_HYl-64/edit?fromCopy=true" TargetMode="External"/><Relationship Id="rId39" Type="http://schemas.openxmlformats.org/officeDocument/2006/relationships/hyperlink" Target="http://marylandpublicschools.org/about/Pages/DBS/Local-Finance-Reporting/FinancialReportingManual.aspx" TargetMode="External"/><Relationship Id="rId34" Type="http://schemas.openxmlformats.org/officeDocument/2006/relationships/header" Target="header7.xml"/><Relationship Id="rId50" Type="http://schemas.openxmlformats.org/officeDocument/2006/relationships/footer" Target="footer7.xml"/><Relationship Id="rId55" Type="http://schemas.openxmlformats.org/officeDocument/2006/relationships/image" Target="media/image9.pn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drive.google.com/file/d/1Vl7qc6VKUcEmLeLy4lzTRyXna5q77iej/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jNdPQQUH2heak8ld56Ibkm0zWfMg==">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</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23E46EF-238B-43D9-A251-4A396D4D0F76}">
  <ds:schemaRefs>
    <ds:schemaRef ds:uri="http://schemas.openxmlformats.org/officeDocument/2006/bibliography"/>
  </ds:schemaRefs>
</ds:datastoreItem>
</file>

<file path=customXml/itemProps2.xml><?xml version="1.0" encoding="utf-8"?>
<ds:datastoreItem xmlns:ds="http://schemas.openxmlformats.org/officeDocument/2006/customXml" ds:itemID="{354D25C3-7578-4F0A-A6BE-CA3F69D0F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5C3C3-7191-4903-9844-D561C9D50DF2}">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3D78618-842B-4C02-9A98-C846D9162A9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4282</Words>
  <Characters>24414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Teacher Collaborative Grant Application for Participation</vt:lpstr>
    </vt:vector>
  </TitlesOfParts>
  <Manager>Educator Certification and Program Approval</Manager>
  <Company>Maryland State Department of Education</Company>
  <LinksUpToDate>false</LinksUpToDate>
  <CharactersWithSpaces>28639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School Opportunities Enhancement Professional Learning Program Grant Renewal Application FY2023 (Year Two)</dc:title>
  <dc:subject>Teacher Collaborative Grant Application for Participation</dc:subject>
  <dc:creator>Grants Administration and Compliance Office</dc:creator>
  <cp:keywords>Public School Opportunities Enhancement Professional Learning Program Grant Renewal Application FY2023 (Year Two)</cp:keywords>
  <dc:description/>
  <cp:lastModifiedBy>Joshua Walley</cp:lastModifiedBy>
  <cp:revision>4</cp:revision>
  <cp:lastPrinted>2022-12-28T17:23:00Z</cp:lastPrinted>
  <dcterms:created xsi:type="dcterms:W3CDTF">2022-12-28T17:23:00Z</dcterms:created>
  <dcterms:modified xsi:type="dcterms:W3CDTF">2022-12-28T19:32:00Z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7;#Phil Lasser</vt:lpwstr>
  </property>
  <property fmtid="{D5CDD505-2E9C-101B-9397-08002B2CF9AE}" pid="3" name="ContentTypeId">
    <vt:lpwstr>0x010100F44B3C1990FD604E84CC1E7ED7493313</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PublishingContact">
    <vt:lpwstr/>
  </property>
  <property fmtid="{D5CDD505-2E9C-101B-9397-08002B2CF9AE}" pid="8" name="SeoBrowserTitle">
    <vt:lpwstr/>
  </property>
  <property fmtid="{D5CDD505-2E9C-101B-9397-08002B2CF9AE}" pid="9" name="SeoKeywords">
    <vt:lpwstr/>
  </property>
  <property fmtid="{D5CDD505-2E9C-101B-9397-08002B2CF9AE}" pid="10" name="Right_Content">
    <vt:lpwstr/>
  </property>
  <property fmtid="{D5CDD505-2E9C-101B-9397-08002B2CF9AE}" pid="11" name="Lt_bottom_Content">
    <vt:lpwstr/>
  </property>
  <property fmtid="{D5CDD505-2E9C-101B-9397-08002B2CF9AE}" pid="12" name="Order">
    <vt:r8>698400</vt:r8>
  </property>
  <property fmtid="{D5CDD505-2E9C-101B-9397-08002B2CF9AE}" pid="13" name="PublishingRollupImage">
    <vt:lpwstr/>
  </property>
  <property fmtid="{D5CDD505-2E9C-101B-9397-08002B2CF9AE}" pid="14" name="ArticleByLine">
    <vt:lpwstr/>
  </property>
  <property fmtid="{D5CDD505-2E9C-101B-9397-08002B2CF9AE}" pid="15" name="PublishingContactEmail">
    <vt:lpwstr/>
  </property>
  <property fmtid="{D5CDD505-2E9C-101B-9397-08002B2CF9AE}" pid="16" name="PageKeywords">
    <vt:lpwstr/>
  </property>
  <property fmtid="{D5CDD505-2E9C-101B-9397-08002B2CF9AE}" pid="17" name="xd_Signature">
    <vt:bool>false</vt:bool>
  </property>
  <property fmtid="{D5CDD505-2E9C-101B-9397-08002B2CF9AE}" pid="18" name="PublishingPageImage">
    <vt:lpwstr/>
  </property>
  <property fmtid="{D5CDD505-2E9C-101B-9397-08002B2CF9AE}" pid="19" name="SummaryLinks">
    <vt:lpwstr/>
  </property>
  <property fmtid="{D5CDD505-2E9C-101B-9397-08002B2CF9AE}" pid="20" name="PageDescription">
    <vt:lpwstr/>
  </property>
  <property fmtid="{D5CDD505-2E9C-101B-9397-08002B2CF9AE}" pid="21" name="xd_ProgID">
    <vt:lpwstr/>
  </property>
  <property fmtid="{D5CDD505-2E9C-101B-9397-08002B2CF9AE}" pid="22" name="RobotsNoIndex">
    <vt:bool>false</vt:bool>
  </property>
  <property fmtid="{D5CDD505-2E9C-101B-9397-08002B2CF9AE}" pid="23" name="SeoMetaDescription">
    <vt:lpwstr/>
  </property>
  <property fmtid="{D5CDD505-2E9C-101B-9397-08002B2CF9AE}" pid="24" name="PublishingVariationRelationshipLinkFieldID">
    <vt:lpwstr/>
  </property>
  <property fmtid="{D5CDD505-2E9C-101B-9397-08002B2CF9AE}" pid="25" name="_SourceUrl">
    <vt:lpwstr/>
  </property>
  <property fmtid="{D5CDD505-2E9C-101B-9397-08002B2CF9AE}" pid="26" name="_SharedFileIndex">
    <vt:lpwstr/>
  </property>
  <property fmtid="{D5CDD505-2E9C-101B-9397-08002B2CF9AE}" pid="27" name="HeaderStyleDefinitions">
    <vt:lpwstr/>
  </property>
  <property fmtid="{D5CDD505-2E9C-101B-9397-08002B2CF9AE}" pid="28" name="Main_Content">
    <vt:lpwstr/>
  </property>
  <property fmtid="{D5CDD505-2E9C-101B-9397-08002B2CF9AE}" pid="29" name="PageHeadline">
    <vt:lpwstr/>
  </property>
  <property fmtid="{D5CDD505-2E9C-101B-9397-08002B2CF9AE}" pid="30" name="TemplateUrl">
    <vt:lpwstr/>
  </property>
  <property fmtid="{D5CDD505-2E9C-101B-9397-08002B2CF9AE}" pid="31" name="Audience">
    <vt:lpwstr/>
  </property>
  <property fmtid="{D5CDD505-2E9C-101B-9397-08002B2CF9AE}" pid="32" name="Rt_Center_Content">
    <vt:lpwstr/>
  </property>
  <property fmtid="{D5CDD505-2E9C-101B-9397-08002B2CF9AE}" pid="33" name="PublishingImageCaption">
    <vt:lpwstr/>
  </property>
  <property fmtid="{D5CDD505-2E9C-101B-9397-08002B2CF9AE}" pid="34" name="PublishingIsFurlPage">
    <vt:bool>false</vt:bool>
  </property>
  <property fmtid="{D5CDD505-2E9C-101B-9397-08002B2CF9AE}" pid="35" name="PublishingContactPicture">
    <vt:lpwstr/>
  </property>
  <property fmtid="{D5CDD505-2E9C-101B-9397-08002B2CF9AE}" pid="36" name="PublishingVariationGroupID">
    <vt:lpwstr/>
  </property>
  <property fmtid="{D5CDD505-2E9C-101B-9397-08002B2CF9AE}" pid="37" name="Center_Content">
    <vt:lpwstr/>
  </property>
  <property fmtid="{D5CDD505-2E9C-101B-9397-08002B2CF9AE}" pid="38" name="Rt_bottom_Content">
    <vt:lpwstr/>
  </property>
  <property fmtid="{D5CDD505-2E9C-101B-9397-08002B2CF9AE}" pid="39" name="PublishingContactName">
    <vt:lpwstr/>
  </property>
  <property fmtid="{D5CDD505-2E9C-101B-9397-08002B2CF9AE}" pid="40" name="Comments">
    <vt:lpwstr/>
  </property>
  <property fmtid="{D5CDD505-2E9C-101B-9397-08002B2CF9AE}" pid="41" name="PublishingPageLayout">
    <vt:lpwstr/>
  </property>
  <property fmtid="{D5CDD505-2E9C-101B-9397-08002B2CF9AE}" pid="42" name="Lt_Inner_Content">
    <vt:lpwstr/>
  </property>
  <property fmtid="{D5CDD505-2E9C-101B-9397-08002B2CF9AE}" pid="43" name="PublishingPageContent">
    <vt:lpwstr/>
  </property>
  <property fmtid="{D5CDD505-2E9C-101B-9397-08002B2CF9AE}" pid="44" name="Left_Content">
    <vt:lpwstr/>
  </property>
  <property fmtid="{D5CDD505-2E9C-101B-9397-08002B2CF9AE}" pid="45" name="Top_Left_Content">
    <vt:lpwstr/>
  </property>
  <property fmtid="{D5CDD505-2E9C-101B-9397-08002B2CF9AE}" pid="46" name="Rt_Inner_Content">
    <vt:lpwstr/>
  </property>
</Properties>
</file>