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B5E5C" w14:textId="77777777" w:rsidR="001D0939" w:rsidRDefault="001D0939" w:rsidP="001D0939">
      <w:pPr>
        <w:jc w:val="center"/>
        <w:rPr>
          <w:rFonts w:ascii="Times New Roman" w:eastAsia="Times New Roman" w:hAnsi="Times New Roman" w:cs="Times New Roman"/>
        </w:rPr>
      </w:pPr>
      <w:r>
        <w:rPr>
          <w:rFonts w:ascii="Times New Roman" w:eastAsia="Times New Roman" w:hAnsi="Times New Roman" w:cs="Times New Roman"/>
          <w:b/>
          <w:i/>
        </w:rPr>
        <w:t xml:space="preserve">EXHIBIT  9: </w:t>
      </w:r>
      <w:r>
        <w:rPr>
          <w:rFonts w:ascii="Times New Roman" w:eastAsia="Times New Roman" w:hAnsi="Times New Roman" w:cs="Times New Roman"/>
        </w:rPr>
        <w:t>LEA/SCHOOL PARTICIPATION</w:t>
      </w:r>
    </w:p>
    <w:p w14:paraId="49CFE5F6" w14:textId="77777777" w:rsidR="001D0939" w:rsidRDefault="001D0939" w:rsidP="001D0939">
      <w:pPr>
        <w:jc w:val="center"/>
        <w:rPr>
          <w:rFonts w:ascii="Times New Roman" w:eastAsia="Times New Roman" w:hAnsi="Times New Roman" w:cs="Times New Roman"/>
          <w:b/>
          <w:i/>
        </w:rPr>
      </w:pPr>
    </w:p>
    <w:p w14:paraId="47B5E68F" w14:textId="77777777" w:rsidR="001D0939" w:rsidRPr="007204D5" w:rsidRDefault="001D0939" w:rsidP="001D0939">
      <w:pPr>
        <w:rPr>
          <w:rFonts w:ascii="Times New Roman" w:eastAsia="Times New Roman" w:hAnsi="Times New Roman" w:cs="Times New Roman"/>
          <w:b/>
        </w:rPr>
      </w:pPr>
      <w:r>
        <w:rPr>
          <w:rFonts w:ascii="Times New Roman" w:eastAsia="Times New Roman" w:hAnsi="Times New Roman" w:cs="Times New Roman"/>
        </w:rPr>
        <w:t xml:space="preserve">The Maryland State Department of Education expects each 21st CCLC program to collaborate and cooperate with regular school academic programs to help students meet state academic standards for a </w:t>
      </w:r>
      <w:proofErr w:type="gramStart"/>
      <w:r>
        <w:rPr>
          <w:rFonts w:ascii="Times New Roman" w:eastAsia="Times New Roman" w:hAnsi="Times New Roman" w:cs="Times New Roman"/>
        </w:rPr>
        <w:t>three year</w:t>
      </w:r>
      <w:proofErr w:type="gramEnd"/>
      <w:r>
        <w:rPr>
          <w:rFonts w:ascii="Times New Roman" w:eastAsia="Times New Roman" w:hAnsi="Times New Roman" w:cs="Times New Roman"/>
        </w:rPr>
        <w:t xml:space="preserve"> period.  Accordingly, 21st CCLC applicants must develop a comprehensive and strategic plan of action to involve sustainable partnerships with all stakeholders within the community.  In keeping with this expectation, </w:t>
      </w:r>
      <w:r w:rsidRPr="00824CC1">
        <w:rPr>
          <w:rFonts w:ascii="Times New Roman" w:eastAsia="Times New Roman" w:hAnsi="Times New Roman" w:cs="Times New Roman"/>
          <w:b/>
        </w:rPr>
        <w:t>l</w:t>
      </w:r>
      <w:r>
        <w:rPr>
          <w:rFonts w:ascii="Times New Roman" w:eastAsia="Times New Roman" w:hAnsi="Times New Roman" w:cs="Times New Roman"/>
          <w:b/>
        </w:rPr>
        <w:t>ocal school Superintendents</w:t>
      </w:r>
      <w:r>
        <w:rPr>
          <w:rFonts w:ascii="Times New Roman" w:eastAsia="Times New Roman" w:hAnsi="Times New Roman" w:cs="Times New Roman"/>
        </w:rPr>
        <w:t xml:space="preserve"> and each Principal of the school(s) whose students are served through the efforts of the program must demonstrate commitment and buy-in to the ongoing success of the proposed project.  In accordance with EDGAR 200.307, programmatic income (sustainability) must be used and maintained for the purposes and under the conditions of the initial Federal Award (21st CCLC grant).  This is also applicable for all equipment and technology purchased for the effective implementation of the grant award. (200.313).  The</w:t>
      </w:r>
      <w:r w:rsidRPr="007204D5">
        <w:rPr>
          <w:rFonts w:ascii="Times New Roman" w:eastAsia="Times New Roman" w:hAnsi="Times New Roman" w:cs="Times New Roman"/>
          <w:b/>
        </w:rPr>
        <w:t xml:space="preserve"> LEA/School Participation Agreement must be submitted at the time of the 21st CCLC application.</w:t>
      </w:r>
    </w:p>
    <w:p w14:paraId="285ACDC6" w14:textId="77777777" w:rsidR="001D0939" w:rsidRDefault="001D0939" w:rsidP="001D0939">
      <w:pPr>
        <w:rPr>
          <w:rFonts w:ascii="Times New Roman" w:eastAsia="Times New Roman" w:hAnsi="Times New Roman" w:cs="Times New Roman"/>
        </w:rPr>
      </w:pPr>
    </w:p>
    <w:p w14:paraId="3E94E5E5" w14:textId="77777777" w:rsidR="001D0939" w:rsidRDefault="001D0939" w:rsidP="001D0939">
      <w:pPr>
        <w:rPr>
          <w:rFonts w:ascii="Times New Roman" w:eastAsia="Times New Roman" w:hAnsi="Times New Roman" w:cs="Times New Roman"/>
        </w:rPr>
      </w:pPr>
      <w:r>
        <w:rPr>
          <w:rFonts w:ascii="Times New Roman" w:eastAsia="Times New Roman" w:hAnsi="Times New Roman" w:cs="Times New Roman"/>
          <w:b/>
        </w:rPr>
        <w:t>LEA Leadership</w:t>
      </w:r>
      <w:r>
        <w:rPr>
          <w:rFonts w:ascii="Times New Roman" w:eastAsia="Times New Roman" w:hAnsi="Times New Roman" w:cs="Times New Roman"/>
        </w:rPr>
        <w:t xml:space="preserve"> (Superintendent, Assistant Superintendents, LEA Board, etc.) agrees to the following roles and responsibilities:</w:t>
      </w:r>
    </w:p>
    <w:p w14:paraId="7144482C" w14:textId="77777777" w:rsidR="001D0939" w:rsidRDefault="001D0939" w:rsidP="001D0939">
      <w:pPr>
        <w:numPr>
          <w:ilvl w:val="0"/>
          <w:numId w:val="2"/>
        </w:numPr>
        <w:rPr>
          <w:rFonts w:ascii="Times New Roman" w:eastAsia="Times New Roman" w:hAnsi="Times New Roman" w:cs="Times New Roman"/>
        </w:rPr>
      </w:pPr>
      <w:r>
        <w:rPr>
          <w:rFonts w:ascii="Times New Roman" w:eastAsia="Times New Roman" w:hAnsi="Times New Roman" w:cs="Times New Roman"/>
        </w:rPr>
        <w:t>Maintain knowledge of state and local LEA’s 21st CCLC site(s) objectives and practices; help to foster partnership development, and advocate for the program in the school district and community.</w:t>
      </w:r>
    </w:p>
    <w:p w14:paraId="6391B2D9" w14:textId="77777777" w:rsidR="001D0939" w:rsidRDefault="001D0939" w:rsidP="001D0939">
      <w:pPr>
        <w:numPr>
          <w:ilvl w:val="0"/>
          <w:numId w:val="2"/>
        </w:numPr>
        <w:rPr>
          <w:rFonts w:ascii="Times New Roman" w:eastAsia="Times New Roman" w:hAnsi="Times New Roman" w:cs="Times New Roman"/>
        </w:rPr>
      </w:pPr>
      <w:r>
        <w:rPr>
          <w:rFonts w:ascii="Times New Roman" w:eastAsia="Times New Roman" w:hAnsi="Times New Roman" w:cs="Times New Roman"/>
        </w:rPr>
        <w:t>Assist in ensuring and implementing consistent communication among partners and stakeholders.</w:t>
      </w:r>
    </w:p>
    <w:p w14:paraId="67871A34" w14:textId="77777777" w:rsidR="001D0939" w:rsidRDefault="001D0939" w:rsidP="001D0939">
      <w:pPr>
        <w:numPr>
          <w:ilvl w:val="0"/>
          <w:numId w:val="2"/>
        </w:numPr>
        <w:rPr>
          <w:rFonts w:ascii="Times New Roman" w:eastAsia="Times New Roman" w:hAnsi="Times New Roman" w:cs="Times New Roman"/>
        </w:rPr>
      </w:pPr>
      <w:r w:rsidRPr="00824CC1">
        <w:rPr>
          <w:rFonts w:ascii="Times New Roman" w:eastAsia="Times New Roman" w:hAnsi="Times New Roman" w:cs="Times New Roman"/>
        </w:rPr>
        <w:t>P</w:t>
      </w:r>
      <w:r>
        <w:rPr>
          <w:rFonts w:ascii="Times New Roman" w:eastAsia="Times New Roman" w:hAnsi="Times New Roman" w:cs="Times New Roman"/>
        </w:rPr>
        <w:t>rovide site staff and partners with access to appropriate LEA buildings, facilities, and student-level data.</w:t>
      </w:r>
    </w:p>
    <w:p w14:paraId="450521E5" w14:textId="77777777" w:rsidR="001D0939" w:rsidRDefault="001D0939" w:rsidP="001D0939">
      <w:pPr>
        <w:numPr>
          <w:ilvl w:val="0"/>
          <w:numId w:val="2"/>
        </w:numPr>
        <w:rPr>
          <w:rFonts w:ascii="Times New Roman" w:eastAsia="Times New Roman" w:hAnsi="Times New Roman" w:cs="Times New Roman"/>
        </w:rPr>
      </w:pPr>
      <w:r>
        <w:rPr>
          <w:rFonts w:ascii="Times New Roman" w:eastAsia="Times New Roman" w:hAnsi="Times New Roman" w:cs="Times New Roman"/>
        </w:rPr>
        <w:t>Consider 21st CCLC project implementation and capacity-building as a multi-year commitment.</w:t>
      </w:r>
    </w:p>
    <w:p w14:paraId="70F22255" w14:textId="77777777" w:rsidR="001D0939" w:rsidRDefault="001D0939" w:rsidP="001D0939">
      <w:pPr>
        <w:numPr>
          <w:ilvl w:val="0"/>
          <w:numId w:val="2"/>
        </w:numPr>
        <w:rPr>
          <w:rFonts w:ascii="Times New Roman" w:eastAsia="Times New Roman" w:hAnsi="Times New Roman" w:cs="Times New Roman"/>
        </w:rPr>
      </w:pPr>
      <w:r>
        <w:rPr>
          <w:rFonts w:ascii="Times New Roman" w:eastAsia="Times New Roman" w:hAnsi="Times New Roman" w:cs="Times New Roman"/>
        </w:rPr>
        <w:t>Participate in meetings as deemed appropriate, necessary, and/or as requested by the MSDE.</w:t>
      </w:r>
    </w:p>
    <w:p w14:paraId="141C1669" w14:textId="77777777" w:rsidR="001D0939" w:rsidRDefault="001D0939" w:rsidP="001D0939">
      <w:pPr>
        <w:numPr>
          <w:ilvl w:val="0"/>
          <w:numId w:val="2"/>
        </w:numPr>
        <w:rPr>
          <w:rFonts w:ascii="Times New Roman" w:eastAsia="Times New Roman" w:hAnsi="Times New Roman" w:cs="Times New Roman"/>
        </w:rPr>
      </w:pPr>
      <w:r>
        <w:rPr>
          <w:rFonts w:ascii="Times New Roman" w:eastAsia="Times New Roman" w:hAnsi="Times New Roman" w:cs="Times New Roman"/>
        </w:rPr>
        <w:t>Remain apprised of 21st CCLC federal and state statutes; ensure compliance with the original stipulations and intent of the RFP, and adhere to all guidelines, regulations, and assurances as set forth in the grant application.</w:t>
      </w:r>
    </w:p>
    <w:p w14:paraId="1494739E" w14:textId="77777777" w:rsidR="001D0939" w:rsidRDefault="001D0939" w:rsidP="001D0939">
      <w:pPr>
        <w:rPr>
          <w:rFonts w:ascii="Times New Roman" w:eastAsia="Times New Roman" w:hAnsi="Times New Roman" w:cs="Times New Roman"/>
        </w:rPr>
      </w:pPr>
    </w:p>
    <w:p w14:paraId="1E243417" w14:textId="77777777" w:rsidR="001D0939" w:rsidRDefault="001D0939" w:rsidP="001D0939">
      <w:pPr>
        <w:rPr>
          <w:rFonts w:ascii="Times New Roman" w:eastAsia="Times New Roman" w:hAnsi="Times New Roman" w:cs="Times New Roman"/>
        </w:rPr>
      </w:pPr>
      <w:r>
        <w:rPr>
          <w:rFonts w:ascii="Times New Roman" w:eastAsia="Times New Roman" w:hAnsi="Times New Roman" w:cs="Times New Roman"/>
          <w:b/>
        </w:rPr>
        <w:t>Program Site Leadership</w:t>
      </w:r>
      <w:r>
        <w:rPr>
          <w:rFonts w:ascii="Times New Roman" w:eastAsia="Times New Roman" w:hAnsi="Times New Roman" w:cs="Times New Roman"/>
        </w:rPr>
        <w:t xml:space="preserve"> (Principal, Assistant Principals(s), etc.) agrees to the following roles and responsibilities:</w:t>
      </w:r>
    </w:p>
    <w:p w14:paraId="6DEF18F7"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t>Maintain knowledge of state and local LEA’s 21st CCLC site(s) objectives and practices; help to foster partnership development, and advocate for the program in the school district and community.</w:t>
      </w:r>
    </w:p>
    <w:p w14:paraId="089DA7EE"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t>Provide school level oversight of the 21st CCLC program with faculty and staff.</w:t>
      </w:r>
    </w:p>
    <w:p w14:paraId="23401407"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t>Provide leadership while ensuring and implementing a shared vision and 21st CCLC program alignment to the regular school day objectives.</w:t>
      </w:r>
    </w:p>
    <w:p w14:paraId="6C4D1DB7"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t>Meet quarterly with the Program Director or Site Coordinator(s) to communicate accomplishments and/or identify any areas of opportunity.</w:t>
      </w:r>
    </w:p>
    <w:p w14:paraId="6579F921"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t>Maintain regular communication with 21st CCLC stakeholders and community partners by telephone, email, newsletters, web sites, or by whatever means necessary or needed.</w:t>
      </w:r>
    </w:p>
    <w:p w14:paraId="13574660"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Observe 21st CCLC classrooms to support implementation efforts.</w:t>
      </w:r>
    </w:p>
    <w:p w14:paraId="16338D1F"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t>Understand 21st CCLC project implementation and capacity-building as a three-year commitment.</w:t>
      </w:r>
    </w:p>
    <w:p w14:paraId="52B9933C"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t>Provide site staff and partners with access to appropriate LEA buildings, facilities, and student-level data.</w:t>
      </w:r>
    </w:p>
    <w:p w14:paraId="34524EBF"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t>Assist with research and evaluation activities including the collection and management of data (including grant impact).</w:t>
      </w:r>
    </w:p>
    <w:p w14:paraId="54A3C915"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Include the work of the 21st CCLC program within the schoo</w:t>
      </w:r>
      <w:r>
        <w:rPr>
          <w:rFonts w:ascii="Times New Roman" w:eastAsia="Times New Roman" w:hAnsi="Times New Roman" w:cs="Times New Roman"/>
          <w:highlight w:val="white"/>
        </w:rPr>
        <w:t>l.</w:t>
      </w:r>
    </w:p>
    <w:p w14:paraId="2A660059"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Provide the following required 21Annual Performance Reports (APR) data to subgrantees to meet federal requirements of the USED by the established deadlines. </w:t>
      </w:r>
    </w:p>
    <w:p w14:paraId="26282861" w14:textId="77777777" w:rsidR="001D0939" w:rsidRDefault="001D0939" w:rsidP="001D0939">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Academic Achievement</w:t>
      </w:r>
    </w:p>
    <w:p w14:paraId="6DA1E71B" w14:textId="77777777" w:rsidR="001D0939" w:rsidRDefault="001D0939" w:rsidP="001D0939">
      <w:pPr>
        <w:numPr>
          <w:ilvl w:val="2"/>
          <w:numId w:val="1"/>
        </w:numPr>
        <w:rPr>
          <w:rFonts w:ascii="Times New Roman" w:eastAsia="Times New Roman" w:hAnsi="Times New Roman" w:cs="Times New Roman"/>
          <w:color w:val="222222"/>
        </w:rPr>
      </w:pPr>
      <w:r>
        <w:rPr>
          <w:rFonts w:ascii="Times New Roman" w:eastAsia="Times New Roman" w:hAnsi="Times New Roman" w:cs="Times New Roman"/>
          <w:color w:val="222222"/>
        </w:rPr>
        <w:t>Percentage of students in grades 4-8 participating in 21</w:t>
      </w:r>
      <w:r>
        <w:rPr>
          <w:rFonts w:ascii="Times New Roman" w:eastAsia="Times New Roman" w:hAnsi="Times New Roman" w:cs="Times New Roman"/>
          <w:color w:val="222222"/>
          <w:vertAlign w:val="superscript"/>
        </w:rPr>
        <w:t>st</w:t>
      </w:r>
      <w:r>
        <w:rPr>
          <w:rFonts w:ascii="Times New Roman" w:eastAsia="Times New Roman" w:hAnsi="Times New Roman" w:cs="Times New Roman"/>
          <w:color w:val="222222"/>
        </w:rPr>
        <w:t xml:space="preserve"> CCLC programming during the school year and summer who demonstrate growth in reading/language arts on state assessments.</w:t>
      </w:r>
    </w:p>
    <w:p w14:paraId="772BD6CA" w14:textId="77777777" w:rsidR="001D0939" w:rsidRDefault="001D0939" w:rsidP="001D0939">
      <w:pPr>
        <w:numPr>
          <w:ilvl w:val="2"/>
          <w:numId w:val="1"/>
        </w:numPr>
        <w:rPr>
          <w:rFonts w:ascii="Times New Roman" w:eastAsia="Times New Roman" w:hAnsi="Times New Roman" w:cs="Times New Roman"/>
          <w:color w:val="222222"/>
        </w:rPr>
      </w:pPr>
      <w:r>
        <w:rPr>
          <w:rFonts w:ascii="Times New Roman" w:eastAsia="Times New Roman" w:hAnsi="Times New Roman" w:cs="Times New Roman"/>
          <w:color w:val="222222"/>
        </w:rPr>
        <w:t>Percentage of students in grades 4-8 participating in 21</w:t>
      </w:r>
      <w:r>
        <w:rPr>
          <w:rFonts w:ascii="Times New Roman" w:eastAsia="Times New Roman" w:hAnsi="Times New Roman" w:cs="Times New Roman"/>
          <w:color w:val="222222"/>
          <w:vertAlign w:val="superscript"/>
        </w:rPr>
        <w:t>st</w:t>
      </w:r>
      <w:r>
        <w:rPr>
          <w:rFonts w:ascii="Times New Roman" w:eastAsia="Times New Roman" w:hAnsi="Times New Roman" w:cs="Times New Roman"/>
          <w:color w:val="222222"/>
        </w:rPr>
        <w:t xml:space="preserve"> CCLC programming during the school year and summer who demonstrate growth in math on state assessments.</w:t>
      </w:r>
    </w:p>
    <w:p w14:paraId="67DBF772" w14:textId="77777777" w:rsidR="001D0939" w:rsidRDefault="001D0939" w:rsidP="001D0939">
      <w:pPr>
        <w:numPr>
          <w:ilvl w:val="1"/>
          <w:numId w:val="1"/>
        </w:numPr>
        <w:rPr>
          <w:rFonts w:ascii="Times New Roman" w:eastAsia="Times New Roman" w:hAnsi="Times New Roman" w:cs="Times New Roman"/>
          <w:color w:val="222222"/>
        </w:rPr>
      </w:pPr>
      <w:r>
        <w:rPr>
          <w:rFonts w:ascii="Times New Roman" w:eastAsia="Times New Roman" w:hAnsi="Times New Roman" w:cs="Times New Roman"/>
          <w:color w:val="222222"/>
        </w:rPr>
        <w:t>Grade Point Average</w:t>
      </w:r>
    </w:p>
    <w:p w14:paraId="7CB0B830" w14:textId="77777777" w:rsidR="001D0939" w:rsidRDefault="001D0939" w:rsidP="001D0939">
      <w:pPr>
        <w:numPr>
          <w:ilvl w:val="2"/>
          <w:numId w:val="1"/>
        </w:numPr>
        <w:rPr>
          <w:rFonts w:ascii="Times New Roman" w:eastAsia="Times New Roman" w:hAnsi="Times New Roman" w:cs="Times New Roman"/>
          <w:color w:val="222222"/>
        </w:rPr>
      </w:pPr>
      <w:r>
        <w:rPr>
          <w:rFonts w:ascii="Times New Roman" w:eastAsia="Times New Roman" w:hAnsi="Times New Roman" w:cs="Times New Roman"/>
          <w:color w:val="222222"/>
        </w:rPr>
        <w:t>Percentage of students in grades 7-8 and 10-12 attending 21</w:t>
      </w:r>
      <w:r>
        <w:rPr>
          <w:rFonts w:ascii="Times New Roman" w:eastAsia="Times New Roman" w:hAnsi="Times New Roman" w:cs="Times New Roman"/>
          <w:color w:val="222222"/>
          <w:vertAlign w:val="superscript"/>
        </w:rPr>
        <w:t>st</w:t>
      </w:r>
      <w:r>
        <w:rPr>
          <w:rFonts w:ascii="Times New Roman" w:eastAsia="Times New Roman" w:hAnsi="Times New Roman" w:cs="Times New Roman"/>
          <w:color w:val="222222"/>
        </w:rPr>
        <w:t xml:space="preserve"> CCLC programming during the school year and summer with a prior-year unweighted GPA less than 3.0 who demonstrated an improved GPA.</w:t>
      </w:r>
    </w:p>
    <w:p w14:paraId="2296F93C" w14:textId="77777777" w:rsidR="001D0939" w:rsidRDefault="001D0939" w:rsidP="001D0939">
      <w:pPr>
        <w:numPr>
          <w:ilvl w:val="1"/>
          <w:numId w:val="1"/>
        </w:numPr>
        <w:rPr>
          <w:rFonts w:ascii="Times New Roman" w:eastAsia="Times New Roman" w:hAnsi="Times New Roman" w:cs="Times New Roman"/>
          <w:color w:val="222222"/>
        </w:rPr>
      </w:pPr>
      <w:r>
        <w:rPr>
          <w:rFonts w:ascii="Times New Roman" w:eastAsia="Times New Roman" w:hAnsi="Times New Roman" w:cs="Times New Roman"/>
          <w:color w:val="222222"/>
        </w:rPr>
        <w:t>School Day Attendance</w:t>
      </w:r>
    </w:p>
    <w:p w14:paraId="14E42693" w14:textId="77777777" w:rsidR="001D0939" w:rsidRDefault="001D0939" w:rsidP="001D0939">
      <w:pPr>
        <w:numPr>
          <w:ilvl w:val="2"/>
          <w:numId w:val="1"/>
        </w:numPr>
        <w:rPr>
          <w:rFonts w:ascii="Times New Roman" w:eastAsia="Times New Roman" w:hAnsi="Times New Roman" w:cs="Times New Roman"/>
          <w:color w:val="222222"/>
        </w:rPr>
      </w:pPr>
      <w:r>
        <w:rPr>
          <w:rFonts w:ascii="Times New Roman" w:eastAsia="Times New Roman" w:hAnsi="Times New Roman" w:cs="Times New Roman"/>
          <w:color w:val="222222"/>
        </w:rPr>
        <w:t>Percentage of youth in grades 1–12 participating in 21st CCLC during the school year and summer who:</w:t>
      </w:r>
    </w:p>
    <w:p w14:paraId="0FA89C96" w14:textId="77777777" w:rsidR="001D0939" w:rsidRDefault="001D0939" w:rsidP="001D0939">
      <w:pPr>
        <w:numPr>
          <w:ilvl w:val="3"/>
          <w:numId w:val="1"/>
        </w:numPr>
        <w:rPr>
          <w:rFonts w:ascii="Times New Roman" w:eastAsia="Times New Roman" w:hAnsi="Times New Roman" w:cs="Times New Roman"/>
          <w:color w:val="222222"/>
        </w:rPr>
      </w:pPr>
      <w:r>
        <w:rPr>
          <w:rFonts w:ascii="Times New Roman" w:eastAsia="Times New Roman" w:hAnsi="Times New Roman" w:cs="Times New Roman"/>
          <w:color w:val="222222"/>
        </w:rPr>
        <w:t>Had a school-day attendance rate at or below 90% in the prior school year AND</w:t>
      </w:r>
    </w:p>
    <w:p w14:paraId="528BEF66" w14:textId="77777777" w:rsidR="001D0939" w:rsidRDefault="001D0939" w:rsidP="001D0939">
      <w:pPr>
        <w:numPr>
          <w:ilvl w:val="3"/>
          <w:numId w:val="1"/>
        </w:numPr>
        <w:rPr>
          <w:rFonts w:ascii="Times New Roman" w:eastAsia="Times New Roman" w:hAnsi="Times New Roman" w:cs="Times New Roman"/>
          <w:color w:val="222222"/>
        </w:rPr>
      </w:pPr>
      <w:r>
        <w:rPr>
          <w:rFonts w:ascii="Times New Roman" w:eastAsia="Times New Roman" w:hAnsi="Times New Roman" w:cs="Times New Roman"/>
          <w:color w:val="222222"/>
        </w:rPr>
        <w:t>Demonstrated an improved attendance rate in the current school year.</w:t>
      </w:r>
    </w:p>
    <w:p w14:paraId="5D6BEBC7" w14:textId="77777777" w:rsidR="001D0939" w:rsidRDefault="001D0939" w:rsidP="001D0939">
      <w:pPr>
        <w:numPr>
          <w:ilvl w:val="1"/>
          <w:numId w:val="1"/>
        </w:numPr>
        <w:rPr>
          <w:rFonts w:ascii="Times New Roman" w:eastAsia="Times New Roman" w:hAnsi="Times New Roman" w:cs="Times New Roman"/>
          <w:color w:val="222222"/>
        </w:rPr>
      </w:pPr>
      <w:r>
        <w:rPr>
          <w:rFonts w:ascii="Times New Roman" w:eastAsia="Times New Roman" w:hAnsi="Times New Roman" w:cs="Times New Roman"/>
          <w:color w:val="222222"/>
        </w:rPr>
        <w:t>Behavior</w:t>
      </w:r>
    </w:p>
    <w:p w14:paraId="10411553" w14:textId="77777777" w:rsidR="001D0939" w:rsidRDefault="001D0939" w:rsidP="001D0939">
      <w:pPr>
        <w:numPr>
          <w:ilvl w:val="2"/>
          <w:numId w:val="1"/>
        </w:numPr>
        <w:rPr>
          <w:rFonts w:ascii="Times New Roman" w:eastAsia="Times New Roman" w:hAnsi="Times New Roman" w:cs="Times New Roman"/>
          <w:color w:val="222222"/>
        </w:rPr>
      </w:pPr>
      <w:r>
        <w:rPr>
          <w:rFonts w:ascii="Times New Roman" w:eastAsia="Times New Roman" w:hAnsi="Times New Roman" w:cs="Times New Roman"/>
          <w:color w:val="222222"/>
        </w:rPr>
        <w:t>Percentage of students grades 1 through 12 attending 21</w:t>
      </w:r>
      <w:r>
        <w:rPr>
          <w:rFonts w:ascii="Times New Roman" w:eastAsia="Times New Roman" w:hAnsi="Times New Roman" w:cs="Times New Roman"/>
          <w:color w:val="222222"/>
          <w:vertAlign w:val="superscript"/>
        </w:rPr>
        <w:t>st</w:t>
      </w:r>
      <w:r>
        <w:rPr>
          <w:rFonts w:ascii="Times New Roman" w:eastAsia="Times New Roman" w:hAnsi="Times New Roman" w:cs="Times New Roman"/>
          <w:color w:val="222222"/>
        </w:rPr>
        <w:t xml:space="preserve"> CCLC programming during the school year and summer who experienced a decrease in in-school suspensions compared to the previous school year.</w:t>
      </w:r>
    </w:p>
    <w:p w14:paraId="2BDBD770" w14:textId="77777777" w:rsidR="001D0939" w:rsidRDefault="001D0939" w:rsidP="001D0939">
      <w:pPr>
        <w:numPr>
          <w:ilvl w:val="1"/>
          <w:numId w:val="1"/>
        </w:numPr>
        <w:rPr>
          <w:rFonts w:ascii="Times New Roman" w:eastAsia="Times New Roman" w:hAnsi="Times New Roman" w:cs="Times New Roman"/>
          <w:color w:val="222222"/>
        </w:rPr>
      </w:pPr>
      <w:r>
        <w:rPr>
          <w:rFonts w:ascii="Times New Roman" w:eastAsia="Times New Roman" w:hAnsi="Times New Roman" w:cs="Times New Roman"/>
          <w:color w:val="222222"/>
        </w:rPr>
        <w:t>Student Engagement in Learning</w:t>
      </w:r>
    </w:p>
    <w:p w14:paraId="2BE4A5B3" w14:textId="77777777" w:rsidR="001D0939" w:rsidRDefault="001D0939" w:rsidP="001D0939">
      <w:pPr>
        <w:numPr>
          <w:ilvl w:val="2"/>
          <w:numId w:val="1"/>
        </w:numPr>
        <w:rPr>
          <w:rFonts w:ascii="Times New Roman" w:eastAsia="Times New Roman" w:hAnsi="Times New Roman" w:cs="Times New Roman"/>
          <w:color w:val="222222"/>
        </w:rPr>
      </w:pPr>
      <w:r>
        <w:rPr>
          <w:rFonts w:ascii="Times New Roman" w:eastAsia="Times New Roman" w:hAnsi="Times New Roman" w:cs="Times New Roman"/>
          <w:color w:val="222222"/>
        </w:rPr>
        <w:t>Percentage of students in grades 1–5 participating in 21st CCLC programming in the school year and summer who demonstrated an improvement in teacher-reported engagement in learning.</w:t>
      </w:r>
    </w:p>
    <w:p w14:paraId="7DB59ED6" w14:textId="77777777" w:rsidR="001D0939" w:rsidRDefault="001D0939" w:rsidP="001D0939">
      <w:pPr>
        <w:rPr>
          <w:rFonts w:ascii="Times New Roman" w:eastAsia="Times New Roman" w:hAnsi="Times New Roman" w:cs="Times New Roman"/>
          <w:highlight w:val="white"/>
        </w:rPr>
      </w:pPr>
    </w:p>
    <w:p w14:paraId="3B9B7DA4" w14:textId="77777777" w:rsidR="001D0939" w:rsidRDefault="001D0939" w:rsidP="001D0939">
      <w:pPr>
        <w:numPr>
          <w:ilvl w:val="0"/>
          <w:numId w:val="1"/>
        </w:numPr>
        <w:rPr>
          <w:rFonts w:ascii="Times New Roman" w:eastAsia="Times New Roman" w:hAnsi="Times New Roman" w:cs="Times New Roman"/>
        </w:rPr>
      </w:pPr>
      <w:r>
        <w:rPr>
          <w:rFonts w:ascii="Times New Roman" w:eastAsia="Times New Roman" w:hAnsi="Times New Roman" w:cs="Times New Roman"/>
        </w:rPr>
        <w:t>Remain apprised of 21st CCLC federal and state statutes; ensure compliance with the original stipulations and intent of the RFP; and adhere to all guidelines, regulations, and assurances as set forth in the grant application.</w:t>
      </w:r>
    </w:p>
    <w:p w14:paraId="572FC6D5" w14:textId="77777777" w:rsidR="001D0939" w:rsidRDefault="001D0939" w:rsidP="001D0939">
      <w:pPr>
        <w:rPr>
          <w:rFonts w:ascii="Times New Roman" w:eastAsia="Times New Roman" w:hAnsi="Times New Roman" w:cs="Times New Roman"/>
          <w:b/>
          <w:i/>
        </w:rPr>
      </w:pPr>
    </w:p>
    <w:p w14:paraId="5EEBB371" w14:textId="77777777" w:rsidR="001D0939" w:rsidRDefault="001D0939" w:rsidP="001D0939">
      <w:pPr>
        <w:rPr>
          <w:rFonts w:ascii="Times New Roman" w:eastAsia="Times New Roman" w:hAnsi="Times New Roman" w:cs="Times New Roman"/>
          <w:b/>
          <w:i/>
        </w:rPr>
      </w:pPr>
      <w:r>
        <w:rPr>
          <w:rFonts w:ascii="Times New Roman" w:eastAsia="Times New Roman" w:hAnsi="Times New Roman" w:cs="Times New Roman"/>
          <w:b/>
          <w:i/>
        </w:rPr>
        <w:t xml:space="preserve">      Local Education Agency                       Name of School                      Name of Principal</w:t>
      </w:r>
    </w:p>
    <w:p w14:paraId="134FDCA1" w14:textId="77777777" w:rsidR="001D0939" w:rsidRDefault="001D0939" w:rsidP="001D0939">
      <w:pPr>
        <w:rPr>
          <w:rFonts w:ascii="Times New Roman" w:eastAsia="Times New Roman" w:hAnsi="Times New Roman" w:cs="Times New Roman"/>
          <w:b/>
          <w:i/>
        </w:rPr>
      </w:pPr>
      <w:r>
        <w:rPr>
          <w:rFonts w:ascii="Times New Roman" w:eastAsia="Times New Roman" w:hAnsi="Times New Roman" w:cs="Times New Roman"/>
          <w:b/>
          <w:i/>
        </w:rPr>
        <w:t xml:space="preserve"> </w:t>
      </w:r>
    </w:p>
    <w:p w14:paraId="79CFD983" w14:textId="77777777" w:rsidR="001D0939" w:rsidRDefault="001D0939" w:rsidP="001D0939">
      <w:pPr>
        <w:rPr>
          <w:rFonts w:ascii="Times New Roman" w:eastAsia="Times New Roman" w:hAnsi="Times New Roman" w:cs="Times New Roman"/>
          <w:b/>
          <w:i/>
        </w:rPr>
      </w:pPr>
      <w:r>
        <w:rPr>
          <w:rFonts w:ascii="Times New Roman" w:eastAsia="Times New Roman" w:hAnsi="Times New Roman" w:cs="Times New Roman"/>
          <w:b/>
          <w:i/>
        </w:rPr>
        <w:t xml:space="preserve">1. </w:t>
      </w:r>
      <w:sdt>
        <w:sdtPr>
          <w:rPr>
            <w:rFonts w:ascii="Times New Roman" w:eastAsia="Times New Roman" w:hAnsi="Times New Roman" w:cs="Times New Roman"/>
            <w:b/>
            <w:i/>
          </w:rPr>
          <w:id w:val="-1412926847"/>
        </w:sdtPr>
        <w:sdtContent>
          <w:sdt>
            <w:sdtPr>
              <w:rPr>
                <w:rFonts w:ascii="Century Gothic" w:hAnsi="Century Gothic" w:cs="Times New Roman"/>
                <w:b/>
                <w:bCs/>
                <w:sz w:val="20"/>
                <w:szCs w:val="20"/>
              </w:rPr>
              <w:id w:val="-1471739985"/>
            </w:sdtPr>
            <w:sdtContent>
              <w:r w:rsidRPr="00072A27">
                <w:rPr>
                  <w:rFonts w:ascii="Century Gothic" w:hAnsi="Century Gothic" w:cs="Times New Roman"/>
                  <w:sz w:val="20"/>
                  <w:szCs w:val="20"/>
                </w:rPr>
                <w:t>Enter Text Here</w:t>
              </w:r>
            </w:sdtContent>
          </w:sdt>
        </w:sdtContent>
      </w:sdt>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sdt>
        <w:sdtPr>
          <w:rPr>
            <w:rFonts w:ascii="Century Gothic" w:hAnsi="Century Gothic" w:cs="Times New Roman"/>
            <w:b/>
            <w:bCs/>
            <w:sz w:val="20"/>
            <w:szCs w:val="20"/>
          </w:rPr>
          <w:id w:val="425380869"/>
        </w:sdtPr>
        <w:sdtContent>
          <w:r w:rsidRPr="00072A27">
            <w:rPr>
              <w:rFonts w:ascii="Century Gothic" w:hAnsi="Century Gothic" w:cs="Times New Roman"/>
              <w:sz w:val="20"/>
              <w:szCs w:val="20"/>
            </w:rPr>
            <w:t>Enter Text Here</w:t>
          </w:r>
        </w:sdtContent>
      </w:sdt>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tab/>
      </w:r>
      <w:sdt>
        <w:sdtPr>
          <w:rPr>
            <w:rFonts w:ascii="Century Gothic" w:hAnsi="Century Gothic" w:cs="Times New Roman"/>
            <w:b/>
            <w:bCs/>
            <w:sz w:val="20"/>
            <w:szCs w:val="20"/>
          </w:rPr>
          <w:id w:val="1795716884"/>
        </w:sdtPr>
        <w:sdtContent>
          <w:r w:rsidRPr="00072A27">
            <w:rPr>
              <w:rFonts w:ascii="Century Gothic" w:hAnsi="Century Gothic" w:cs="Times New Roman"/>
              <w:sz w:val="20"/>
              <w:szCs w:val="20"/>
            </w:rPr>
            <w:t>Enter Text Here</w:t>
          </w:r>
        </w:sdtContent>
      </w:sdt>
    </w:p>
    <w:p w14:paraId="35D86C4E" w14:textId="77777777" w:rsidR="001D0939" w:rsidRDefault="001D0939" w:rsidP="001D0939">
      <w:pPr>
        <w:rPr>
          <w:rFonts w:ascii="Times New Roman" w:eastAsia="Times New Roman" w:hAnsi="Times New Roman" w:cs="Times New Roman"/>
          <w:b/>
          <w:i/>
        </w:rPr>
      </w:pPr>
      <w:r>
        <w:rPr>
          <w:rFonts w:ascii="Times New Roman" w:eastAsia="Times New Roman" w:hAnsi="Times New Roman" w:cs="Times New Roman"/>
          <w:b/>
          <w:i/>
        </w:rPr>
        <w:lastRenderedPageBreak/>
        <w:t>2.</w:t>
      </w:r>
      <w:r w:rsidRPr="0081178E">
        <w:rPr>
          <w:rFonts w:ascii="Century Gothic" w:hAnsi="Century Gothic" w:cs="Times New Roman"/>
          <w:b/>
          <w:bCs/>
          <w:sz w:val="20"/>
          <w:szCs w:val="20"/>
        </w:rPr>
        <w:t xml:space="preserve"> </w:t>
      </w:r>
      <w:sdt>
        <w:sdtPr>
          <w:rPr>
            <w:rFonts w:ascii="Century Gothic" w:hAnsi="Century Gothic" w:cs="Times New Roman"/>
            <w:b/>
            <w:bCs/>
            <w:sz w:val="20"/>
            <w:szCs w:val="20"/>
          </w:rPr>
          <w:id w:val="-1400053256"/>
        </w:sdtPr>
        <w:sdtContent>
          <w:r w:rsidRPr="00072A27">
            <w:rPr>
              <w:rFonts w:ascii="Century Gothic" w:hAnsi="Century Gothic" w:cs="Times New Roman"/>
              <w:sz w:val="20"/>
              <w:szCs w:val="20"/>
            </w:rPr>
            <w:t>Enter Text Here</w:t>
          </w:r>
        </w:sdtContent>
      </w:sdt>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tab/>
      </w:r>
      <w:sdt>
        <w:sdtPr>
          <w:rPr>
            <w:rFonts w:ascii="Century Gothic" w:hAnsi="Century Gothic" w:cs="Times New Roman"/>
            <w:b/>
            <w:bCs/>
            <w:sz w:val="20"/>
            <w:szCs w:val="20"/>
          </w:rPr>
          <w:id w:val="283233163"/>
        </w:sdtPr>
        <w:sdtContent>
          <w:r w:rsidRPr="00072A27">
            <w:rPr>
              <w:rFonts w:ascii="Century Gothic" w:hAnsi="Century Gothic" w:cs="Times New Roman"/>
              <w:sz w:val="20"/>
              <w:szCs w:val="20"/>
            </w:rPr>
            <w:t>Enter Text Here</w:t>
          </w:r>
        </w:sdtContent>
      </w:sdt>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tab/>
      </w:r>
      <w:sdt>
        <w:sdtPr>
          <w:rPr>
            <w:rFonts w:ascii="Century Gothic" w:hAnsi="Century Gothic" w:cs="Times New Roman"/>
            <w:b/>
            <w:bCs/>
            <w:sz w:val="20"/>
            <w:szCs w:val="20"/>
          </w:rPr>
          <w:id w:val="2111775659"/>
        </w:sdtPr>
        <w:sdtContent>
          <w:r w:rsidRPr="00072A27">
            <w:rPr>
              <w:rFonts w:ascii="Century Gothic" w:hAnsi="Century Gothic" w:cs="Times New Roman"/>
              <w:sz w:val="20"/>
              <w:szCs w:val="20"/>
            </w:rPr>
            <w:t>Enter Text Here</w:t>
          </w:r>
        </w:sdtContent>
      </w:sdt>
    </w:p>
    <w:p w14:paraId="4ABFAD99" w14:textId="77777777" w:rsidR="001D0939" w:rsidRDefault="001D0939" w:rsidP="001D0939">
      <w:pPr>
        <w:rPr>
          <w:rFonts w:ascii="Times New Roman" w:eastAsia="Times New Roman" w:hAnsi="Times New Roman" w:cs="Times New Roman"/>
          <w:b/>
          <w:i/>
        </w:rPr>
      </w:pPr>
      <w:r>
        <w:rPr>
          <w:rFonts w:ascii="Times New Roman" w:eastAsia="Times New Roman" w:hAnsi="Times New Roman" w:cs="Times New Roman"/>
          <w:b/>
          <w:i/>
        </w:rPr>
        <w:t>3.</w:t>
      </w:r>
      <w:r w:rsidRPr="0081178E">
        <w:rPr>
          <w:rFonts w:ascii="Century Gothic" w:hAnsi="Century Gothic" w:cs="Times New Roman"/>
          <w:b/>
          <w:bCs/>
          <w:sz w:val="20"/>
          <w:szCs w:val="20"/>
        </w:rPr>
        <w:t xml:space="preserve"> </w:t>
      </w:r>
      <w:sdt>
        <w:sdtPr>
          <w:rPr>
            <w:rFonts w:ascii="Century Gothic" w:hAnsi="Century Gothic" w:cs="Times New Roman"/>
            <w:b/>
            <w:bCs/>
            <w:sz w:val="20"/>
            <w:szCs w:val="20"/>
          </w:rPr>
          <w:id w:val="1178920501"/>
        </w:sdtPr>
        <w:sdtContent>
          <w:r w:rsidRPr="00072A27">
            <w:rPr>
              <w:rFonts w:ascii="Century Gothic" w:hAnsi="Century Gothic" w:cs="Times New Roman"/>
              <w:sz w:val="20"/>
              <w:szCs w:val="20"/>
            </w:rPr>
            <w:t>Enter Text Here</w:t>
          </w:r>
        </w:sdtContent>
      </w:sdt>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tab/>
      </w:r>
      <w:sdt>
        <w:sdtPr>
          <w:rPr>
            <w:rFonts w:ascii="Century Gothic" w:hAnsi="Century Gothic" w:cs="Times New Roman"/>
            <w:b/>
            <w:bCs/>
            <w:sz w:val="20"/>
            <w:szCs w:val="20"/>
          </w:rPr>
          <w:id w:val="-554618828"/>
        </w:sdtPr>
        <w:sdtContent>
          <w:r w:rsidRPr="00072A27">
            <w:rPr>
              <w:rFonts w:ascii="Century Gothic" w:hAnsi="Century Gothic" w:cs="Times New Roman"/>
              <w:sz w:val="20"/>
              <w:szCs w:val="20"/>
            </w:rPr>
            <w:t>Enter Text Here</w:t>
          </w:r>
        </w:sdtContent>
      </w:sdt>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tab/>
      </w:r>
      <w:sdt>
        <w:sdtPr>
          <w:rPr>
            <w:rFonts w:ascii="Century Gothic" w:hAnsi="Century Gothic" w:cs="Times New Roman"/>
            <w:b/>
            <w:bCs/>
            <w:sz w:val="20"/>
            <w:szCs w:val="20"/>
          </w:rPr>
          <w:id w:val="1743144416"/>
        </w:sdtPr>
        <w:sdtContent>
          <w:r w:rsidRPr="00072A27">
            <w:rPr>
              <w:rFonts w:ascii="Century Gothic" w:hAnsi="Century Gothic" w:cs="Times New Roman"/>
              <w:sz w:val="20"/>
              <w:szCs w:val="20"/>
            </w:rPr>
            <w:t>Enter Text Here</w:t>
          </w:r>
        </w:sdtContent>
      </w:sdt>
    </w:p>
    <w:p w14:paraId="3673A870" w14:textId="77777777" w:rsidR="001D0939" w:rsidRDefault="001D0939" w:rsidP="001D0939">
      <w:pPr>
        <w:rPr>
          <w:rFonts w:ascii="Times New Roman" w:eastAsia="Times New Roman" w:hAnsi="Times New Roman" w:cs="Times New Roman"/>
          <w:b/>
          <w:i/>
        </w:rPr>
      </w:pPr>
      <w:r>
        <w:rPr>
          <w:rFonts w:ascii="Times New Roman" w:eastAsia="Times New Roman" w:hAnsi="Times New Roman" w:cs="Times New Roman"/>
          <w:b/>
          <w:i/>
        </w:rPr>
        <w:t>(add additional lines as needed)</w:t>
      </w:r>
    </w:p>
    <w:p w14:paraId="0E11B312" w14:textId="77777777" w:rsidR="001D0939" w:rsidRDefault="001D0939" w:rsidP="001D0939">
      <w:pPr>
        <w:rPr>
          <w:rFonts w:ascii="Times New Roman" w:eastAsia="Times New Roman" w:hAnsi="Times New Roman" w:cs="Times New Roman"/>
        </w:rPr>
      </w:pPr>
    </w:p>
    <w:p w14:paraId="580F7FF8" w14:textId="75484F73" w:rsidR="001D0939" w:rsidRDefault="001D0939" w:rsidP="001D0939">
      <w:pPr>
        <w:rPr>
          <w:rFonts w:ascii="Times New Roman" w:eastAsia="Times New Roman" w:hAnsi="Times New Roman" w:cs="Times New Roman"/>
        </w:rPr>
      </w:pPr>
      <w:r>
        <w:rPr>
          <w:rFonts w:ascii="Times New Roman" w:eastAsia="Times New Roman" w:hAnsi="Times New Roman" w:cs="Times New Roman"/>
        </w:rPr>
        <w:t xml:space="preserve">By signature, I certify that I have reviewed all applicable documentation; I understand and agree to support the implementation of the proposed 21st CCLC </w:t>
      </w:r>
      <w:r>
        <w:rPr>
          <w:rFonts w:ascii="Times New Roman" w:eastAsia="Times New Roman" w:hAnsi="Times New Roman" w:cs="Times New Roman"/>
        </w:rPr>
        <w:t>application and</w:t>
      </w:r>
      <w:r>
        <w:rPr>
          <w:rFonts w:ascii="Times New Roman" w:eastAsia="Times New Roman" w:hAnsi="Times New Roman" w:cs="Times New Roman"/>
        </w:rPr>
        <w:t xml:space="preserve"> will adhere to the assurances.</w:t>
      </w:r>
    </w:p>
    <w:p w14:paraId="65AD4367" w14:textId="77777777" w:rsidR="001D0939" w:rsidRDefault="001D0939" w:rsidP="001D0939">
      <w:pPr>
        <w:jc w:val="center"/>
        <w:rPr>
          <w:rFonts w:ascii="Times New Roman" w:eastAsia="Times New Roman" w:hAnsi="Times New Roman" w:cs="Times New Roman"/>
          <w:b/>
          <w:i/>
        </w:rPr>
      </w:pPr>
    </w:p>
    <w:p w14:paraId="42FFBF5A" w14:textId="77777777" w:rsidR="001D0939" w:rsidRDefault="001D0939" w:rsidP="001D0939">
      <w:pPr>
        <w:rPr>
          <w:rFonts w:ascii="Times New Roman" w:eastAsia="Times New Roman" w:hAnsi="Times New Roman" w:cs="Times New Roman"/>
          <w:b/>
        </w:rPr>
      </w:pPr>
    </w:p>
    <w:p w14:paraId="685CBFFA" w14:textId="77777777" w:rsidR="001D0939" w:rsidRDefault="001D0939" w:rsidP="001D0939">
      <w:pPr>
        <w:rPr>
          <w:rFonts w:ascii="Times New Roman" w:eastAsia="Times New Roman" w:hAnsi="Times New Roman" w:cs="Times New Roman"/>
          <w:b/>
        </w:rPr>
      </w:pPr>
      <w:r w:rsidRPr="0081178E">
        <w:rPr>
          <w:rFonts w:ascii="Century Gothic" w:hAnsi="Century Gothic" w:cs="Times New Roman"/>
          <w:b/>
          <w:bCs/>
          <w:sz w:val="20"/>
          <w:szCs w:val="20"/>
        </w:rPr>
        <w:t xml:space="preserve"> </w:t>
      </w:r>
      <w:sdt>
        <w:sdtPr>
          <w:rPr>
            <w:rFonts w:ascii="Century Gothic" w:hAnsi="Century Gothic" w:cs="Times New Roman"/>
            <w:b/>
            <w:bCs/>
            <w:sz w:val="20"/>
            <w:szCs w:val="20"/>
          </w:rPr>
          <w:id w:val="479282963"/>
        </w:sdtPr>
        <w:sdtContent>
          <w:r w:rsidRPr="00072A27">
            <w:rPr>
              <w:rFonts w:ascii="Century Gothic" w:hAnsi="Century Gothic" w:cs="Times New Roman"/>
              <w:sz w:val="20"/>
              <w:szCs w:val="20"/>
            </w:rPr>
            <w:t>Enter Text Here</w:t>
          </w:r>
        </w:sdtContent>
      </w:sdt>
      <w:r>
        <w:rPr>
          <w:rFonts w:ascii="Times New Roman" w:eastAsia="Times New Roman" w:hAnsi="Times New Roman" w:cs="Times New Roman"/>
          <w:b/>
        </w:rPr>
        <w:t xml:space="preserve">  ______________________________________________________________________________</w:t>
      </w:r>
    </w:p>
    <w:p w14:paraId="493DC352" w14:textId="77777777" w:rsidR="001D0939" w:rsidRDefault="001D0939" w:rsidP="001D0939">
      <w:pPr>
        <w:rPr>
          <w:rFonts w:ascii="Times New Roman" w:eastAsia="Times New Roman" w:hAnsi="Times New Roman" w:cs="Times New Roman"/>
          <w:b/>
          <w:i/>
        </w:rPr>
      </w:pPr>
      <w:r>
        <w:rPr>
          <w:rFonts w:ascii="Times New Roman" w:eastAsia="Times New Roman" w:hAnsi="Times New Roman" w:cs="Times New Roman"/>
          <w:b/>
        </w:rPr>
        <w:t xml:space="preserve">Name of Superintendent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Original Signature     </w:t>
      </w:r>
      <w:r>
        <w:rPr>
          <w:rFonts w:ascii="Times New Roman" w:eastAsia="Times New Roman" w:hAnsi="Times New Roman" w:cs="Times New Roman"/>
          <w:b/>
        </w:rPr>
        <w:tab/>
      </w:r>
      <w:r>
        <w:rPr>
          <w:rFonts w:ascii="Times New Roman" w:eastAsia="Times New Roman" w:hAnsi="Times New Roman" w:cs="Times New Roman"/>
          <w:b/>
        </w:rPr>
        <w:tab/>
        <w:t>Date</w:t>
      </w:r>
    </w:p>
    <w:p w14:paraId="021BAF93" w14:textId="77777777" w:rsidR="001D0939" w:rsidRDefault="001D0939" w:rsidP="000206D5">
      <w:pPr>
        <w:jc w:val="center"/>
        <w:rPr>
          <w:rFonts w:ascii="Times New Roman" w:eastAsia="Times New Roman" w:hAnsi="Times New Roman" w:cs="Times New Roman"/>
          <w:b/>
          <w:iCs/>
        </w:rPr>
      </w:pPr>
    </w:p>
    <w:p w14:paraId="746FB3E7" w14:textId="77777777" w:rsidR="000206D5" w:rsidRDefault="000206D5" w:rsidP="000206D5">
      <w:pPr>
        <w:jc w:val="center"/>
        <w:rPr>
          <w:rFonts w:ascii="Times New Roman" w:eastAsia="Times New Roman" w:hAnsi="Times New Roman" w:cs="Times New Roman"/>
          <w:b/>
          <w:i/>
        </w:rPr>
      </w:pPr>
    </w:p>
    <w:p w14:paraId="685EFB7E" w14:textId="77777777" w:rsidR="000206D5" w:rsidRDefault="000206D5" w:rsidP="000206D5">
      <w:pPr>
        <w:jc w:val="center"/>
        <w:rPr>
          <w:rFonts w:ascii="Times New Roman" w:eastAsia="Times New Roman" w:hAnsi="Times New Roman" w:cs="Times New Roman"/>
          <w:b/>
          <w:i/>
        </w:rPr>
      </w:pPr>
    </w:p>
    <w:p w14:paraId="1EE2F029" w14:textId="77777777" w:rsidR="000206D5" w:rsidRDefault="000206D5" w:rsidP="000206D5">
      <w:pPr>
        <w:jc w:val="center"/>
        <w:rPr>
          <w:rFonts w:ascii="Times New Roman" w:eastAsia="Times New Roman" w:hAnsi="Times New Roman" w:cs="Times New Roman"/>
          <w:b/>
          <w:i/>
        </w:rPr>
      </w:pPr>
    </w:p>
    <w:p w14:paraId="19B2470E" w14:textId="77777777" w:rsidR="000206D5" w:rsidRDefault="000206D5" w:rsidP="000206D5">
      <w:pPr>
        <w:ind w:left="720" w:firstLine="720"/>
        <w:rPr>
          <w:rFonts w:ascii="Times New Roman" w:eastAsia="Times New Roman" w:hAnsi="Times New Roman" w:cs="Times New Roman"/>
          <w:highlight w:val="white"/>
        </w:rPr>
      </w:pPr>
    </w:p>
    <w:p w14:paraId="0AEA2225" w14:textId="77777777" w:rsidR="00FD46C7" w:rsidRDefault="00FD46C7"/>
    <w:sectPr w:rsidR="00FD46C7" w:rsidSect="007C7EC3">
      <w:headerReference w:type="default" r:id="rId7"/>
      <w:footerReference w:type="default" r:id="rId8"/>
      <w:pgSz w:w="12240" w:h="15840"/>
      <w:pgMar w:top="1440" w:right="1440" w:bottom="1440" w:left="1440" w:header="720" w:footer="720" w:gutter="0"/>
      <w:pgNumType w:start="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6D545" w14:textId="77777777" w:rsidR="00225562" w:rsidRDefault="00225562" w:rsidP="000206D5">
      <w:r>
        <w:separator/>
      </w:r>
    </w:p>
  </w:endnote>
  <w:endnote w:type="continuationSeparator" w:id="0">
    <w:p w14:paraId="479DA55B" w14:textId="77777777" w:rsidR="00225562" w:rsidRDefault="00225562" w:rsidP="0002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220960"/>
      <w:docPartObj>
        <w:docPartGallery w:val="Page Numbers (Bottom of Page)"/>
        <w:docPartUnique/>
      </w:docPartObj>
    </w:sdtPr>
    <w:sdtEndPr>
      <w:rPr>
        <w:color w:val="7F7F7F" w:themeColor="background1" w:themeShade="7F"/>
        <w:spacing w:val="60"/>
      </w:rPr>
    </w:sdtEndPr>
    <w:sdtContent>
      <w:p w14:paraId="57A5060E" w14:textId="493082C2" w:rsidR="007C7EC3" w:rsidRDefault="007C7EC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66FCC7" w14:textId="5852BB12" w:rsidR="000206D5" w:rsidRDefault="0002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ED99" w14:textId="77777777" w:rsidR="00225562" w:rsidRDefault="00225562" w:rsidP="000206D5">
      <w:r>
        <w:separator/>
      </w:r>
    </w:p>
  </w:footnote>
  <w:footnote w:type="continuationSeparator" w:id="0">
    <w:p w14:paraId="5DD8FD78" w14:textId="77777777" w:rsidR="00225562" w:rsidRDefault="00225562" w:rsidP="0002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01617" w14:textId="57BBDD69" w:rsidR="000206D5" w:rsidRDefault="000206D5">
    <w:pPr>
      <w:pStyle w:val="Header"/>
    </w:pPr>
    <w:r w:rsidRPr="00850B77">
      <w:rPr>
        <w:rFonts w:ascii="Times New Roman" w:eastAsia="Times New Roman" w:hAnsi="Times New Roman" w:cs="Times New Roman"/>
        <w:b/>
        <w:noProof/>
        <w:sz w:val="40"/>
        <w:szCs w:val="40"/>
      </w:rPr>
      <w:drawing>
        <wp:inline distT="0" distB="0" distL="0" distR="0" wp14:anchorId="5B94E648" wp14:editId="7A533537">
          <wp:extent cx="862047" cy="704850"/>
          <wp:effectExtent l="0" t="0" r="0" b="0"/>
          <wp:docPr id="4" name="Picture 4" descr="Nita M. Lowey 21st Century Community Learning Centers (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a M. Lowey 21st Century Community Learning Centers (CC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543" cy="706890"/>
                  </a:xfrm>
                  <a:prstGeom prst="rect">
                    <a:avLst/>
                  </a:prstGeom>
                  <a:noFill/>
                  <a:ln>
                    <a:noFill/>
                  </a:ln>
                </pic:spPr>
              </pic:pic>
            </a:graphicData>
          </a:graphic>
        </wp:inline>
      </w:drawing>
    </w:r>
    <w:r w:rsidRPr="000206D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noProof/>
      </w:rPr>
      <w:drawing>
        <wp:anchor distT="114300" distB="114300" distL="114300" distR="114300" simplePos="0" relativeHeight="251659264" behindDoc="1" locked="1" layoutInCell="1" hidden="0" allowOverlap="1" wp14:anchorId="352F290D" wp14:editId="09437DB4">
          <wp:simplePos x="0" y="0"/>
          <wp:positionH relativeFrom="margin">
            <wp:posOffset>4939030</wp:posOffset>
          </wp:positionH>
          <wp:positionV relativeFrom="page">
            <wp:posOffset>464820</wp:posOffset>
          </wp:positionV>
          <wp:extent cx="1270635" cy="621665"/>
          <wp:effectExtent l="0" t="0" r="5715" b="6985"/>
          <wp:wrapNone/>
          <wp:docPr id="17"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1270635" cy="62166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ab/>
    </w:r>
    <w:r>
      <w:rPr>
        <w:rFonts w:ascii="Times New Roman" w:hAnsi="Times New Roman" w:cs="Times New Roman"/>
      </w:rPr>
      <w:tab/>
      <w:t xml:space="preserve">Exhibit </w:t>
    </w:r>
    <w:r w:rsidR="007C7EC3">
      <w:rPr>
        <w:rFonts w:ascii="Times New Roman" w:hAnsi="Times New Roman" w:cs="Times New Roma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3401"/>
    <w:multiLevelType w:val="multilevel"/>
    <w:tmpl w:val="8EB08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1629E3"/>
    <w:multiLevelType w:val="multilevel"/>
    <w:tmpl w:val="3EC0C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ocumentProtection w:edit="forms" w:enforcement="1" w:cryptProviderType="rsaAES" w:cryptAlgorithmClass="hash" w:cryptAlgorithmType="typeAny" w:cryptAlgorithmSid="14" w:cryptSpinCount="100000" w:hash="Guh1rrnmShWEyodS7yqVerVSkJzZRhAFUDKrP7LyaR06VAqdkiniw2WNivUcLoHTOv56HH7kCZxXgU9j/TfyFA==" w:salt="79W9SqgUY5ikcK8I87bR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D5"/>
    <w:rsid w:val="000206D5"/>
    <w:rsid w:val="001D0939"/>
    <w:rsid w:val="00225562"/>
    <w:rsid w:val="003E47A9"/>
    <w:rsid w:val="00666F6E"/>
    <w:rsid w:val="007C7EC3"/>
    <w:rsid w:val="008C598C"/>
    <w:rsid w:val="00EA4516"/>
    <w:rsid w:val="00FD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B1FB"/>
  <w15:chartTrackingRefBased/>
  <w15:docId w15:val="{016412F7-B58A-4A12-9C97-6F373452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6D5"/>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6D5"/>
    <w:pPr>
      <w:tabs>
        <w:tab w:val="center" w:pos="4680"/>
        <w:tab w:val="right" w:pos="9360"/>
      </w:tabs>
    </w:pPr>
  </w:style>
  <w:style w:type="character" w:customStyle="1" w:styleId="HeaderChar">
    <w:name w:val="Header Char"/>
    <w:basedOn w:val="DefaultParagraphFont"/>
    <w:link w:val="Header"/>
    <w:uiPriority w:val="99"/>
    <w:rsid w:val="000206D5"/>
    <w:rPr>
      <w:rFonts w:ascii="Calibri" w:eastAsia="Calibri" w:hAnsi="Calibri" w:cs="Calibri"/>
      <w:sz w:val="24"/>
      <w:szCs w:val="24"/>
    </w:rPr>
  </w:style>
  <w:style w:type="paragraph" w:styleId="Footer">
    <w:name w:val="footer"/>
    <w:basedOn w:val="Normal"/>
    <w:link w:val="FooterChar"/>
    <w:uiPriority w:val="99"/>
    <w:unhideWhenUsed/>
    <w:rsid w:val="000206D5"/>
    <w:pPr>
      <w:tabs>
        <w:tab w:val="center" w:pos="4680"/>
        <w:tab w:val="right" w:pos="9360"/>
      </w:tabs>
    </w:pPr>
  </w:style>
  <w:style w:type="character" w:customStyle="1" w:styleId="FooterChar">
    <w:name w:val="Footer Char"/>
    <w:basedOn w:val="DefaultParagraphFont"/>
    <w:link w:val="Footer"/>
    <w:uiPriority w:val="99"/>
    <w:rsid w:val="000206D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DF2371-758A-49E8-A897-576A29DDA0F2}"/>
</file>

<file path=customXml/itemProps2.xml><?xml version="1.0" encoding="utf-8"?>
<ds:datastoreItem xmlns:ds="http://schemas.openxmlformats.org/officeDocument/2006/customXml" ds:itemID="{6691CF08-E771-4DAD-B3FE-73C95D0B9948}"/>
</file>

<file path=customXml/itemProps3.xml><?xml version="1.0" encoding="utf-8"?>
<ds:datastoreItem xmlns:ds="http://schemas.openxmlformats.org/officeDocument/2006/customXml" ds:itemID="{5ECE9257-63F0-41F8-83A3-85221F8C77BF}"/>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Gordon</dc:creator>
  <cp:keywords/>
  <dc:description/>
  <cp:lastModifiedBy>Emily Gordon</cp:lastModifiedBy>
  <cp:revision>4</cp:revision>
  <dcterms:created xsi:type="dcterms:W3CDTF">2021-02-08T17:20:00Z</dcterms:created>
  <dcterms:modified xsi:type="dcterms:W3CDTF">2021-02-08T17:22:00Z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452500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