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D5" w:rsidRDefault="002A1D6A" w:rsidP="002A1D6A">
      <w:r>
        <w:rPr>
          <w:noProof/>
        </w:rPr>
        <w:drawing>
          <wp:inline distT="0" distB="0" distL="0" distR="0" wp14:anchorId="49097B19" wp14:editId="0FFD8130">
            <wp:extent cx="1980952" cy="1361905"/>
            <wp:effectExtent l="0" t="0" r="635" b="0"/>
            <wp:docPr id="1" name="Picture 1" descr="Hands Holding a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6A" w:rsidRPr="00874381" w:rsidRDefault="002A1D6A" w:rsidP="002A1D6A">
      <w:pPr>
        <w:jc w:val="center"/>
        <w:rPr>
          <w:rFonts w:ascii="Arial Rounded MT Bold" w:eastAsia="Arial Unicode MS" w:hAnsi="Arial Rounded MT Bold"/>
          <w:b/>
          <w:i/>
          <w:sz w:val="28"/>
          <w:szCs w:val="28"/>
        </w:rPr>
      </w:pPr>
      <w:r>
        <w:rPr>
          <w:rFonts w:ascii="Arial Rounded MT Bold" w:eastAsia="Arial Unicode MS" w:hAnsi="Arial Rounded MT Bold"/>
          <w:b/>
          <w:i/>
          <w:sz w:val="28"/>
          <w:szCs w:val="28"/>
        </w:rPr>
        <w:t>(</w:t>
      </w:r>
      <w:r w:rsidRPr="00874381">
        <w:rPr>
          <w:rFonts w:ascii="Arial Rounded MT Bold" w:eastAsia="Arial Unicode MS" w:hAnsi="Arial Rounded MT Bold"/>
          <w:b/>
          <w:i/>
          <w:sz w:val="28"/>
          <w:szCs w:val="28"/>
        </w:rPr>
        <w:t>Local School System/Organization Name Here</w:t>
      </w:r>
      <w:r>
        <w:rPr>
          <w:rFonts w:ascii="Arial Rounded MT Bold" w:eastAsia="Arial Unicode MS" w:hAnsi="Arial Rounded MT Bold"/>
          <w:b/>
          <w:i/>
          <w:sz w:val="28"/>
          <w:szCs w:val="28"/>
        </w:rPr>
        <w:t>)</w:t>
      </w:r>
    </w:p>
    <w:p w:rsidR="002A1D6A" w:rsidRPr="002B121E" w:rsidRDefault="002A1D6A" w:rsidP="002A1D6A">
      <w:pPr>
        <w:jc w:val="center"/>
        <w:rPr>
          <w:rFonts w:ascii="Arial Rounded MT Bold" w:eastAsia="Arial Unicode MS" w:hAnsi="Arial Rounded MT Bold"/>
          <w:b/>
          <w:sz w:val="52"/>
          <w:szCs w:val="52"/>
          <w:u w:val="single"/>
        </w:rPr>
      </w:pPr>
      <w:r w:rsidRPr="002B121E">
        <w:rPr>
          <w:rFonts w:ascii="Arial Rounded MT Bold" w:eastAsia="Arial Unicode MS" w:hAnsi="Arial Rounded MT Bold"/>
          <w:b/>
          <w:sz w:val="52"/>
          <w:szCs w:val="52"/>
          <w:u w:val="single"/>
        </w:rPr>
        <w:t>Service-Learning Unit</w:t>
      </w:r>
    </w:p>
    <w:p w:rsidR="002A1D6A" w:rsidRDefault="002A1D6A" w:rsidP="002A1D6A">
      <w:pPr>
        <w:jc w:val="center"/>
        <w:rPr>
          <w:rFonts w:ascii="Arial Rounded MT Bold" w:hAnsi="Arial Rounded MT Bold"/>
          <w:color w:val="FF6600"/>
          <w:sz w:val="40"/>
        </w:rPr>
        <w:sectPr w:rsidR="002A1D6A" w:rsidSect="002A1D6A">
          <w:footerReference w:type="default" r:id="rId8"/>
          <w:pgSz w:w="12240" w:h="15840"/>
          <w:pgMar w:top="720" w:right="720" w:bottom="720" w:left="720" w:header="720" w:footer="720" w:gutter="0"/>
          <w:cols w:num="2" w:space="144" w:equalWidth="0">
            <w:col w:w="3600" w:space="144"/>
            <w:col w:w="7056"/>
          </w:cols>
          <w:docGrid w:linePitch="360"/>
        </w:sectPr>
      </w:pPr>
      <w:r>
        <w:rPr>
          <w:rFonts w:ascii="Arial Rounded MT Bold" w:hAnsi="Arial Rounded MT Bold"/>
          <w:color w:val="FF6600"/>
          <w:sz w:val="40"/>
        </w:rPr>
        <w:t>*Unit Title</w:t>
      </w:r>
    </w:p>
    <w:p w:rsidR="002A1D6A" w:rsidRDefault="002A1D6A" w:rsidP="002A1D6A">
      <w:pPr>
        <w:rPr>
          <w:rFonts w:ascii="Arial Rounded MT Bold" w:hAnsi="Arial Rounded MT Bold"/>
          <w:b/>
        </w:rPr>
      </w:pPr>
      <w:r w:rsidRPr="002B121E">
        <w:rPr>
          <w:rFonts w:ascii="Arial Rounded MT Bold" w:hAnsi="Arial Rounded MT Bold"/>
          <w:b/>
        </w:rPr>
        <w:t>Primary Subject:</w:t>
      </w:r>
    </w:p>
    <w:p w:rsidR="002A1D6A" w:rsidRDefault="002A1D6A" w:rsidP="002A1D6A">
      <w:pPr>
        <w:rPr>
          <w:rFonts w:ascii="Book Antiqua" w:hAnsi="Book Antiqua"/>
        </w:rPr>
        <w:sectPr w:rsidR="002A1D6A" w:rsidSect="002A1D6A">
          <w:type w:val="continuous"/>
          <w:pgSz w:w="12240" w:h="15840"/>
          <w:pgMar w:top="720" w:right="720" w:bottom="720" w:left="720" w:header="720" w:footer="720" w:gutter="0"/>
          <w:cols w:num="2" w:space="144" w:equalWidth="0">
            <w:col w:w="6480" w:space="144"/>
            <w:col w:w="4176"/>
          </w:cols>
          <w:docGrid w:linePitch="360"/>
        </w:sectPr>
      </w:pPr>
      <w:r w:rsidRPr="002B121E">
        <w:rPr>
          <w:rFonts w:ascii="Arial Rounded MT Bold" w:hAnsi="Arial Rounded MT Bold"/>
          <w:b/>
        </w:rPr>
        <w:t>Grade Level:</w:t>
      </w:r>
      <w:r>
        <w:rPr>
          <w:rFonts w:ascii="Book Antiqua" w:hAnsi="Book Antiqua"/>
        </w:rPr>
        <w:t xml:space="preserve"> </w:t>
      </w:r>
    </w:p>
    <w:p w:rsidR="002A1D6A" w:rsidRPr="00676EEE" w:rsidRDefault="002A1D6A" w:rsidP="002A1D6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2A1D6A" w:rsidRDefault="002A1D6A" w:rsidP="002A1D6A">
      <w:pPr>
        <w:rPr>
          <w:rFonts w:ascii="Arial Rounded MT Bold" w:hAnsi="Arial Rounded MT Bold"/>
          <w:b/>
        </w:rPr>
        <w:sectPr w:rsidR="002A1D6A" w:rsidSect="002A1D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1D6A" w:rsidRDefault="002A1D6A" w:rsidP="002A1D6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Additional Subject Area Connections</w:t>
      </w:r>
      <w:r w:rsidRPr="002B121E">
        <w:rPr>
          <w:rFonts w:ascii="Arial Rounded MT Bold" w:hAnsi="Arial Rounded MT Bold"/>
          <w:b/>
        </w:rPr>
        <w:t>: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  <w:r w:rsidRPr="002B121E">
        <w:rPr>
          <w:rFonts w:ascii="Arial Rounded MT Bold" w:hAnsi="Arial Rounded MT Bold"/>
          <w:b/>
        </w:rPr>
        <w:t>Unit Title: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676EEE" w:rsidRDefault="002A1D6A" w:rsidP="002A1D6A">
      <w:pPr>
        <w:rPr>
          <w:rFonts w:ascii="Book Antiqua" w:hAnsi="Book Antiqua"/>
          <w:b/>
        </w:rPr>
      </w:pPr>
      <w:r w:rsidRPr="002B121E">
        <w:rPr>
          <w:rFonts w:ascii="Arial Rounded MT Bold" w:hAnsi="Arial Rounded MT Bold"/>
          <w:b/>
        </w:rPr>
        <w:t>Type(s) of Service:</w:t>
      </w:r>
      <w:r w:rsidRPr="00676EE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>*Chose Direct, Indirect or Advocacy*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B121E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tabs>
          <w:tab w:val="left" w:pos="1107"/>
        </w:tabs>
        <w:rPr>
          <w:rFonts w:ascii="Book Antiqua" w:hAnsi="Book Antiqua"/>
        </w:rPr>
      </w:pPr>
      <w:r w:rsidRPr="002B121E">
        <w:rPr>
          <w:rFonts w:ascii="Arial Rounded MT Bold" w:hAnsi="Arial Rounded MT Bold"/>
          <w:b/>
        </w:rPr>
        <w:t>Unit Description:</w:t>
      </w:r>
      <w:r w:rsidRPr="00676EEE">
        <w:rPr>
          <w:rFonts w:ascii="Book Antiqua" w:hAnsi="Book Antiqua"/>
        </w:rPr>
        <w:t xml:space="preserve"> 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B121E" w:rsidRDefault="002A1D6A" w:rsidP="002A1D6A">
      <w:pPr>
        <w:rPr>
          <w:rFonts w:ascii="Arial Rounded MT Bold" w:hAnsi="Arial Rounded MT Bold"/>
          <w:b/>
        </w:rPr>
      </w:pPr>
      <w:r w:rsidRPr="002B121E">
        <w:rPr>
          <w:rFonts w:ascii="Arial Rounded MT Bold" w:hAnsi="Arial Rounded MT Bold"/>
          <w:b/>
        </w:rPr>
        <w:t>Potential Service-Learning Action Experiences:</w:t>
      </w:r>
    </w:p>
    <w:p w:rsidR="002A1D6A" w:rsidRDefault="002A1D6A" w:rsidP="002A1D6A"/>
    <w:p w:rsidR="002A1D6A" w:rsidRDefault="002A1D6A" w:rsidP="002A1D6A"/>
    <w:p w:rsidR="002A1D6A" w:rsidRDefault="002A1D6A" w:rsidP="002A1D6A"/>
    <w:p w:rsidR="002A1D6A" w:rsidRDefault="002A1D6A" w:rsidP="002A1D6A"/>
    <w:p w:rsidR="002A1D6A" w:rsidRPr="002A1D6A" w:rsidRDefault="002A1D6A" w:rsidP="002A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Rounded MT Bold" w:hAnsi="Arial Rounded MT Bold"/>
          <w:b/>
          <w:sz w:val="24"/>
          <w:szCs w:val="24"/>
        </w:rPr>
      </w:pPr>
      <w:r w:rsidRPr="002A1D6A">
        <w:rPr>
          <w:rFonts w:ascii="Arial Rounded MT Bold" w:hAnsi="Arial Rounded MT Bold"/>
          <w:b/>
          <w:sz w:val="24"/>
          <w:szCs w:val="24"/>
        </w:rPr>
        <w:t>Maryland Curriculum Standards Met</w:t>
      </w:r>
    </w:p>
    <w:p w:rsidR="002A1D6A" w:rsidRPr="00874381" w:rsidRDefault="002A1D6A" w:rsidP="002A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874381">
        <w:rPr>
          <w:rFonts w:ascii="Arial" w:hAnsi="Arial" w:cs="Arial"/>
          <w:b/>
          <w:sz w:val="20"/>
          <w:szCs w:val="20"/>
          <w:u w:val="single"/>
        </w:rPr>
        <w:t xml:space="preserve">Content Title: </w:t>
      </w: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874381">
        <w:rPr>
          <w:rFonts w:ascii="Arial" w:hAnsi="Arial" w:cs="Arial"/>
          <w:sz w:val="20"/>
          <w:szCs w:val="20"/>
        </w:rPr>
        <w:t>List Indicators Here</w:t>
      </w: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Pr="00874381" w:rsidRDefault="002A1D6A" w:rsidP="002A1D6A">
      <w:pPr>
        <w:pStyle w:val="indicatordescription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A1D6A" w:rsidRDefault="002A1D6A" w:rsidP="002A1D6A">
      <w:pPr>
        <w:rPr>
          <w:u w:val="single"/>
        </w:rPr>
        <w:sectPr w:rsidR="002A1D6A" w:rsidSect="002A1D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A1D6A" w:rsidRDefault="002A1D6A">
      <w:p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br w:type="page"/>
      </w:r>
    </w:p>
    <w:p w:rsidR="002A1D6A" w:rsidRPr="00396E3E" w:rsidRDefault="002A1D6A" w:rsidP="002A1D6A">
      <w:pPr>
        <w:jc w:val="center"/>
        <w:rPr>
          <w:rFonts w:ascii="Book Antiqua" w:hAnsi="Book Antiqua"/>
        </w:rPr>
      </w:pPr>
      <w:r w:rsidRPr="002B121E">
        <w:rPr>
          <w:rFonts w:ascii="Arial Rounded MT Bold" w:hAnsi="Arial Rounded MT Bold"/>
          <w:b/>
          <w:sz w:val="36"/>
          <w:szCs w:val="36"/>
        </w:rPr>
        <w:lastRenderedPageBreak/>
        <w:t>Alignment with Maryland’s</w:t>
      </w:r>
    </w:p>
    <w:p w:rsidR="002A1D6A" w:rsidRDefault="002A1D6A" w:rsidP="002A1D6A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2B121E">
        <w:rPr>
          <w:rFonts w:ascii="Arial Rounded MT Bold" w:hAnsi="Arial Rounded MT Bold"/>
          <w:b/>
          <w:sz w:val="36"/>
          <w:szCs w:val="36"/>
        </w:rPr>
        <w:t>Best Practices of Service-Learning</w:t>
      </w:r>
      <w:r>
        <w:rPr>
          <w:rFonts w:ascii="Arial Rounded MT Bold" w:hAnsi="Arial Rounded MT Bold"/>
          <w:b/>
          <w:sz w:val="36"/>
          <w:szCs w:val="36"/>
        </w:rPr>
        <w:t>:</w:t>
      </w:r>
      <w:r>
        <w:rPr>
          <w:rFonts w:ascii="Arial Rounded MT Bold" w:hAnsi="Arial Rounded MT Bold"/>
          <w:b/>
          <w:sz w:val="36"/>
          <w:szCs w:val="36"/>
        </w:rPr>
        <w:tab/>
      </w:r>
    </w:p>
    <w:p w:rsidR="002A1D6A" w:rsidRDefault="002A1D6A" w:rsidP="002A1D6A">
      <w:pPr>
        <w:spacing w:after="0"/>
        <w:jc w:val="center"/>
        <w:rPr>
          <w:rFonts w:ascii="Arial Rounded MT Bold" w:hAnsi="Arial Rounded MT Bold"/>
          <w:b/>
          <w:i/>
          <w:color w:val="FF6600"/>
          <w:sz w:val="36"/>
          <w:szCs w:val="36"/>
        </w:rPr>
      </w:pPr>
      <w:r>
        <w:rPr>
          <w:rFonts w:ascii="Arial Rounded MT Bold" w:hAnsi="Arial Rounded MT Bold"/>
          <w:b/>
          <w:i/>
          <w:color w:val="FF6600"/>
          <w:sz w:val="36"/>
          <w:szCs w:val="36"/>
        </w:rPr>
        <w:t>*Unit Title*</w:t>
      </w:r>
    </w:p>
    <w:p w:rsidR="002A1D6A" w:rsidRDefault="002A1D6A" w:rsidP="002A1D6A">
      <w:pPr>
        <w:tabs>
          <w:tab w:val="left" w:pos="1605"/>
          <w:tab w:val="center" w:pos="5400"/>
        </w:tabs>
        <w:rPr>
          <w:rFonts w:ascii="Book Antiqua" w:hAnsi="Book Antiqua"/>
          <w:b/>
          <w:i/>
          <w:color w:val="FF6600"/>
          <w:sz w:val="36"/>
          <w:szCs w:val="36"/>
        </w:rPr>
      </w:pPr>
      <w:r>
        <w:rPr>
          <w:rFonts w:ascii="Book Antiqua" w:hAnsi="Book Antiqua"/>
          <w:b/>
          <w:i/>
          <w:color w:val="FF6600"/>
          <w:sz w:val="36"/>
          <w:szCs w:val="36"/>
        </w:rPr>
        <w:tab/>
      </w:r>
      <w:r>
        <w:rPr>
          <w:rFonts w:ascii="Book Antiqua" w:hAnsi="Book Antiqua"/>
          <w:b/>
          <w:i/>
          <w:color w:val="FF6600"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4572445" cy="0"/>
                <wp:effectExtent l="0" t="19050" r="19050" b="19050"/>
                <wp:docPr id="7" name="Line 22" descr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411972" id="Line 22" o:spid="_x0000_s1026" alt="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" strokeweight="3pt">
                <w10:anchorlock/>
              </v:line>
            </w:pict>
          </mc:Fallback>
        </mc:AlternateContent>
      </w:r>
    </w:p>
    <w:p w:rsidR="002A1D6A" w:rsidRDefault="002A1D6A" w:rsidP="004706BE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Meet a recognized community need</w:t>
      </w:r>
    </w:p>
    <w:p w:rsidR="002A1D6A" w:rsidRDefault="002A1D6A" w:rsidP="002A1D6A">
      <w:pPr>
        <w:pStyle w:val="ListParagraph"/>
        <w:rPr>
          <w:rFonts w:ascii="Arial Rounded MT Bold" w:hAnsi="Arial Rounded MT Bold"/>
          <w:b/>
        </w:rPr>
      </w:pPr>
    </w:p>
    <w:p w:rsidR="002A1D6A" w:rsidRDefault="002A1D6A" w:rsidP="002A1D6A">
      <w:pPr>
        <w:pStyle w:val="ListParagraph"/>
        <w:rPr>
          <w:rFonts w:ascii="Arial Rounded MT Bold" w:hAnsi="Arial Rounded MT Bold"/>
          <w:b/>
        </w:rPr>
      </w:pPr>
    </w:p>
    <w:p w:rsidR="002A1D6A" w:rsidRDefault="002A1D6A" w:rsidP="002A1D6A">
      <w:pPr>
        <w:pStyle w:val="ListParagraph"/>
        <w:rPr>
          <w:rFonts w:ascii="Arial Rounded MT Bold" w:hAnsi="Arial Rounded MT Bold"/>
          <w:b/>
        </w:rPr>
      </w:pPr>
    </w:p>
    <w:p w:rsidR="002A1D6A" w:rsidRDefault="002A1D6A" w:rsidP="004706BE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Achieve curricular objectives through service-learning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  <w:sectPr w:rsidR="002A1D6A" w:rsidRPr="002A1D6A" w:rsidSect="002A1D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1D6A" w:rsidRDefault="002A1D6A" w:rsidP="006063B3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 xml:space="preserve">Reflect throughout the service-learning experience 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534A72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Develop student responsibility (Students have opportunities to make decisions about the service-learning project.)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3F600D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Establish community partnerships</w:t>
      </w:r>
    </w:p>
    <w:p w:rsidR="002A1D6A" w:rsidRDefault="002A1D6A" w:rsidP="002A1D6A">
      <w:pPr>
        <w:pStyle w:val="ListParagraph"/>
        <w:rPr>
          <w:rFonts w:ascii="Arial Rounded MT Bold" w:hAnsi="Arial Rounded MT Bold"/>
          <w:b/>
        </w:rPr>
      </w:pPr>
    </w:p>
    <w:p w:rsidR="002A1D6A" w:rsidRDefault="002A1D6A" w:rsidP="002A1D6A">
      <w:pPr>
        <w:pStyle w:val="ListParagraph"/>
        <w:rPr>
          <w:rFonts w:ascii="Arial Rounded MT Bold" w:hAnsi="Arial Rounded MT Bold"/>
          <w:b/>
        </w:rPr>
      </w:pPr>
      <w:r w:rsidRPr="00457BE3">
        <w:rPr>
          <w:rFonts w:ascii="Book Antiqua" w:hAnsi="Book Antiqua"/>
          <w:noProof/>
        </w:rPr>
        <w:drawing>
          <wp:inline distT="0" distB="0" distL="0" distR="0" wp14:anchorId="00670E81" wp14:editId="0CA408C3">
            <wp:extent cx="1857375" cy="2009775"/>
            <wp:effectExtent l="0" t="0" r="0" b="9525"/>
            <wp:docPr id="2" name="Picture 2" descr="Adult hand helping child’s hand write with a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6A" w:rsidRDefault="002A1D6A" w:rsidP="002A1D6A">
      <w:pPr>
        <w:rPr>
          <w:rFonts w:ascii="Arial Rounded MT Bold" w:hAnsi="Arial Rounded MT Bold"/>
          <w:b/>
        </w:rPr>
        <w:sectPr w:rsidR="002A1D6A" w:rsidSect="002A1D6A">
          <w:type w:val="continuous"/>
          <w:pgSz w:w="12240" w:h="15840"/>
          <w:pgMar w:top="720" w:right="720" w:bottom="720" w:left="720" w:header="720" w:footer="720" w:gutter="0"/>
          <w:cols w:num="2" w:space="144" w:equalWidth="0">
            <w:col w:w="7200" w:space="144"/>
            <w:col w:w="3456"/>
          </w:cols>
          <w:docGrid w:linePitch="360"/>
        </w:sect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123BB9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Plan ahead for service-learning</w:t>
      </w: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2A1D6A">
      <w:pPr>
        <w:rPr>
          <w:rFonts w:ascii="Arial Rounded MT Bold" w:hAnsi="Arial Rounded MT Bold"/>
          <w:b/>
        </w:rPr>
      </w:pPr>
    </w:p>
    <w:p w:rsidR="002A1D6A" w:rsidRPr="002A1D6A" w:rsidRDefault="002A1D6A" w:rsidP="00123BB9">
      <w:pPr>
        <w:pStyle w:val="ListParagraph"/>
        <w:numPr>
          <w:ilvl w:val="0"/>
          <w:numId w:val="1"/>
        </w:numPr>
        <w:ind w:hanging="720"/>
        <w:rPr>
          <w:rFonts w:ascii="Arial Rounded MT Bold" w:hAnsi="Arial Rounded MT Bold"/>
          <w:b/>
        </w:rPr>
      </w:pPr>
      <w:r w:rsidRPr="002A1D6A">
        <w:rPr>
          <w:rFonts w:ascii="Arial Rounded MT Bold" w:hAnsi="Arial Rounded MT Bold"/>
          <w:b/>
        </w:rPr>
        <w:t>Equip students with knowledge and skills needed for service</w:t>
      </w:r>
    </w:p>
    <w:p w:rsidR="002A1D6A" w:rsidRDefault="002A1D6A">
      <w:pPr>
        <w:rPr>
          <w:rFonts w:ascii="Book Antiqua" w:hAnsi="Book Antiqua"/>
          <w:b/>
          <w:i/>
          <w:color w:val="FF6600"/>
          <w:sz w:val="36"/>
          <w:szCs w:val="36"/>
        </w:rPr>
      </w:pPr>
      <w:r>
        <w:rPr>
          <w:rFonts w:ascii="Book Antiqua" w:hAnsi="Book Antiqua"/>
          <w:b/>
          <w:i/>
          <w:color w:val="FF6600"/>
          <w:sz w:val="36"/>
          <w:szCs w:val="36"/>
        </w:rPr>
        <w:br w:type="page"/>
      </w:r>
    </w:p>
    <w:p w:rsidR="002A1D6A" w:rsidRDefault="002A1D6A" w:rsidP="002A1D6A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DA0E37">
        <w:rPr>
          <w:rFonts w:ascii="Arial Rounded MT Bold" w:hAnsi="Arial Rounded MT Bold"/>
          <w:b/>
          <w:sz w:val="36"/>
          <w:szCs w:val="36"/>
        </w:rPr>
        <w:lastRenderedPageBreak/>
        <w:t>Procedures with Resources</w:t>
      </w:r>
      <w:r>
        <w:rPr>
          <w:rFonts w:ascii="Arial Rounded MT Bold" w:hAnsi="Arial Rounded MT Bold"/>
          <w:b/>
          <w:sz w:val="36"/>
          <w:szCs w:val="36"/>
        </w:rPr>
        <w:t>:</w:t>
      </w:r>
    </w:p>
    <w:p w:rsidR="002A1D6A" w:rsidRPr="00410C7C" w:rsidRDefault="002A1D6A" w:rsidP="00B86D7D">
      <w:pPr>
        <w:spacing w:after="0"/>
        <w:jc w:val="center"/>
        <w:rPr>
          <w:rFonts w:ascii="Book Antiqua" w:hAnsi="Book Antiqua"/>
          <w:b/>
          <w:i/>
          <w:color w:val="FF6600"/>
          <w:sz w:val="36"/>
          <w:szCs w:val="36"/>
        </w:rPr>
      </w:pPr>
      <w:r>
        <w:rPr>
          <w:rFonts w:ascii="Arial Rounded MT Bold" w:hAnsi="Arial Rounded MT Bold"/>
          <w:b/>
          <w:i/>
          <w:color w:val="FF6600"/>
          <w:sz w:val="36"/>
          <w:szCs w:val="36"/>
        </w:rPr>
        <w:t>*Unit Title*</w:t>
      </w:r>
    </w:p>
    <w:p w:rsidR="002A1D6A" w:rsidRPr="002B121E" w:rsidRDefault="002A1D6A" w:rsidP="00B86D7D">
      <w:pPr>
        <w:spacing w:after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mc:AlternateContent>
          <mc:Choice Requires="wpc">
            <w:drawing>
              <wp:inline distT="0" distB="0" distL="0" distR="0" wp14:anchorId="4AD17A7C" wp14:editId="6154C2AF">
                <wp:extent cx="5943600" cy="228600"/>
                <wp:effectExtent l="0" t="19050" r="0" b="0"/>
                <wp:docPr id="5" name="Canvas 5" descr="Dividing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25" descr="Dividing Line"/>
                        <wps:cNvCnPr>
                          <a:cxnSpLocks noChangeShapeType="1"/>
                        </wps:cNvCnPr>
                        <wps:spPr bwMode="auto">
                          <a:xfrm>
                            <a:off x="571246" y="7355"/>
                            <a:ext cx="45724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FC66A5" id="Canvas 5" o:spid="_x0000_s1026" editas="canvas" alt="Dividing Line" style="width:468pt;height:18pt;mso-position-horizontal-relative:char;mso-position-vertical-relative:line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Dividing Line" style="position:absolute;width:59436;height:2286;visibility:visible;mso-wrap-style:square">
                  <v:fill o:detectmouseclick="t"/>
                  <v:path o:connecttype="none"/>
                </v:shape>
                <v:line id="Line 25" o:spid="_x0000_s1028" alt="Dividing Line" style="position:absolute;visibility:visible;mso-wrap-style:square" from="5712,73" to="51436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w10:anchorlock/>
              </v:group>
            </w:pict>
          </mc:Fallback>
        </mc:AlternateContent>
      </w:r>
    </w:p>
    <w:p w:rsidR="002A1D6A" w:rsidRPr="00F428B0" w:rsidRDefault="002A1D6A" w:rsidP="002A1D6A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>These procedures represent</w:t>
      </w:r>
      <w:r w:rsidRPr="00F428B0">
        <w:rPr>
          <w:rFonts w:ascii="Book Antiqua" w:hAnsi="Book Antiqua"/>
          <w:i/>
        </w:rPr>
        <w:t xml:space="preserve"> an example of a service-learning lesson on this specific topic, but can be </w:t>
      </w:r>
      <w:r>
        <w:rPr>
          <w:rFonts w:ascii="Book Antiqua" w:hAnsi="Book Antiqua"/>
          <w:i/>
        </w:rPr>
        <w:t>changed</w:t>
      </w:r>
      <w:r w:rsidRPr="00F428B0">
        <w:rPr>
          <w:rFonts w:ascii="Book Antiqua" w:hAnsi="Book Antiqua"/>
          <w:i/>
        </w:rPr>
        <w:t xml:space="preserve"> to meet individual classroom interests or varying communit</w:t>
      </w:r>
      <w:r>
        <w:rPr>
          <w:rFonts w:ascii="Book Antiqua" w:hAnsi="Book Antiqua"/>
          <w:i/>
        </w:rPr>
        <w:t>y needs.  You are encouraged to adapt this unit to fit your unique classroom and community and to solicit student input in planning and decision making.</w:t>
      </w:r>
    </w:p>
    <w:p w:rsidR="00B86D7D" w:rsidRDefault="00B86D7D" w:rsidP="002A1D6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  <w:sectPr w:rsidR="00B86D7D" w:rsidSect="002A1D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1D6A" w:rsidRDefault="002A1D6A" w:rsidP="002A1D6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*Create a step by step numbered list of actions and activities required to prepare for, implement, and evaluate your project.*</w:t>
      </w:r>
    </w:p>
    <w:p w:rsidR="002A1D6A" w:rsidRDefault="002A1D6A" w:rsidP="002A1D6A">
      <w:pPr>
        <w:rPr>
          <w:rFonts w:ascii="Book Antiqua" w:hAnsi="Book Antiqua"/>
        </w:rPr>
      </w:pPr>
    </w:p>
    <w:p w:rsidR="002A1D6A" w:rsidRDefault="002A1D6A" w:rsidP="002A1D6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*Make sure to include links to resources.*</w:t>
      </w:r>
    </w:p>
    <w:p w:rsidR="002A1D6A" w:rsidRDefault="002A1D6A" w:rsidP="002A1D6A">
      <w:pPr>
        <w:rPr>
          <w:rFonts w:ascii="Book Antiqua" w:hAnsi="Book Antiqua"/>
        </w:rPr>
      </w:pPr>
    </w:p>
    <w:p w:rsidR="002A1D6A" w:rsidRDefault="002A1D6A" w:rsidP="002A1D6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Reflect and evaluate the effectiveness of the project by completing the </w:t>
      </w:r>
      <w:r w:rsidRPr="00236E90">
        <w:rPr>
          <w:rFonts w:ascii="Book Antiqua" w:hAnsi="Book Antiqua"/>
          <w:i/>
        </w:rPr>
        <w:t xml:space="preserve">Rubric for Assessing the Use of the Maryland’s Seven Best Practices </w:t>
      </w:r>
      <w:r w:rsidRPr="00B86D7D">
        <w:rPr>
          <w:rFonts w:ascii="Book Antiqua" w:hAnsi="Book Antiqua"/>
          <w:b/>
          <w:i/>
        </w:rPr>
        <w:t xml:space="preserve">of Service-Learning </w:t>
      </w:r>
      <w:r w:rsidRPr="00B86D7D">
        <w:rPr>
          <w:rFonts w:ascii="Book Antiqua" w:hAnsi="Book Antiqua"/>
          <w:b/>
        </w:rPr>
        <w:t xml:space="preserve">which can be found at </w:t>
      </w:r>
      <w:hyperlink r:id="rId10" w:history="1">
        <w:r w:rsidRPr="00B86D7D">
          <w:rPr>
            <w:rStyle w:val="Hyperlink"/>
            <w:rFonts w:ascii="Book Antiqua" w:hAnsi="Book Antiqua"/>
            <w:b/>
          </w:rPr>
          <w:t>www.mdservice-learning.org</w:t>
        </w:r>
      </w:hyperlink>
      <w:r>
        <w:rPr>
          <w:rFonts w:ascii="Book Antiqua" w:hAnsi="Book Antiqua"/>
        </w:rPr>
        <w:t>.</w:t>
      </w:r>
    </w:p>
    <w:p w:rsidR="00B86D7D" w:rsidRDefault="00B86D7D" w:rsidP="00B86D7D">
      <w:pPr>
        <w:pStyle w:val="ListParagraph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spacing w:after="0" w:line="240" w:lineRule="auto"/>
        <w:rPr>
          <w:rFonts w:ascii="Book Antiqua" w:hAnsi="Book Antiqua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r w:rsidRPr="00C66A70">
        <w:rPr>
          <w:rFonts w:ascii="Arial Rounded MT Bold" w:hAnsi="Arial Rounded MT Bold"/>
          <w:b/>
          <w:sz w:val="28"/>
          <w:szCs w:val="28"/>
        </w:rPr>
        <w:t>Additional Interdisciplinary Connections</w:t>
      </w: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C66A70"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2768A258" wp14:editId="7428E4EE">
            <wp:extent cx="1152525" cy="419100"/>
            <wp:effectExtent l="0" t="0" r="9525" b="0"/>
            <wp:docPr id="8" name="Picture 8" descr="Links of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71374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  <w:r w:rsidRPr="00874381">
        <w:rPr>
          <w:rFonts w:ascii="Arial" w:hAnsi="Arial" w:cs="Arial"/>
          <w:b/>
        </w:rPr>
        <w:t>*List Content Areas*</w:t>
      </w:r>
      <w:r w:rsidRPr="00874381">
        <w:rPr>
          <w:rFonts w:ascii="Arial" w:hAnsi="Arial" w:cs="Arial"/>
        </w:rPr>
        <w:t xml:space="preserve"> - *Note connections</w:t>
      </w:r>
      <w:r>
        <w:rPr>
          <w:rFonts w:ascii="Arial" w:hAnsi="Arial" w:cs="Arial"/>
        </w:rPr>
        <w:t>*</w:t>
      </w: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Pr="00874381" w:rsidRDefault="00B86D7D" w:rsidP="00B86D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</w:p>
    <w:p w:rsidR="00B86D7D" w:rsidRDefault="00B86D7D" w:rsidP="002A1D6A">
      <w:pPr>
        <w:tabs>
          <w:tab w:val="left" w:pos="1605"/>
          <w:tab w:val="center" w:pos="5400"/>
        </w:tabs>
        <w:rPr>
          <w:rFonts w:ascii="Book Antiqua" w:hAnsi="Book Antiqua"/>
          <w:b/>
          <w:i/>
          <w:color w:val="FF6600"/>
          <w:sz w:val="36"/>
          <w:szCs w:val="36"/>
        </w:rPr>
      </w:pPr>
    </w:p>
    <w:p w:rsidR="00B86D7D" w:rsidRDefault="00B86D7D" w:rsidP="002A1D6A">
      <w:pPr>
        <w:tabs>
          <w:tab w:val="left" w:pos="1605"/>
          <w:tab w:val="center" w:pos="5400"/>
        </w:tabs>
        <w:rPr>
          <w:rFonts w:ascii="Book Antiqua" w:hAnsi="Book Antiqua"/>
          <w:b/>
          <w:i/>
          <w:color w:val="FF6600"/>
          <w:sz w:val="36"/>
          <w:szCs w:val="36"/>
        </w:rPr>
      </w:pPr>
    </w:p>
    <w:p w:rsidR="00B86D7D" w:rsidRDefault="00B86D7D" w:rsidP="002A1D6A">
      <w:pPr>
        <w:tabs>
          <w:tab w:val="left" w:pos="1605"/>
          <w:tab w:val="center" w:pos="5400"/>
        </w:tabs>
        <w:rPr>
          <w:rFonts w:ascii="Book Antiqua" w:hAnsi="Book Antiqua"/>
          <w:b/>
          <w:i/>
          <w:color w:val="FF6600"/>
          <w:sz w:val="36"/>
          <w:szCs w:val="36"/>
        </w:rPr>
      </w:pPr>
    </w:p>
    <w:p w:rsidR="00B86D7D" w:rsidRDefault="00B86D7D" w:rsidP="002A1D6A">
      <w:pPr>
        <w:tabs>
          <w:tab w:val="left" w:pos="1605"/>
          <w:tab w:val="center" w:pos="5400"/>
        </w:tabs>
        <w:rPr>
          <w:rFonts w:ascii="Book Antiqua" w:hAnsi="Book Antiqua"/>
          <w:b/>
          <w:i/>
          <w:color w:val="FF6600"/>
          <w:sz w:val="36"/>
          <w:szCs w:val="36"/>
        </w:rPr>
        <w:sectPr w:rsidR="00B86D7D" w:rsidSect="00B86D7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288" w:equalWidth="0">
            <w:col w:w="7200" w:space="288"/>
            <w:col w:w="3312"/>
          </w:cols>
          <w:docGrid w:linePitch="360"/>
        </w:sectPr>
      </w:pPr>
    </w:p>
    <w:p w:rsidR="00B86D7D" w:rsidRPr="00133949" w:rsidRDefault="00B86D7D" w:rsidP="00B86D7D">
      <w:pPr>
        <w:jc w:val="right"/>
        <w:rPr>
          <w:rFonts w:ascii="Book Antiqua" w:hAnsi="Book Antiqua"/>
          <w:sz w:val="20"/>
          <w:szCs w:val="20"/>
        </w:rPr>
      </w:pPr>
      <w:r w:rsidRPr="00133949">
        <w:rPr>
          <w:rFonts w:ascii="Book Antiqua" w:hAnsi="Book Antiqua"/>
          <w:sz w:val="20"/>
          <w:szCs w:val="20"/>
        </w:rPr>
        <w:t xml:space="preserve">Created: </w:t>
      </w:r>
      <w:r>
        <w:rPr>
          <w:rFonts w:ascii="Book Antiqua" w:hAnsi="Book Antiqua"/>
          <w:sz w:val="20"/>
          <w:szCs w:val="20"/>
        </w:rPr>
        <w:t>*List Date*</w:t>
      </w:r>
    </w:p>
    <w:p w:rsidR="00B86D7D" w:rsidRPr="00133949" w:rsidRDefault="00B86D7D" w:rsidP="00B86D7D">
      <w:pPr>
        <w:tabs>
          <w:tab w:val="left" w:pos="5535"/>
        </w:tabs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Local School System/Organization Name Here</w:t>
      </w:r>
    </w:p>
    <w:p w:rsidR="00B86D7D" w:rsidRDefault="00B86D7D" w:rsidP="00B86D7D">
      <w:pPr>
        <w:tabs>
          <w:tab w:val="left" w:pos="5535"/>
        </w:tabs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Contact Information Here</w:t>
      </w:r>
    </w:p>
    <w:p w:rsidR="0035742E" w:rsidRPr="00133949" w:rsidRDefault="0035742E" w:rsidP="00B86D7D">
      <w:pPr>
        <w:tabs>
          <w:tab w:val="left" w:pos="5535"/>
        </w:tabs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1299278" cy="638175"/>
            <wp:effectExtent l="0" t="0" r="0" b="0"/>
            <wp:docPr id="4" name="Picture 4" descr="Maryland State Department of Education - Equity and Excellenc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DELogo2018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37" cy="6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D7D" w:rsidRPr="00410C7C" w:rsidRDefault="00B86D7D" w:rsidP="00B86D7D">
      <w:pPr>
        <w:rPr>
          <w:rFonts w:ascii="Book Antiqua" w:hAnsi="Book Antiqua"/>
          <w:b/>
          <w:i/>
          <w:color w:val="FF6600"/>
          <w:sz w:val="36"/>
          <w:szCs w:val="36"/>
        </w:rPr>
      </w:pPr>
      <w:r>
        <w:rPr>
          <w:rFonts w:ascii="Book Antiqua" w:hAnsi="Book Antiqua"/>
          <w:i/>
          <w:sz w:val="18"/>
          <w:szCs w:val="18"/>
        </w:rPr>
        <w:lastRenderedPageBreak/>
        <w:t>*</w:t>
      </w:r>
      <w:r w:rsidRPr="00C81130">
        <w:rPr>
          <w:rFonts w:ascii="Book Antiqua" w:hAnsi="Book Antiqua"/>
          <w:i/>
          <w:sz w:val="18"/>
          <w:szCs w:val="18"/>
        </w:rPr>
        <w:t xml:space="preserve">This material is based upon </w:t>
      </w:r>
      <w:r>
        <w:rPr>
          <w:rFonts w:ascii="Book Antiqua" w:hAnsi="Book Antiqua"/>
          <w:i/>
          <w:sz w:val="18"/>
          <w:szCs w:val="18"/>
        </w:rPr>
        <w:t xml:space="preserve">a </w:t>
      </w:r>
      <w:r w:rsidRPr="00C81130">
        <w:rPr>
          <w:rFonts w:ascii="Book Antiqua" w:hAnsi="Book Antiqua"/>
          <w:i/>
          <w:sz w:val="18"/>
          <w:szCs w:val="18"/>
        </w:rPr>
        <w:t>template for service-learning experiences created by the Maryland State Department of Education.</w:t>
      </w:r>
      <w:r>
        <w:rPr>
          <w:rFonts w:ascii="Book Antiqua" w:hAnsi="Book Antiqua"/>
          <w:i/>
          <w:sz w:val="18"/>
          <w:szCs w:val="18"/>
        </w:rPr>
        <w:t xml:space="preserve"> </w:t>
      </w:r>
      <w:r w:rsidRPr="00C81130">
        <w:rPr>
          <w:rFonts w:ascii="Book Antiqua" w:hAnsi="Book Antiqua"/>
          <w:i/>
          <w:sz w:val="18"/>
          <w:szCs w:val="18"/>
        </w:rPr>
        <w:t>Opinions or points of view expressed in this document are those of the authors and do not necessarily reflect the official position of the Maryland State Department of Education</w:t>
      </w:r>
      <w:r>
        <w:rPr>
          <w:rFonts w:ascii="Book Antiqua" w:hAnsi="Book Antiqua"/>
          <w:i/>
          <w:sz w:val="18"/>
          <w:szCs w:val="18"/>
        </w:rPr>
        <w:t xml:space="preserve"> or constitute an endorsement</w:t>
      </w:r>
      <w:r w:rsidRPr="00C81130">
        <w:rPr>
          <w:rFonts w:ascii="Book Antiqua" w:hAnsi="Book Antiqua"/>
          <w:i/>
          <w:sz w:val="18"/>
          <w:szCs w:val="18"/>
        </w:rPr>
        <w:t>.</w:t>
      </w:r>
      <w:r>
        <w:rPr>
          <w:rFonts w:ascii="Book Antiqua" w:hAnsi="Book Antiqua"/>
        </w:rPr>
        <w:t xml:space="preserve"> </w:t>
      </w:r>
    </w:p>
    <w:sectPr w:rsidR="00B86D7D" w:rsidRPr="00410C7C" w:rsidSect="002A1D6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1A" w:rsidRDefault="002A321A" w:rsidP="002A1D6A">
      <w:pPr>
        <w:spacing w:after="0" w:line="240" w:lineRule="auto"/>
      </w:pPr>
      <w:r>
        <w:separator/>
      </w:r>
    </w:p>
  </w:endnote>
  <w:endnote w:type="continuationSeparator" w:id="0">
    <w:p w:rsidR="002A321A" w:rsidRDefault="002A321A" w:rsidP="002A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A" w:rsidRDefault="002A1D6A" w:rsidP="002A1D6A">
    <w:pPr>
      <w:pStyle w:val="Footer"/>
      <w:jc w:val="center"/>
      <w:rPr>
        <w:rFonts w:ascii="Book Antiqua" w:hAnsi="Book Antiqua"/>
        <w:b/>
        <w:sz w:val="18"/>
        <w:szCs w:val="18"/>
      </w:rPr>
    </w:pPr>
    <w:r>
      <w:rPr>
        <w:rFonts w:ascii="Book Antiqua" w:hAnsi="Book Antiqua"/>
        <w:b/>
        <w:sz w:val="18"/>
        <w:szCs w:val="18"/>
      </w:rPr>
      <w:t>____________________________________________________________________________________________________</w:t>
    </w:r>
  </w:p>
  <w:p w:rsidR="002A1D6A" w:rsidRPr="002D3A17" w:rsidRDefault="002A1D6A" w:rsidP="002A1D6A">
    <w:pPr>
      <w:pStyle w:val="Footer"/>
      <w:jc w:val="center"/>
      <w:rPr>
        <w:rFonts w:ascii="Book Antiqua" w:hAnsi="Book Antiqua"/>
        <w:b/>
        <w:sz w:val="18"/>
        <w:szCs w:val="18"/>
      </w:rPr>
    </w:pPr>
    <w:r w:rsidRPr="002D3A17">
      <w:rPr>
        <w:rFonts w:ascii="Book Antiqua" w:hAnsi="Book Antiqua"/>
        <w:b/>
        <w:sz w:val="18"/>
        <w:szCs w:val="18"/>
      </w:rPr>
      <w:t xml:space="preserve">Service-Learning Unit:  </w:t>
    </w:r>
    <w:r>
      <w:rPr>
        <w:rFonts w:ascii="Book Antiqua" w:hAnsi="Book Antiqua"/>
        <w:b/>
        <w:sz w:val="18"/>
        <w:szCs w:val="18"/>
      </w:rPr>
      <w:t>*Unit Title*</w:t>
    </w:r>
  </w:p>
  <w:p w:rsidR="002A1D6A" w:rsidRPr="002D3A17" w:rsidRDefault="002A1D6A" w:rsidP="002A1D6A">
    <w:pPr>
      <w:pStyle w:val="Footer"/>
      <w:jc w:val="center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>(Local School System/Organization Name Here)</w:t>
    </w:r>
  </w:p>
  <w:p w:rsidR="002A1D6A" w:rsidRDefault="002A1D6A" w:rsidP="002A1D6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742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1A" w:rsidRDefault="002A321A" w:rsidP="002A1D6A">
      <w:pPr>
        <w:spacing w:after="0" w:line="240" w:lineRule="auto"/>
      </w:pPr>
      <w:r>
        <w:separator/>
      </w:r>
    </w:p>
  </w:footnote>
  <w:footnote w:type="continuationSeparator" w:id="0">
    <w:p w:rsidR="002A321A" w:rsidRDefault="002A321A" w:rsidP="002A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365"/>
    <w:multiLevelType w:val="hybridMultilevel"/>
    <w:tmpl w:val="E0FCB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40753"/>
    <w:multiLevelType w:val="hybridMultilevel"/>
    <w:tmpl w:val="6FD83A1A"/>
    <w:lvl w:ilvl="0" w:tplc="A03E18C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412"/>
    <w:multiLevelType w:val="hybridMultilevel"/>
    <w:tmpl w:val="6978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6A"/>
    <w:rsid w:val="002A1D6A"/>
    <w:rsid w:val="002A321A"/>
    <w:rsid w:val="0035742E"/>
    <w:rsid w:val="006D6D73"/>
    <w:rsid w:val="007133D5"/>
    <w:rsid w:val="00B86D7D"/>
    <w:rsid w:val="00D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95DD"/>
  <w15:chartTrackingRefBased/>
  <w15:docId w15:val="{A9C35791-CF1E-48DB-B204-5B9E19C6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atordescription">
    <w:name w:val="indicatordescription"/>
    <w:basedOn w:val="Normal"/>
    <w:rsid w:val="002A1D6A"/>
    <w:pPr>
      <w:spacing w:after="54" w:line="240" w:lineRule="auto"/>
    </w:pPr>
    <w:rPr>
      <w:rFonts w:ascii="Verdana" w:eastAsia="Times New Roman" w:hAnsi="Verdan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6A"/>
  </w:style>
  <w:style w:type="paragraph" w:styleId="Footer">
    <w:name w:val="footer"/>
    <w:basedOn w:val="Normal"/>
    <w:link w:val="FooterChar"/>
    <w:unhideWhenUsed/>
    <w:rsid w:val="002A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6A"/>
  </w:style>
  <w:style w:type="character" w:styleId="PageNumber">
    <w:name w:val="page number"/>
    <w:basedOn w:val="DefaultParagraphFont"/>
    <w:rsid w:val="002A1D6A"/>
  </w:style>
  <w:style w:type="character" w:styleId="Hyperlink">
    <w:name w:val="Hyperlink"/>
    <w:rsid w:val="002A1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mdservice-learning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F1D894-E58C-41FA-9798-1516F07D2830}"/>
</file>

<file path=customXml/itemProps2.xml><?xml version="1.0" encoding="utf-8"?>
<ds:datastoreItem xmlns:ds="http://schemas.openxmlformats.org/officeDocument/2006/customXml" ds:itemID="{3CE6A12F-39CF-4EA0-B625-D31C55017F5C}"/>
</file>

<file path=customXml/itemProps3.xml><?xml version="1.0" encoding="utf-8"?>
<ds:datastoreItem xmlns:ds="http://schemas.openxmlformats.org/officeDocument/2006/customXml" ds:itemID="{1D5C50D1-02FB-40A1-84BE-AEC7A1DF8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Service-Learning Unit Template</dc:title>
  <dc:subject>Service-Learning</dc:subject>
  <dc:creator>Windows User; Julie Ayers</dc:creator>
  <cp:keywords>Service-Learning</cp:keywords>
  <dc:description/>
  <cp:lastModifiedBy>Windows User</cp:lastModifiedBy>
  <cp:revision>3</cp:revision>
  <dcterms:created xsi:type="dcterms:W3CDTF">2019-09-24T12:08:00Z</dcterms:created>
  <dcterms:modified xsi:type="dcterms:W3CDTF">2019-09-24T12:09:00Z</dcterms:modified>
  <cp:category>Service-Learning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348400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