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603AA" w14:textId="77777777" w:rsidR="00A817AB" w:rsidRDefault="00A817AB" w:rsidP="00FC40F9">
      <w:pPr>
        <w:spacing w:after="0" w:line="240" w:lineRule="auto"/>
        <w:ind w:left="-180" w:right="-270"/>
        <w:rPr>
          <w:rFonts w:asciiTheme="minorHAnsi" w:hAnsiTheme="minorHAnsi" w:cstheme="minorHAnsi"/>
          <w:b/>
          <w:sz w:val="21"/>
          <w:szCs w:val="21"/>
        </w:rPr>
      </w:pPr>
    </w:p>
    <w:p w14:paraId="34E2A4D9" w14:textId="77777777" w:rsidR="00A817AB" w:rsidRDefault="00A817AB" w:rsidP="00FC40F9">
      <w:pPr>
        <w:spacing w:after="0" w:line="240" w:lineRule="auto"/>
        <w:ind w:left="-180" w:right="-270"/>
        <w:rPr>
          <w:rFonts w:asciiTheme="minorHAnsi" w:hAnsiTheme="minorHAnsi" w:cstheme="minorHAnsi"/>
          <w:b/>
          <w:sz w:val="21"/>
          <w:szCs w:val="21"/>
        </w:rPr>
      </w:pPr>
    </w:p>
    <w:p w14:paraId="45AF2415" w14:textId="77777777" w:rsidR="00A817AB" w:rsidRDefault="00A817AB" w:rsidP="00FC40F9">
      <w:pPr>
        <w:spacing w:after="0" w:line="240" w:lineRule="auto"/>
        <w:ind w:left="-180" w:right="-270"/>
        <w:rPr>
          <w:rFonts w:asciiTheme="minorHAnsi" w:hAnsiTheme="minorHAnsi" w:cstheme="minorHAnsi"/>
          <w:b/>
          <w:sz w:val="21"/>
          <w:szCs w:val="21"/>
        </w:rPr>
      </w:pPr>
    </w:p>
    <w:p w14:paraId="70B96ED9" w14:textId="77777777" w:rsidR="00A817AB" w:rsidRDefault="00A817AB" w:rsidP="00FC40F9">
      <w:pPr>
        <w:spacing w:after="0" w:line="240" w:lineRule="auto"/>
        <w:ind w:left="-180" w:right="-270"/>
        <w:rPr>
          <w:rFonts w:asciiTheme="minorHAnsi" w:hAnsiTheme="minorHAnsi" w:cstheme="minorHAnsi"/>
          <w:b/>
          <w:sz w:val="21"/>
          <w:szCs w:val="21"/>
        </w:rPr>
      </w:pPr>
    </w:p>
    <w:p w14:paraId="208544F4" w14:textId="2D880107" w:rsidR="003754F4" w:rsidRPr="00334C53" w:rsidRDefault="003754F4" w:rsidP="00A817AB">
      <w:pPr>
        <w:spacing w:after="0" w:line="240" w:lineRule="auto"/>
        <w:ind w:right="-270"/>
        <w:rPr>
          <w:rFonts w:asciiTheme="minorHAnsi" w:hAnsiTheme="minorHAnsi" w:cstheme="minorHAnsi"/>
          <w:b/>
          <w:i/>
          <w:sz w:val="21"/>
          <w:szCs w:val="21"/>
          <w:u w:val="single"/>
        </w:rPr>
      </w:pPr>
      <w:r w:rsidRPr="00334C53">
        <w:rPr>
          <w:rFonts w:asciiTheme="minorHAnsi" w:hAnsiTheme="minorHAnsi" w:cstheme="minorHAnsi"/>
          <w:b/>
          <w:sz w:val="21"/>
          <w:szCs w:val="21"/>
        </w:rPr>
        <w:t xml:space="preserve">Guiding Question: </w:t>
      </w:r>
      <w:r w:rsidRPr="0046148E">
        <w:rPr>
          <w:rFonts w:asciiTheme="minorHAnsi" w:hAnsiTheme="minorHAnsi" w:cstheme="minorHAnsi"/>
          <w:sz w:val="21"/>
          <w:szCs w:val="21"/>
        </w:rPr>
        <w:t xml:space="preserve">How does </w:t>
      </w:r>
      <w:r w:rsidR="00C06FCD">
        <w:rPr>
          <w:rFonts w:asciiTheme="minorHAnsi" w:hAnsiTheme="minorHAnsi" w:cstheme="minorHAnsi"/>
          <w:sz w:val="21"/>
          <w:szCs w:val="21"/>
        </w:rPr>
        <w:t xml:space="preserve">the </w:t>
      </w:r>
      <w:r w:rsidRPr="0046148E">
        <w:rPr>
          <w:rFonts w:asciiTheme="minorHAnsi" w:hAnsiTheme="minorHAnsi" w:cstheme="minorHAnsi"/>
          <w:sz w:val="21"/>
          <w:szCs w:val="21"/>
        </w:rPr>
        <w:t>Maryland</w:t>
      </w:r>
      <w:r w:rsidR="00C06FCD">
        <w:rPr>
          <w:rFonts w:asciiTheme="minorHAnsi" w:hAnsiTheme="minorHAnsi" w:cstheme="minorHAnsi"/>
          <w:sz w:val="21"/>
          <w:szCs w:val="21"/>
        </w:rPr>
        <w:t xml:space="preserve"> </w:t>
      </w:r>
      <w:r w:rsidR="00C06FCD" w:rsidRPr="00C06FCD">
        <w:rPr>
          <w:rFonts w:asciiTheme="minorHAnsi" w:hAnsiTheme="minorHAnsi" w:cstheme="minorHAnsi"/>
          <w:sz w:val="21"/>
          <w:szCs w:val="21"/>
        </w:rPr>
        <w:t>State Department of Education</w:t>
      </w:r>
      <w:r w:rsidR="00587F35">
        <w:rPr>
          <w:rFonts w:asciiTheme="minorHAnsi" w:hAnsiTheme="minorHAnsi" w:cstheme="minorHAnsi"/>
          <w:sz w:val="21"/>
          <w:szCs w:val="21"/>
        </w:rPr>
        <w:t xml:space="preserve"> (MSDE)</w:t>
      </w:r>
      <w:r w:rsidR="00C06FCD" w:rsidRPr="00C06FCD">
        <w:rPr>
          <w:rFonts w:asciiTheme="minorHAnsi" w:hAnsiTheme="minorHAnsi" w:cstheme="minorHAnsi"/>
          <w:sz w:val="21"/>
          <w:szCs w:val="21"/>
        </w:rPr>
        <w:t xml:space="preserve">, Division of Early Intervention and Special Education Services </w:t>
      </w:r>
      <w:r w:rsidR="00587F35">
        <w:rPr>
          <w:rFonts w:asciiTheme="minorHAnsi" w:hAnsiTheme="minorHAnsi" w:cstheme="minorHAnsi"/>
          <w:sz w:val="21"/>
          <w:szCs w:val="21"/>
        </w:rPr>
        <w:t xml:space="preserve">(DEI/SES) </w:t>
      </w:r>
      <w:r w:rsidR="00C06FCD">
        <w:rPr>
          <w:rFonts w:asciiTheme="minorHAnsi" w:hAnsiTheme="minorHAnsi" w:cstheme="minorHAnsi"/>
          <w:sz w:val="21"/>
          <w:szCs w:val="21"/>
        </w:rPr>
        <w:t>engage its stakeholders a</w:t>
      </w:r>
      <w:r w:rsidR="00C06FCD" w:rsidRPr="00C06FCD">
        <w:rPr>
          <w:rFonts w:asciiTheme="minorHAnsi" w:hAnsiTheme="minorHAnsi" w:cstheme="minorHAnsi"/>
          <w:sz w:val="21"/>
          <w:szCs w:val="21"/>
        </w:rPr>
        <w:t>dvise and assist Maryland in administering, promoting, planning, coordinating</w:t>
      </w:r>
      <w:r w:rsidR="009B66BC">
        <w:rPr>
          <w:rFonts w:asciiTheme="minorHAnsi" w:hAnsiTheme="minorHAnsi" w:cstheme="minorHAnsi"/>
          <w:sz w:val="21"/>
          <w:szCs w:val="21"/>
        </w:rPr>
        <w:t>,</w:t>
      </w:r>
      <w:r w:rsidR="00C06FCD" w:rsidRPr="00C06FCD">
        <w:rPr>
          <w:rFonts w:asciiTheme="minorHAnsi" w:hAnsiTheme="minorHAnsi" w:cstheme="minorHAnsi"/>
          <w:sz w:val="21"/>
          <w:szCs w:val="21"/>
        </w:rPr>
        <w:t xml:space="preserve"> and improving the delivery of special education and related services to assure that all children with disabilities, three through 21 years of age, and their families have access to appropriate education and related services</w:t>
      </w:r>
      <w:r w:rsidRPr="00334C53">
        <w:rPr>
          <w:rFonts w:asciiTheme="minorHAnsi" w:hAnsiTheme="minorHAnsi" w:cstheme="minorHAnsi"/>
          <w:i/>
          <w:sz w:val="21"/>
          <w:szCs w:val="21"/>
        </w:rPr>
        <w:t>?</w:t>
      </w:r>
    </w:p>
    <w:p w14:paraId="33B3024F" w14:textId="77777777" w:rsidR="003754F4" w:rsidRPr="00334C53" w:rsidRDefault="003754F4" w:rsidP="00A817AB">
      <w:pPr>
        <w:spacing w:after="0" w:line="240" w:lineRule="auto"/>
        <w:ind w:right="-270"/>
        <w:rPr>
          <w:rFonts w:asciiTheme="minorHAnsi" w:hAnsiTheme="minorHAnsi" w:cstheme="minorHAnsi"/>
          <w:b/>
          <w:sz w:val="21"/>
          <w:szCs w:val="21"/>
          <w:u w:val="single"/>
        </w:rPr>
      </w:pPr>
    </w:p>
    <w:p w14:paraId="756C56FB" w14:textId="1DBDC50C" w:rsidR="00644C41" w:rsidRDefault="006F601E" w:rsidP="00A817AB">
      <w:pPr>
        <w:spacing w:after="0" w:line="240" w:lineRule="auto"/>
        <w:ind w:right="-270"/>
        <w:rPr>
          <w:rFonts w:asciiTheme="minorHAnsi" w:hAnsiTheme="minorHAnsi" w:cstheme="minorHAnsi"/>
          <w:b/>
          <w:sz w:val="21"/>
          <w:szCs w:val="21"/>
          <w:u w:val="single"/>
        </w:rPr>
      </w:pPr>
      <w:r w:rsidRPr="00334C53">
        <w:rPr>
          <w:rFonts w:asciiTheme="minorHAnsi" w:hAnsiTheme="minorHAnsi" w:cstheme="minorHAnsi"/>
          <w:b/>
          <w:sz w:val="21"/>
          <w:szCs w:val="21"/>
          <w:u w:val="single"/>
        </w:rPr>
        <w:t>Agenda Outcomes</w:t>
      </w:r>
    </w:p>
    <w:p w14:paraId="5851C38F" w14:textId="75583C5B" w:rsidR="006F601E" w:rsidRPr="00334C53" w:rsidRDefault="006F601E" w:rsidP="00A817AB">
      <w:pPr>
        <w:spacing w:after="0" w:line="240" w:lineRule="auto"/>
        <w:ind w:right="-270"/>
        <w:rPr>
          <w:rFonts w:asciiTheme="minorHAnsi" w:hAnsiTheme="minorHAnsi" w:cstheme="minorHAnsi"/>
          <w:sz w:val="21"/>
          <w:szCs w:val="21"/>
        </w:rPr>
      </w:pPr>
      <w:r w:rsidRPr="00334C53">
        <w:rPr>
          <w:rFonts w:asciiTheme="minorHAnsi" w:hAnsiTheme="minorHAnsi" w:cstheme="minorHAnsi"/>
          <w:b/>
          <w:sz w:val="21"/>
          <w:szCs w:val="21"/>
        </w:rPr>
        <w:t xml:space="preserve">By the end of today’s </w:t>
      </w:r>
      <w:r w:rsidR="009B66BC">
        <w:rPr>
          <w:rFonts w:asciiTheme="minorHAnsi" w:hAnsiTheme="minorHAnsi" w:cstheme="minorHAnsi"/>
          <w:b/>
          <w:sz w:val="21"/>
          <w:szCs w:val="21"/>
        </w:rPr>
        <w:t>meeting</w:t>
      </w:r>
      <w:r w:rsidRPr="00334C53">
        <w:rPr>
          <w:rFonts w:asciiTheme="minorHAnsi" w:hAnsiTheme="minorHAnsi" w:cstheme="minorHAnsi"/>
          <w:b/>
          <w:sz w:val="21"/>
          <w:szCs w:val="21"/>
        </w:rPr>
        <w:t>, participants will:</w:t>
      </w:r>
    </w:p>
    <w:p w14:paraId="53C81FD6" w14:textId="4C7E5B2F" w:rsidR="009029BF" w:rsidRDefault="00C06FCD" w:rsidP="00C06FCD">
      <w:pPr>
        <w:numPr>
          <w:ilvl w:val="0"/>
          <w:numId w:val="1"/>
        </w:numPr>
        <w:spacing w:after="0" w:line="240" w:lineRule="auto"/>
        <w:ind w:left="360" w:right="-270"/>
        <w:rPr>
          <w:rFonts w:asciiTheme="minorHAnsi" w:hAnsiTheme="minorHAnsi" w:cstheme="minorHAnsi"/>
          <w:sz w:val="21"/>
          <w:szCs w:val="21"/>
        </w:rPr>
      </w:pPr>
      <w:r>
        <w:rPr>
          <w:rFonts w:asciiTheme="minorHAnsi" w:hAnsiTheme="minorHAnsi" w:cstheme="minorHAnsi"/>
          <w:sz w:val="21"/>
          <w:szCs w:val="21"/>
        </w:rPr>
        <w:t xml:space="preserve">Convene all members of the </w:t>
      </w:r>
      <w:r w:rsidR="00D45495">
        <w:rPr>
          <w:rFonts w:asciiTheme="minorHAnsi" w:hAnsiTheme="minorHAnsi" w:cstheme="minorHAnsi"/>
          <w:sz w:val="21"/>
          <w:szCs w:val="21"/>
        </w:rPr>
        <w:t>Committee.</w:t>
      </w:r>
      <w:r>
        <w:rPr>
          <w:rFonts w:asciiTheme="minorHAnsi" w:hAnsiTheme="minorHAnsi" w:cstheme="minorHAnsi"/>
          <w:sz w:val="21"/>
          <w:szCs w:val="21"/>
        </w:rPr>
        <w:t xml:space="preserve"> </w:t>
      </w:r>
    </w:p>
    <w:p w14:paraId="58D25D23" w14:textId="4D603382" w:rsidR="00AA15EB" w:rsidRPr="00334C53" w:rsidRDefault="00AA15EB" w:rsidP="00C06FCD">
      <w:pPr>
        <w:numPr>
          <w:ilvl w:val="0"/>
          <w:numId w:val="1"/>
        </w:numPr>
        <w:spacing w:after="0" w:line="240" w:lineRule="auto"/>
        <w:ind w:left="360" w:right="-270"/>
        <w:rPr>
          <w:rFonts w:asciiTheme="minorHAnsi" w:hAnsiTheme="minorHAnsi" w:cstheme="minorHAnsi"/>
          <w:sz w:val="21"/>
          <w:szCs w:val="21"/>
        </w:rPr>
      </w:pPr>
      <w:r>
        <w:rPr>
          <w:rFonts w:asciiTheme="minorHAnsi" w:hAnsiTheme="minorHAnsi" w:cstheme="minorHAnsi"/>
          <w:sz w:val="21"/>
          <w:szCs w:val="21"/>
        </w:rPr>
        <w:t xml:space="preserve">Hear public </w:t>
      </w:r>
      <w:proofErr w:type="gramStart"/>
      <w:r>
        <w:rPr>
          <w:rFonts w:asciiTheme="minorHAnsi" w:hAnsiTheme="minorHAnsi" w:cstheme="minorHAnsi"/>
          <w:sz w:val="21"/>
          <w:szCs w:val="21"/>
        </w:rPr>
        <w:t>comment</w:t>
      </w:r>
      <w:proofErr w:type="gramEnd"/>
      <w:r>
        <w:rPr>
          <w:rFonts w:asciiTheme="minorHAnsi" w:hAnsiTheme="minorHAnsi" w:cstheme="minorHAnsi"/>
          <w:sz w:val="21"/>
          <w:szCs w:val="21"/>
        </w:rPr>
        <w:t xml:space="preserve">, as </w:t>
      </w:r>
      <w:r w:rsidR="00D45495">
        <w:rPr>
          <w:rFonts w:asciiTheme="minorHAnsi" w:hAnsiTheme="minorHAnsi" w:cstheme="minorHAnsi"/>
          <w:sz w:val="21"/>
          <w:szCs w:val="21"/>
        </w:rPr>
        <w:t>relevant.</w:t>
      </w:r>
    </w:p>
    <w:p w14:paraId="32EFB4BF" w14:textId="2AB74BD4" w:rsidR="003C3B3C" w:rsidRDefault="002B4B0A" w:rsidP="00D559EB">
      <w:pPr>
        <w:numPr>
          <w:ilvl w:val="0"/>
          <w:numId w:val="1"/>
        </w:numPr>
        <w:spacing w:after="0" w:line="240" w:lineRule="auto"/>
        <w:ind w:left="360" w:right="-270"/>
        <w:rPr>
          <w:rFonts w:asciiTheme="minorHAnsi" w:hAnsiTheme="minorHAnsi" w:cstheme="minorHAnsi"/>
          <w:sz w:val="21"/>
          <w:szCs w:val="21"/>
        </w:rPr>
      </w:pPr>
      <w:r>
        <w:rPr>
          <w:rFonts w:asciiTheme="minorHAnsi" w:hAnsiTheme="minorHAnsi" w:cstheme="minorHAnsi"/>
          <w:sz w:val="21"/>
          <w:szCs w:val="21"/>
        </w:rPr>
        <w:t xml:space="preserve">Engage in </w:t>
      </w:r>
      <w:r w:rsidR="00D559EB">
        <w:rPr>
          <w:rFonts w:asciiTheme="minorHAnsi" w:hAnsiTheme="minorHAnsi" w:cstheme="minorHAnsi"/>
          <w:sz w:val="21"/>
          <w:szCs w:val="21"/>
        </w:rPr>
        <w:t xml:space="preserve">subject relevant </w:t>
      </w:r>
      <w:r w:rsidR="00D45495">
        <w:rPr>
          <w:rFonts w:asciiTheme="minorHAnsi" w:hAnsiTheme="minorHAnsi" w:cstheme="minorHAnsi"/>
          <w:sz w:val="21"/>
          <w:szCs w:val="21"/>
        </w:rPr>
        <w:t>Subcommittee breakout</w:t>
      </w:r>
      <w:r w:rsidR="00D559EB">
        <w:rPr>
          <w:rFonts w:asciiTheme="minorHAnsi" w:hAnsiTheme="minorHAnsi" w:cstheme="minorHAnsi"/>
          <w:sz w:val="21"/>
          <w:szCs w:val="21"/>
        </w:rPr>
        <w:t xml:space="preserve"> </w:t>
      </w:r>
      <w:r w:rsidR="00D45495">
        <w:rPr>
          <w:rFonts w:asciiTheme="minorHAnsi" w:hAnsiTheme="minorHAnsi" w:cstheme="minorHAnsi"/>
          <w:sz w:val="21"/>
          <w:szCs w:val="21"/>
        </w:rPr>
        <w:t>sessions.</w:t>
      </w:r>
    </w:p>
    <w:p w14:paraId="16247EC8" w14:textId="77777777" w:rsidR="00644C41" w:rsidRPr="00334C53" w:rsidRDefault="00644C41">
      <w:pPr>
        <w:spacing w:after="0" w:line="240" w:lineRule="auto"/>
        <w:ind w:left="720" w:hanging="360"/>
        <w:rPr>
          <w:rFonts w:asciiTheme="minorHAnsi" w:hAnsiTheme="minorHAnsi" w:cstheme="minorHAnsi"/>
          <w:sz w:val="21"/>
          <w:szCs w:val="21"/>
        </w:rPr>
      </w:pPr>
    </w:p>
    <w:tbl>
      <w:tblPr>
        <w:tblStyle w:val="a0"/>
        <w:tblW w:w="97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3420"/>
        <w:gridCol w:w="990"/>
        <w:gridCol w:w="3780"/>
      </w:tblGrid>
      <w:tr w:rsidR="00644C41" w:rsidRPr="00334C53" w14:paraId="43507BF7" w14:textId="77777777" w:rsidTr="00593B68">
        <w:tc>
          <w:tcPr>
            <w:tcW w:w="1530" w:type="dxa"/>
            <w:shd w:val="clear" w:color="auto" w:fill="auto"/>
            <w:tcMar>
              <w:top w:w="100" w:type="dxa"/>
              <w:left w:w="100" w:type="dxa"/>
              <w:bottom w:w="100" w:type="dxa"/>
              <w:right w:w="100" w:type="dxa"/>
            </w:tcMar>
          </w:tcPr>
          <w:p w14:paraId="112076B5" w14:textId="77777777" w:rsidR="00644C41" w:rsidRPr="00334C53" w:rsidRDefault="00C628E2">
            <w:pPr>
              <w:widowControl w:val="0"/>
              <w:pBdr>
                <w:top w:val="nil"/>
                <w:left w:val="nil"/>
                <w:bottom w:val="nil"/>
                <w:right w:val="nil"/>
                <w:between w:val="nil"/>
              </w:pBdr>
              <w:spacing w:after="0" w:line="240" w:lineRule="auto"/>
              <w:jc w:val="center"/>
              <w:rPr>
                <w:rFonts w:asciiTheme="minorHAnsi" w:hAnsiTheme="minorHAnsi" w:cstheme="minorHAnsi"/>
                <w:b/>
                <w:sz w:val="21"/>
                <w:szCs w:val="21"/>
              </w:rPr>
            </w:pPr>
            <w:r w:rsidRPr="00334C53">
              <w:rPr>
                <w:rFonts w:asciiTheme="minorHAnsi" w:hAnsiTheme="minorHAnsi" w:cstheme="minorHAnsi"/>
                <w:b/>
                <w:sz w:val="21"/>
                <w:szCs w:val="21"/>
              </w:rPr>
              <w:t>Time</w:t>
            </w:r>
          </w:p>
        </w:tc>
        <w:tc>
          <w:tcPr>
            <w:tcW w:w="3420" w:type="dxa"/>
            <w:shd w:val="clear" w:color="auto" w:fill="auto"/>
            <w:tcMar>
              <w:top w:w="100" w:type="dxa"/>
              <w:left w:w="100" w:type="dxa"/>
              <w:bottom w:w="100" w:type="dxa"/>
              <w:right w:w="100" w:type="dxa"/>
            </w:tcMar>
          </w:tcPr>
          <w:p w14:paraId="2576AC23" w14:textId="77777777" w:rsidR="00644C41" w:rsidRPr="00334C53" w:rsidRDefault="00C628E2">
            <w:pPr>
              <w:widowControl w:val="0"/>
              <w:pBdr>
                <w:top w:val="nil"/>
                <w:left w:val="nil"/>
                <w:bottom w:val="nil"/>
                <w:right w:val="nil"/>
                <w:between w:val="nil"/>
              </w:pBdr>
              <w:spacing w:after="0" w:line="240" w:lineRule="auto"/>
              <w:jc w:val="center"/>
              <w:rPr>
                <w:rFonts w:asciiTheme="minorHAnsi" w:hAnsiTheme="minorHAnsi" w:cstheme="minorHAnsi"/>
                <w:b/>
                <w:sz w:val="21"/>
                <w:szCs w:val="21"/>
              </w:rPr>
            </w:pPr>
            <w:r w:rsidRPr="00334C53">
              <w:rPr>
                <w:rFonts w:asciiTheme="minorHAnsi" w:hAnsiTheme="minorHAnsi" w:cstheme="minorHAnsi"/>
                <w:b/>
                <w:sz w:val="21"/>
                <w:szCs w:val="21"/>
              </w:rPr>
              <w:t>Content</w:t>
            </w:r>
          </w:p>
        </w:tc>
        <w:tc>
          <w:tcPr>
            <w:tcW w:w="990" w:type="dxa"/>
            <w:shd w:val="clear" w:color="auto" w:fill="auto"/>
            <w:tcMar>
              <w:top w:w="100" w:type="dxa"/>
              <w:left w:w="100" w:type="dxa"/>
              <w:bottom w:w="100" w:type="dxa"/>
              <w:right w:w="100" w:type="dxa"/>
            </w:tcMar>
          </w:tcPr>
          <w:p w14:paraId="54B67EE6" w14:textId="77777777" w:rsidR="00644C41" w:rsidRPr="00334C53" w:rsidRDefault="00C628E2">
            <w:pPr>
              <w:widowControl w:val="0"/>
              <w:pBdr>
                <w:top w:val="nil"/>
                <w:left w:val="nil"/>
                <w:bottom w:val="nil"/>
                <w:right w:val="nil"/>
                <w:between w:val="nil"/>
              </w:pBdr>
              <w:spacing w:after="0" w:line="240" w:lineRule="auto"/>
              <w:jc w:val="center"/>
              <w:rPr>
                <w:rFonts w:asciiTheme="minorHAnsi" w:hAnsiTheme="minorHAnsi" w:cstheme="minorHAnsi"/>
                <w:b/>
                <w:sz w:val="21"/>
                <w:szCs w:val="21"/>
              </w:rPr>
            </w:pPr>
            <w:r w:rsidRPr="00334C53">
              <w:rPr>
                <w:rFonts w:asciiTheme="minorHAnsi" w:hAnsiTheme="minorHAnsi" w:cstheme="minorHAnsi"/>
                <w:b/>
                <w:sz w:val="21"/>
                <w:szCs w:val="21"/>
              </w:rPr>
              <w:t>Process</w:t>
            </w:r>
          </w:p>
        </w:tc>
        <w:tc>
          <w:tcPr>
            <w:tcW w:w="3780" w:type="dxa"/>
            <w:shd w:val="clear" w:color="auto" w:fill="auto"/>
            <w:tcMar>
              <w:top w:w="100" w:type="dxa"/>
              <w:left w:w="100" w:type="dxa"/>
              <w:bottom w:w="100" w:type="dxa"/>
              <w:right w:w="100" w:type="dxa"/>
            </w:tcMar>
          </w:tcPr>
          <w:p w14:paraId="782F22A1" w14:textId="77777777" w:rsidR="00644C41" w:rsidRPr="00334C53" w:rsidRDefault="00C628E2">
            <w:pPr>
              <w:widowControl w:val="0"/>
              <w:pBdr>
                <w:top w:val="nil"/>
                <w:left w:val="nil"/>
                <w:bottom w:val="nil"/>
                <w:right w:val="nil"/>
                <w:between w:val="nil"/>
              </w:pBdr>
              <w:spacing w:after="0" w:line="240" w:lineRule="auto"/>
              <w:jc w:val="center"/>
              <w:rPr>
                <w:rFonts w:asciiTheme="minorHAnsi" w:hAnsiTheme="minorHAnsi" w:cstheme="minorHAnsi"/>
                <w:b/>
                <w:sz w:val="21"/>
                <w:szCs w:val="21"/>
              </w:rPr>
            </w:pPr>
            <w:r w:rsidRPr="00334C53">
              <w:rPr>
                <w:rFonts w:asciiTheme="minorHAnsi" w:hAnsiTheme="minorHAnsi" w:cstheme="minorHAnsi"/>
                <w:b/>
                <w:sz w:val="21"/>
                <w:szCs w:val="21"/>
              </w:rPr>
              <w:t>Facilitator(s)</w:t>
            </w:r>
          </w:p>
        </w:tc>
      </w:tr>
      <w:tr w:rsidR="00644C41" w:rsidRPr="00334C53" w14:paraId="57259297" w14:textId="77777777" w:rsidTr="00593B68">
        <w:tc>
          <w:tcPr>
            <w:tcW w:w="1530" w:type="dxa"/>
            <w:shd w:val="clear" w:color="auto" w:fill="auto"/>
            <w:tcMar>
              <w:top w:w="100" w:type="dxa"/>
              <w:left w:w="100" w:type="dxa"/>
              <w:bottom w:w="100" w:type="dxa"/>
              <w:right w:w="100" w:type="dxa"/>
            </w:tcMar>
          </w:tcPr>
          <w:p w14:paraId="01B087C7" w14:textId="264CE807" w:rsidR="00644C41" w:rsidRPr="00334C53" w:rsidRDefault="005A2A96" w:rsidP="005A2A96">
            <w:pPr>
              <w:widowControl w:val="0"/>
              <w:spacing w:after="0" w:line="240" w:lineRule="auto"/>
              <w:jc w:val="center"/>
              <w:rPr>
                <w:rFonts w:asciiTheme="minorHAnsi" w:hAnsiTheme="minorHAnsi" w:cstheme="minorHAnsi"/>
                <w:sz w:val="21"/>
                <w:szCs w:val="21"/>
              </w:rPr>
            </w:pPr>
            <w:r>
              <w:rPr>
                <w:rFonts w:asciiTheme="minorHAnsi" w:hAnsiTheme="minorHAnsi" w:cstheme="minorHAnsi"/>
                <w:sz w:val="21"/>
                <w:szCs w:val="21"/>
              </w:rPr>
              <w:t>1</w:t>
            </w:r>
            <w:r w:rsidR="00587F35">
              <w:rPr>
                <w:rFonts w:asciiTheme="minorHAnsi" w:hAnsiTheme="minorHAnsi" w:cstheme="minorHAnsi"/>
                <w:sz w:val="21"/>
                <w:szCs w:val="21"/>
              </w:rPr>
              <w:t>0</w:t>
            </w:r>
            <w:r w:rsidR="00CF4ED1">
              <w:rPr>
                <w:rFonts w:asciiTheme="minorHAnsi" w:hAnsiTheme="minorHAnsi" w:cstheme="minorHAnsi"/>
                <w:sz w:val="21"/>
                <w:szCs w:val="21"/>
              </w:rPr>
              <w:t>:00-</w:t>
            </w:r>
            <w:r w:rsidR="00C628E2" w:rsidRPr="00334C53">
              <w:rPr>
                <w:rFonts w:asciiTheme="minorHAnsi" w:hAnsiTheme="minorHAnsi" w:cstheme="minorHAnsi"/>
                <w:sz w:val="21"/>
                <w:szCs w:val="21"/>
              </w:rPr>
              <w:t>1</w:t>
            </w:r>
            <w:r w:rsidR="00587F35">
              <w:rPr>
                <w:rFonts w:asciiTheme="minorHAnsi" w:hAnsiTheme="minorHAnsi" w:cstheme="minorHAnsi"/>
                <w:sz w:val="21"/>
                <w:szCs w:val="21"/>
              </w:rPr>
              <w:t>0</w:t>
            </w:r>
            <w:r>
              <w:rPr>
                <w:rFonts w:asciiTheme="minorHAnsi" w:hAnsiTheme="minorHAnsi" w:cstheme="minorHAnsi"/>
                <w:sz w:val="21"/>
                <w:szCs w:val="21"/>
              </w:rPr>
              <w:t>:</w:t>
            </w:r>
            <w:r w:rsidR="00587F35">
              <w:rPr>
                <w:rFonts w:asciiTheme="minorHAnsi" w:hAnsiTheme="minorHAnsi" w:cstheme="minorHAnsi"/>
                <w:sz w:val="21"/>
                <w:szCs w:val="21"/>
              </w:rPr>
              <w:t>0</w:t>
            </w:r>
            <w:r>
              <w:rPr>
                <w:rFonts w:asciiTheme="minorHAnsi" w:hAnsiTheme="minorHAnsi" w:cstheme="minorHAnsi"/>
                <w:sz w:val="21"/>
                <w:szCs w:val="21"/>
              </w:rPr>
              <w:t xml:space="preserve">5 </w:t>
            </w:r>
          </w:p>
        </w:tc>
        <w:tc>
          <w:tcPr>
            <w:tcW w:w="3420" w:type="dxa"/>
            <w:shd w:val="clear" w:color="auto" w:fill="auto"/>
            <w:tcMar>
              <w:top w:w="100" w:type="dxa"/>
              <w:left w:w="100" w:type="dxa"/>
              <w:bottom w:w="100" w:type="dxa"/>
              <w:right w:w="100" w:type="dxa"/>
            </w:tcMar>
          </w:tcPr>
          <w:p w14:paraId="6C5596FC" w14:textId="1FF42034" w:rsidR="00644C41" w:rsidRPr="00334C53" w:rsidRDefault="00C628E2">
            <w:pPr>
              <w:spacing w:after="0" w:line="240" w:lineRule="auto"/>
              <w:rPr>
                <w:rFonts w:asciiTheme="minorHAnsi" w:hAnsiTheme="minorHAnsi" w:cstheme="minorHAnsi"/>
                <w:sz w:val="21"/>
                <w:szCs w:val="21"/>
              </w:rPr>
            </w:pPr>
            <w:r w:rsidRPr="00334C53">
              <w:rPr>
                <w:rFonts w:asciiTheme="minorHAnsi" w:hAnsiTheme="minorHAnsi" w:cstheme="minorHAnsi"/>
                <w:sz w:val="21"/>
                <w:szCs w:val="21"/>
              </w:rPr>
              <w:t>Welcome</w:t>
            </w:r>
          </w:p>
        </w:tc>
        <w:tc>
          <w:tcPr>
            <w:tcW w:w="990" w:type="dxa"/>
            <w:shd w:val="clear" w:color="auto" w:fill="auto"/>
            <w:tcMar>
              <w:top w:w="100" w:type="dxa"/>
              <w:left w:w="100" w:type="dxa"/>
              <w:bottom w:w="100" w:type="dxa"/>
              <w:right w:w="100" w:type="dxa"/>
            </w:tcMar>
          </w:tcPr>
          <w:p w14:paraId="2A8E3C82" w14:textId="77777777" w:rsidR="00644C41" w:rsidRPr="00334C53" w:rsidRDefault="00C628E2">
            <w:pPr>
              <w:widowControl w:val="0"/>
              <w:pBdr>
                <w:top w:val="nil"/>
                <w:left w:val="nil"/>
                <w:bottom w:val="nil"/>
                <w:right w:val="nil"/>
                <w:between w:val="nil"/>
              </w:pBdr>
              <w:spacing w:after="0" w:line="240" w:lineRule="auto"/>
              <w:jc w:val="center"/>
              <w:rPr>
                <w:rFonts w:asciiTheme="minorHAnsi" w:hAnsiTheme="minorHAnsi" w:cstheme="minorHAnsi"/>
                <w:sz w:val="21"/>
                <w:szCs w:val="21"/>
              </w:rPr>
            </w:pPr>
            <w:r w:rsidRPr="00334C53">
              <w:rPr>
                <w:rFonts w:asciiTheme="minorHAnsi" w:hAnsiTheme="minorHAnsi" w:cstheme="minorHAnsi"/>
                <w:sz w:val="21"/>
                <w:szCs w:val="21"/>
              </w:rPr>
              <w:t>Share</w:t>
            </w:r>
          </w:p>
        </w:tc>
        <w:tc>
          <w:tcPr>
            <w:tcW w:w="3780" w:type="dxa"/>
            <w:shd w:val="clear" w:color="auto" w:fill="auto"/>
            <w:tcMar>
              <w:top w:w="100" w:type="dxa"/>
              <w:left w:w="100" w:type="dxa"/>
              <w:bottom w:w="100" w:type="dxa"/>
              <w:right w:w="100" w:type="dxa"/>
            </w:tcMar>
          </w:tcPr>
          <w:p w14:paraId="6B55A42F" w14:textId="393698F9" w:rsidR="003154BC" w:rsidRDefault="00587F35" w:rsidP="0094530C">
            <w:pPr>
              <w:widowControl w:val="0"/>
              <w:pBdr>
                <w:top w:val="nil"/>
                <w:left w:val="nil"/>
                <w:bottom w:val="nil"/>
                <w:right w:val="nil"/>
                <w:between w:val="nil"/>
              </w:pBdr>
              <w:spacing w:after="0" w:line="240" w:lineRule="auto"/>
              <w:rPr>
                <w:rFonts w:asciiTheme="minorHAnsi" w:hAnsiTheme="minorHAnsi" w:cstheme="minorHAnsi"/>
                <w:sz w:val="21"/>
                <w:szCs w:val="21"/>
              </w:rPr>
            </w:pPr>
            <w:r>
              <w:rPr>
                <w:rFonts w:asciiTheme="minorHAnsi" w:hAnsiTheme="minorHAnsi" w:cstheme="minorHAnsi"/>
                <w:sz w:val="21"/>
                <w:szCs w:val="21"/>
              </w:rPr>
              <w:t xml:space="preserve">Carmen Brown </w:t>
            </w:r>
          </w:p>
          <w:p w14:paraId="0F669D83" w14:textId="6EB55692" w:rsidR="003154BC" w:rsidRDefault="00587F35" w:rsidP="0094530C">
            <w:pPr>
              <w:widowControl w:val="0"/>
              <w:pBdr>
                <w:top w:val="nil"/>
                <w:left w:val="nil"/>
                <w:bottom w:val="nil"/>
                <w:right w:val="nil"/>
                <w:between w:val="nil"/>
              </w:pBdr>
              <w:spacing w:after="0" w:line="240" w:lineRule="auto"/>
              <w:rPr>
                <w:rFonts w:asciiTheme="minorHAnsi" w:hAnsiTheme="minorHAnsi" w:cstheme="minorHAnsi"/>
                <w:sz w:val="21"/>
                <w:szCs w:val="21"/>
              </w:rPr>
            </w:pPr>
            <w:r>
              <w:rPr>
                <w:rFonts w:asciiTheme="minorHAnsi" w:hAnsiTheme="minorHAnsi" w:cstheme="minorHAnsi"/>
                <w:sz w:val="21"/>
                <w:szCs w:val="21"/>
              </w:rPr>
              <w:t xml:space="preserve">Interagency Collaboration </w:t>
            </w:r>
          </w:p>
          <w:p w14:paraId="3C025084" w14:textId="7E975A0D" w:rsidR="00587F35" w:rsidRDefault="00587F35" w:rsidP="0094530C">
            <w:pPr>
              <w:widowControl w:val="0"/>
              <w:pBdr>
                <w:top w:val="nil"/>
                <w:left w:val="nil"/>
                <w:bottom w:val="nil"/>
                <w:right w:val="nil"/>
                <w:between w:val="nil"/>
              </w:pBdr>
              <w:spacing w:after="0" w:line="240" w:lineRule="auto"/>
              <w:rPr>
                <w:rFonts w:asciiTheme="minorHAnsi" w:hAnsiTheme="minorHAnsi" w:cstheme="minorHAnsi"/>
                <w:sz w:val="21"/>
                <w:szCs w:val="21"/>
              </w:rPr>
            </w:pPr>
            <w:r>
              <w:rPr>
                <w:rFonts w:asciiTheme="minorHAnsi" w:hAnsiTheme="minorHAnsi" w:cstheme="minorHAnsi"/>
                <w:sz w:val="21"/>
                <w:szCs w:val="21"/>
              </w:rPr>
              <w:t>Branch Chief and Staff to SESAC</w:t>
            </w:r>
          </w:p>
          <w:p w14:paraId="755F0BDA" w14:textId="77777777" w:rsidR="00587F35" w:rsidRDefault="00587F35" w:rsidP="0094530C">
            <w:pPr>
              <w:widowControl w:val="0"/>
              <w:pBdr>
                <w:top w:val="nil"/>
                <w:left w:val="nil"/>
                <w:bottom w:val="nil"/>
                <w:right w:val="nil"/>
                <w:between w:val="nil"/>
              </w:pBdr>
              <w:spacing w:after="0" w:line="240" w:lineRule="auto"/>
              <w:rPr>
                <w:rFonts w:asciiTheme="minorHAnsi" w:hAnsiTheme="minorHAnsi" w:cstheme="minorHAnsi"/>
                <w:sz w:val="21"/>
                <w:szCs w:val="21"/>
              </w:rPr>
            </w:pPr>
            <w:r>
              <w:rPr>
                <w:rFonts w:asciiTheme="minorHAnsi" w:hAnsiTheme="minorHAnsi" w:cstheme="minorHAnsi"/>
                <w:sz w:val="21"/>
                <w:szCs w:val="21"/>
              </w:rPr>
              <w:t xml:space="preserve">Pamela Talley &amp; Marjorie </w:t>
            </w:r>
            <w:proofErr w:type="spellStart"/>
            <w:r>
              <w:rPr>
                <w:rFonts w:asciiTheme="minorHAnsi" w:hAnsiTheme="minorHAnsi" w:cstheme="minorHAnsi"/>
                <w:sz w:val="21"/>
                <w:szCs w:val="21"/>
              </w:rPr>
              <w:t>Guldan</w:t>
            </w:r>
            <w:proofErr w:type="spellEnd"/>
            <w:r>
              <w:rPr>
                <w:rFonts w:asciiTheme="minorHAnsi" w:hAnsiTheme="minorHAnsi" w:cstheme="minorHAnsi"/>
                <w:sz w:val="21"/>
                <w:szCs w:val="21"/>
              </w:rPr>
              <w:t>, SESAC Co-Chairs</w:t>
            </w:r>
          </w:p>
          <w:p w14:paraId="70827092" w14:textId="1E954B1E" w:rsidR="00587F35" w:rsidRPr="00334C53" w:rsidRDefault="00587F35" w:rsidP="0094530C">
            <w:pPr>
              <w:widowControl w:val="0"/>
              <w:pBdr>
                <w:top w:val="nil"/>
                <w:left w:val="nil"/>
                <w:bottom w:val="nil"/>
                <w:right w:val="nil"/>
                <w:between w:val="nil"/>
              </w:pBdr>
              <w:spacing w:after="0" w:line="240" w:lineRule="auto"/>
              <w:rPr>
                <w:rFonts w:asciiTheme="minorHAnsi" w:hAnsiTheme="minorHAnsi" w:cstheme="minorHAnsi"/>
                <w:sz w:val="21"/>
                <w:szCs w:val="21"/>
              </w:rPr>
            </w:pPr>
            <w:r>
              <w:rPr>
                <w:rFonts w:asciiTheme="minorHAnsi" w:hAnsiTheme="minorHAnsi" w:cstheme="minorHAnsi"/>
                <w:sz w:val="21"/>
                <w:szCs w:val="21"/>
              </w:rPr>
              <w:t xml:space="preserve">Dawn Greenberg &amp; Sheila </w:t>
            </w:r>
            <w:proofErr w:type="spellStart"/>
            <w:r>
              <w:rPr>
                <w:rFonts w:asciiTheme="minorHAnsi" w:hAnsiTheme="minorHAnsi" w:cstheme="minorHAnsi"/>
                <w:sz w:val="21"/>
                <w:szCs w:val="21"/>
              </w:rPr>
              <w:t>Billlups</w:t>
            </w:r>
            <w:proofErr w:type="spellEnd"/>
            <w:r>
              <w:rPr>
                <w:rFonts w:asciiTheme="minorHAnsi" w:hAnsiTheme="minorHAnsi" w:cstheme="minorHAnsi"/>
                <w:sz w:val="21"/>
                <w:szCs w:val="21"/>
              </w:rPr>
              <w:t>, SESAC Vice Co-Chairs</w:t>
            </w:r>
          </w:p>
        </w:tc>
      </w:tr>
      <w:tr w:rsidR="00EA3AFE" w:rsidRPr="00334C53" w14:paraId="05E64F52" w14:textId="77777777" w:rsidTr="00593B68">
        <w:tc>
          <w:tcPr>
            <w:tcW w:w="1530" w:type="dxa"/>
            <w:shd w:val="clear" w:color="auto" w:fill="auto"/>
            <w:tcMar>
              <w:top w:w="100" w:type="dxa"/>
              <w:left w:w="100" w:type="dxa"/>
              <w:bottom w:w="100" w:type="dxa"/>
              <w:right w:w="100" w:type="dxa"/>
            </w:tcMar>
          </w:tcPr>
          <w:p w14:paraId="3540F72D" w14:textId="28C8E8E8" w:rsidR="00EA3AFE" w:rsidRDefault="00EA3AFE" w:rsidP="00EA3AFE">
            <w:pPr>
              <w:widowControl w:val="0"/>
              <w:spacing w:after="0" w:line="240" w:lineRule="auto"/>
              <w:jc w:val="center"/>
              <w:rPr>
                <w:rFonts w:asciiTheme="minorHAnsi" w:hAnsiTheme="minorHAnsi" w:cstheme="minorHAnsi"/>
                <w:sz w:val="21"/>
                <w:szCs w:val="21"/>
              </w:rPr>
            </w:pPr>
            <w:r>
              <w:rPr>
                <w:rFonts w:asciiTheme="minorHAnsi" w:hAnsiTheme="minorHAnsi" w:cstheme="minorHAnsi"/>
                <w:sz w:val="21"/>
                <w:szCs w:val="21"/>
              </w:rPr>
              <w:t>10:05</w:t>
            </w:r>
            <w:r w:rsidRPr="00334C53">
              <w:rPr>
                <w:rFonts w:asciiTheme="minorHAnsi" w:hAnsiTheme="minorHAnsi" w:cstheme="minorHAnsi"/>
                <w:sz w:val="21"/>
                <w:szCs w:val="21"/>
              </w:rPr>
              <w:t>-</w:t>
            </w:r>
            <w:r>
              <w:rPr>
                <w:rFonts w:asciiTheme="minorHAnsi" w:hAnsiTheme="minorHAnsi" w:cstheme="minorHAnsi"/>
                <w:sz w:val="21"/>
                <w:szCs w:val="21"/>
              </w:rPr>
              <w:t>10:15</w:t>
            </w:r>
          </w:p>
        </w:tc>
        <w:tc>
          <w:tcPr>
            <w:tcW w:w="3420" w:type="dxa"/>
            <w:shd w:val="clear" w:color="auto" w:fill="auto"/>
            <w:tcMar>
              <w:top w:w="100" w:type="dxa"/>
              <w:left w:w="100" w:type="dxa"/>
              <w:bottom w:w="100" w:type="dxa"/>
              <w:right w:w="100" w:type="dxa"/>
            </w:tcMar>
          </w:tcPr>
          <w:p w14:paraId="18573CF0" w14:textId="17EEA143" w:rsidR="00EA3AFE" w:rsidRDefault="00EA3AFE" w:rsidP="00EA3AFE">
            <w:pPr>
              <w:spacing w:after="0" w:line="240" w:lineRule="auto"/>
              <w:rPr>
                <w:rFonts w:asciiTheme="minorHAnsi" w:hAnsiTheme="minorHAnsi" w:cstheme="minorHAnsi"/>
                <w:sz w:val="21"/>
                <w:szCs w:val="21"/>
              </w:rPr>
            </w:pPr>
            <w:r>
              <w:rPr>
                <w:rFonts w:asciiTheme="minorHAnsi" w:hAnsiTheme="minorHAnsi" w:cstheme="minorHAnsi"/>
                <w:sz w:val="21"/>
                <w:szCs w:val="21"/>
              </w:rPr>
              <w:t>Public Comment</w:t>
            </w:r>
            <w:r w:rsidRPr="00587F35">
              <w:rPr>
                <w:rFonts w:asciiTheme="minorHAnsi" w:hAnsiTheme="minorHAnsi" w:cstheme="minorHAnsi"/>
                <w:sz w:val="21"/>
                <w:szCs w:val="21"/>
              </w:rPr>
              <w:t xml:space="preserve"> </w:t>
            </w:r>
          </w:p>
        </w:tc>
        <w:tc>
          <w:tcPr>
            <w:tcW w:w="990" w:type="dxa"/>
            <w:shd w:val="clear" w:color="auto" w:fill="auto"/>
            <w:tcMar>
              <w:top w:w="100" w:type="dxa"/>
              <w:left w:w="100" w:type="dxa"/>
              <w:bottom w:w="100" w:type="dxa"/>
              <w:right w:w="100" w:type="dxa"/>
            </w:tcMar>
          </w:tcPr>
          <w:p w14:paraId="38AD466E" w14:textId="77777777" w:rsidR="00EA3AFE" w:rsidRPr="00334C53" w:rsidRDefault="00EA3AFE" w:rsidP="00EA3AFE">
            <w:pPr>
              <w:widowControl w:val="0"/>
              <w:pBdr>
                <w:top w:val="nil"/>
                <w:left w:val="nil"/>
                <w:bottom w:val="nil"/>
                <w:right w:val="nil"/>
                <w:between w:val="nil"/>
              </w:pBdr>
              <w:spacing w:after="0" w:line="240" w:lineRule="auto"/>
              <w:jc w:val="center"/>
              <w:rPr>
                <w:rFonts w:asciiTheme="minorHAnsi" w:hAnsiTheme="minorHAnsi" w:cstheme="minorHAnsi"/>
                <w:sz w:val="21"/>
                <w:szCs w:val="21"/>
              </w:rPr>
            </w:pPr>
            <w:r>
              <w:rPr>
                <w:rFonts w:asciiTheme="minorHAnsi" w:hAnsiTheme="minorHAnsi" w:cstheme="minorHAnsi"/>
                <w:sz w:val="21"/>
                <w:szCs w:val="21"/>
              </w:rPr>
              <w:t>Share</w:t>
            </w:r>
          </w:p>
          <w:p w14:paraId="65C97084" w14:textId="77777777" w:rsidR="00EA3AFE" w:rsidRPr="00334C53" w:rsidRDefault="00EA3AFE" w:rsidP="00EA3AFE">
            <w:pPr>
              <w:widowControl w:val="0"/>
              <w:pBdr>
                <w:top w:val="nil"/>
                <w:left w:val="nil"/>
                <w:bottom w:val="nil"/>
                <w:right w:val="nil"/>
                <w:between w:val="nil"/>
              </w:pBdr>
              <w:spacing w:after="0" w:line="240" w:lineRule="auto"/>
              <w:jc w:val="center"/>
              <w:rPr>
                <w:rFonts w:asciiTheme="minorHAnsi" w:hAnsiTheme="minorHAnsi" w:cstheme="minorHAnsi"/>
                <w:sz w:val="21"/>
                <w:szCs w:val="21"/>
              </w:rPr>
            </w:pPr>
          </w:p>
        </w:tc>
        <w:tc>
          <w:tcPr>
            <w:tcW w:w="3780" w:type="dxa"/>
            <w:shd w:val="clear" w:color="auto" w:fill="auto"/>
            <w:tcMar>
              <w:top w:w="100" w:type="dxa"/>
              <w:left w:w="100" w:type="dxa"/>
              <w:bottom w:w="100" w:type="dxa"/>
              <w:right w:w="100" w:type="dxa"/>
            </w:tcMar>
          </w:tcPr>
          <w:p w14:paraId="6A73C18D" w14:textId="77777777" w:rsidR="00EA3AFE" w:rsidRDefault="00EA3AFE" w:rsidP="00EA3AFE">
            <w:pPr>
              <w:widowControl w:val="0"/>
              <w:pBdr>
                <w:top w:val="nil"/>
                <w:left w:val="nil"/>
                <w:bottom w:val="nil"/>
                <w:right w:val="nil"/>
                <w:between w:val="nil"/>
              </w:pBdr>
              <w:spacing w:after="0" w:line="240" w:lineRule="auto"/>
              <w:rPr>
                <w:rFonts w:asciiTheme="minorHAnsi" w:hAnsiTheme="minorHAnsi" w:cstheme="minorHAnsi"/>
                <w:sz w:val="21"/>
                <w:szCs w:val="21"/>
              </w:rPr>
            </w:pPr>
            <w:r>
              <w:rPr>
                <w:rFonts w:asciiTheme="minorHAnsi" w:hAnsiTheme="minorHAnsi" w:cstheme="minorHAnsi"/>
                <w:sz w:val="21"/>
                <w:szCs w:val="21"/>
              </w:rPr>
              <w:t>Carmen Brown</w:t>
            </w:r>
          </w:p>
          <w:p w14:paraId="7BEE7408" w14:textId="3758D9CE" w:rsidR="00EA3AFE" w:rsidRPr="00334C53" w:rsidRDefault="00EA3AFE" w:rsidP="00EA3AFE">
            <w:pPr>
              <w:widowControl w:val="0"/>
              <w:pBdr>
                <w:top w:val="nil"/>
                <w:left w:val="nil"/>
                <w:bottom w:val="nil"/>
                <w:right w:val="nil"/>
                <w:between w:val="nil"/>
              </w:pBdr>
              <w:spacing w:after="0" w:line="240" w:lineRule="auto"/>
              <w:rPr>
                <w:rFonts w:asciiTheme="minorHAnsi" w:hAnsiTheme="minorHAnsi" w:cstheme="minorHAnsi"/>
                <w:sz w:val="21"/>
                <w:szCs w:val="21"/>
              </w:rPr>
            </w:pPr>
          </w:p>
        </w:tc>
      </w:tr>
      <w:tr w:rsidR="00644C41" w:rsidRPr="00334C53" w14:paraId="35C27F17" w14:textId="77777777" w:rsidTr="00593B68">
        <w:tc>
          <w:tcPr>
            <w:tcW w:w="1530" w:type="dxa"/>
            <w:shd w:val="clear" w:color="auto" w:fill="auto"/>
            <w:tcMar>
              <w:top w:w="100" w:type="dxa"/>
              <w:left w:w="100" w:type="dxa"/>
              <w:bottom w:w="100" w:type="dxa"/>
              <w:right w:w="100" w:type="dxa"/>
            </w:tcMar>
          </w:tcPr>
          <w:p w14:paraId="577586F1" w14:textId="3F0C4C6F" w:rsidR="00644C41" w:rsidRPr="00334C53" w:rsidRDefault="005A2A96" w:rsidP="00862DC9">
            <w:pPr>
              <w:widowControl w:val="0"/>
              <w:spacing w:after="0" w:line="240" w:lineRule="auto"/>
              <w:jc w:val="center"/>
              <w:rPr>
                <w:rFonts w:asciiTheme="minorHAnsi" w:hAnsiTheme="minorHAnsi" w:cstheme="minorHAnsi"/>
                <w:sz w:val="21"/>
                <w:szCs w:val="21"/>
              </w:rPr>
            </w:pPr>
            <w:r>
              <w:rPr>
                <w:rFonts w:asciiTheme="minorHAnsi" w:hAnsiTheme="minorHAnsi" w:cstheme="minorHAnsi"/>
                <w:sz w:val="21"/>
                <w:szCs w:val="21"/>
              </w:rPr>
              <w:t>1</w:t>
            </w:r>
            <w:r w:rsidR="00587F35">
              <w:rPr>
                <w:rFonts w:asciiTheme="minorHAnsi" w:hAnsiTheme="minorHAnsi" w:cstheme="minorHAnsi"/>
                <w:sz w:val="21"/>
                <w:szCs w:val="21"/>
              </w:rPr>
              <w:t>0</w:t>
            </w:r>
            <w:r w:rsidR="00CF4ED1">
              <w:rPr>
                <w:rFonts w:asciiTheme="minorHAnsi" w:hAnsiTheme="minorHAnsi" w:cstheme="minorHAnsi"/>
                <w:sz w:val="21"/>
                <w:szCs w:val="21"/>
              </w:rPr>
              <w:t>:</w:t>
            </w:r>
            <w:r w:rsidR="00EA3AFE">
              <w:rPr>
                <w:rFonts w:asciiTheme="minorHAnsi" w:hAnsiTheme="minorHAnsi" w:cstheme="minorHAnsi"/>
                <w:sz w:val="21"/>
                <w:szCs w:val="21"/>
              </w:rPr>
              <w:t>1</w:t>
            </w:r>
            <w:r w:rsidR="00CF4ED1">
              <w:rPr>
                <w:rFonts w:asciiTheme="minorHAnsi" w:hAnsiTheme="minorHAnsi" w:cstheme="minorHAnsi"/>
                <w:sz w:val="21"/>
                <w:szCs w:val="21"/>
              </w:rPr>
              <w:t>5-</w:t>
            </w:r>
            <w:r w:rsidR="002B4B0A">
              <w:rPr>
                <w:rFonts w:asciiTheme="minorHAnsi" w:hAnsiTheme="minorHAnsi" w:cstheme="minorHAnsi"/>
                <w:sz w:val="21"/>
                <w:szCs w:val="21"/>
              </w:rPr>
              <w:t>1</w:t>
            </w:r>
            <w:r w:rsidR="00D559EB">
              <w:rPr>
                <w:rFonts w:asciiTheme="minorHAnsi" w:hAnsiTheme="minorHAnsi" w:cstheme="minorHAnsi"/>
                <w:sz w:val="21"/>
                <w:szCs w:val="21"/>
              </w:rPr>
              <w:t>:00</w:t>
            </w:r>
          </w:p>
        </w:tc>
        <w:tc>
          <w:tcPr>
            <w:tcW w:w="3420" w:type="dxa"/>
            <w:shd w:val="clear" w:color="auto" w:fill="auto"/>
            <w:tcMar>
              <w:top w:w="100" w:type="dxa"/>
              <w:left w:w="100" w:type="dxa"/>
              <w:bottom w:w="100" w:type="dxa"/>
              <w:right w:w="100" w:type="dxa"/>
            </w:tcMar>
          </w:tcPr>
          <w:p w14:paraId="12A9E1EA" w14:textId="77777777" w:rsidR="00644C41" w:rsidRDefault="00D559EB">
            <w:pPr>
              <w:spacing w:after="0" w:line="240" w:lineRule="auto"/>
              <w:rPr>
                <w:rFonts w:asciiTheme="minorHAnsi" w:hAnsiTheme="minorHAnsi" w:cstheme="minorHAnsi"/>
                <w:sz w:val="21"/>
                <w:szCs w:val="21"/>
              </w:rPr>
            </w:pPr>
            <w:r>
              <w:rPr>
                <w:rFonts w:asciiTheme="minorHAnsi" w:hAnsiTheme="minorHAnsi" w:cstheme="minorHAnsi"/>
                <w:sz w:val="21"/>
                <w:szCs w:val="21"/>
              </w:rPr>
              <w:t>Subject Subcommittee Break Out Listening Sessions</w:t>
            </w:r>
          </w:p>
          <w:p w14:paraId="2806A11A" w14:textId="3179BE79" w:rsidR="00D559EB" w:rsidRPr="00D559EB" w:rsidRDefault="00D559EB" w:rsidP="00D559EB">
            <w:pPr>
              <w:pStyle w:val="ListParagraph"/>
              <w:numPr>
                <w:ilvl w:val="0"/>
                <w:numId w:val="9"/>
              </w:numPr>
              <w:spacing w:after="0" w:line="240" w:lineRule="auto"/>
              <w:rPr>
                <w:rFonts w:asciiTheme="minorHAnsi" w:hAnsiTheme="minorHAnsi" w:cstheme="minorHAnsi"/>
                <w:sz w:val="21"/>
                <w:szCs w:val="21"/>
              </w:rPr>
            </w:pPr>
            <w:r w:rsidRPr="00D559EB">
              <w:rPr>
                <w:rFonts w:asciiTheme="minorHAnsi" w:hAnsiTheme="minorHAnsi" w:cstheme="minorHAnsi"/>
                <w:sz w:val="21"/>
                <w:szCs w:val="21"/>
              </w:rPr>
              <w:t>Family Support</w:t>
            </w:r>
          </w:p>
          <w:p w14:paraId="20152040" w14:textId="5BC5742F" w:rsidR="00D559EB" w:rsidRDefault="00D559EB" w:rsidP="00D559EB">
            <w:pPr>
              <w:pStyle w:val="ListParagraph"/>
              <w:numPr>
                <w:ilvl w:val="0"/>
                <w:numId w:val="9"/>
              </w:numPr>
              <w:spacing w:after="0" w:line="240" w:lineRule="auto"/>
              <w:rPr>
                <w:rFonts w:asciiTheme="minorHAnsi" w:hAnsiTheme="minorHAnsi" w:cstheme="minorHAnsi"/>
                <w:sz w:val="21"/>
                <w:szCs w:val="21"/>
              </w:rPr>
            </w:pPr>
            <w:r w:rsidRPr="00D559EB">
              <w:rPr>
                <w:rFonts w:asciiTheme="minorHAnsi" w:hAnsiTheme="minorHAnsi" w:cstheme="minorHAnsi"/>
                <w:sz w:val="21"/>
                <w:szCs w:val="21"/>
              </w:rPr>
              <w:t>Secondary Transition</w:t>
            </w:r>
          </w:p>
          <w:p w14:paraId="1BB95EE2" w14:textId="6FD22B9F" w:rsidR="00D559EB" w:rsidRPr="00D559EB" w:rsidRDefault="00D45495" w:rsidP="00D559EB">
            <w:pPr>
              <w:pStyle w:val="ListParagraph"/>
              <w:numPr>
                <w:ilvl w:val="0"/>
                <w:numId w:val="9"/>
              </w:numPr>
              <w:spacing w:after="0" w:line="240" w:lineRule="auto"/>
              <w:rPr>
                <w:rFonts w:asciiTheme="minorHAnsi" w:hAnsiTheme="minorHAnsi" w:cstheme="minorHAnsi"/>
                <w:sz w:val="21"/>
                <w:szCs w:val="21"/>
              </w:rPr>
            </w:pPr>
            <w:r>
              <w:rPr>
                <w:rFonts w:asciiTheme="minorHAnsi" w:hAnsiTheme="minorHAnsi" w:cstheme="minorHAnsi"/>
                <w:sz w:val="21"/>
                <w:szCs w:val="21"/>
              </w:rPr>
              <w:t>Legislation/Budget/Policy</w:t>
            </w:r>
          </w:p>
          <w:p w14:paraId="52C6AE75" w14:textId="48CD6E28" w:rsidR="00D559EB" w:rsidRPr="00334C53" w:rsidRDefault="00D559EB">
            <w:pPr>
              <w:spacing w:after="0" w:line="240" w:lineRule="auto"/>
              <w:rPr>
                <w:rFonts w:asciiTheme="minorHAnsi" w:hAnsiTheme="minorHAnsi" w:cstheme="minorHAnsi"/>
                <w:sz w:val="21"/>
                <w:szCs w:val="21"/>
              </w:rPr>
            </w:pPr>
          </w:p>
        </w:tc>
        <w:tc>
          <w:tcPr>
            <w:tcW w:w="990" w:type="dxa"/>
            <w:shd w:val="clear" w:color="auto" w:fill="auto"/>
            <w:tcMar>
              <w:top w:w="100" w:type="dxa"/>
              <w:left w:w="100" w:type="dxa"/>
              <w:bottom w:w="100" w:type="dxa"/>
              <w:right w:w="100" w:type="dxa"/>
            </w:tcMar>
          </w:tcPr>
          <w:p w14:paraId="777009B3" w14:textId="77777777" w:rsidR="00644C41" w:rsidRDefault="00862DC9">
            <w:pPr>
              <w:widowControl w:val="0"/>
              <w:pBdr>
                <w:top w:val="nil"/>
                <w:left w:val="nil"/>
                <w:bottom w:val="nil"/>
                <w:right w:val="nil"/>
                <w:between w:val="nil"/>
              </w:pBdr>
              <w:spacing w:after="0" w:line="240" w:lineRule="auto"/>
              <w:jc w:val="center"/>
              <w:rPr>
                <w:rFonts w:asciiTheme="minorHAnsi" w:hAnsiTheme="minorHAnsi" w:cstheme="minorHAnsi"/>
                <w:sz w:val="21"/>
                <w:szCs w:val="21"/>
              </w:rPr>
            </w:pPr>
            <w:r w:rsidRPr="00334C53">
              <w:rPr>
                <w:rFonts w:asciiTheme="minorHAnsi" w:hAnsiTheme="minorHAnsi" w:cstheme="minorHAnsi"/>
                <w:sz w:val="21"/>
                <w:szCs w:val="21"/>
              </w:rPr>
              <w:t>Share</w:t>
            </w:r>
          </w:p>
          <w:p w14:paraId="59359092" w14:textId="77777777" w:rsidR="00CA4B7B" w:rsidRDefault="00CA4B7B">
            <w:pPr>
              <w:widowControl w:val="0"/>
              <w:pBdr>
                <w:top w:val="nil"/>
                <w:left w:val="nil"/>
                <w:bottom w:val="nil"/>
                <w:right w:val="nil"/>
                <w:between w:val="nil"/>
              </w:pBdr>
              <w:spacing w:after="0" w:line="240" w:lineRule="auto"/>
              <w:jc w:val="center"/>
              <w:rPr>
                <w:rFonts w:asciiTheme="minorHAnsi" w:hAnsiTheme="minorHAnsi" w:cstheme="minorHAnsi"/>
                <w:sz w:val="21"/>
                <w:szCs w:val="21"/>
              </w:rPr>
            </w:pPr>
            <w:r>
              <w:rPr>
                <w:rFonts w:asciiTheme="minorHAnsi" w:hAnsiTheme="minorHAnsi" w:cstheme="minorHAnsi"/>
                <w:sz w:val="21"/>
                <w:szCs w:val="21"/>
              </w:rPr>
              <w:t>Discuss</w:t>
            </w:r>
          </w:p>
          <w:p w14:paraId="2B1F8F5A" w14:textId="25DB6F10" w:rsidR="00CA4B7B" w:rsidRPr="00334C53" w:rsidRDefault="00CA4B7B">
            <w:pPr>
              <w:widowControl w:val="0"/>
              <w:pBdr>
                <w:top w:val="nil"/>
                <w:left w:val="nil"/>
                <w:bottom w:val="nil"/>
                <w:right w:val="nil"/>
                <w:between w:val="nil"/>
              </w:pBdr>
              <w:spacing w:after="0" w:line="240" w:lineRule="auto"/>
              <w:jc w:val="center"/>
              <w:rPr>
                <w:rFonts w:asciiTheme="minorHAnsi" w:hAnsiTheme="minorHAnsi" w:cstheme="minorHAnsi"/>
                <w:sz w:val="21"/>
                <w:szCs w:val="21"/>
              </w:rPr>
            </w:pPr>
            <w:r>
              <w:rPr>
                <w:rFonts w:asciiTheme="minorHAnsi" w:hAnsiTheme="minorHAnsi" w:cstheme="minorHAnsi"/>
                <w:sz w:val="21"/>
                <w:szCs w:val="21"/>
              </w:rPr>
              <w:t>Reflect</w:t>
            </w:r>
          </w:p>
        </w:tc>
        <w:tc>
          <w:tcPr>
            <w:tcW w:w="3780" w:type="dxa"/>
            <w:shd w:val="clear" w:color="auto" w:fill="auto"/>
            <w:tcMar>
              <w:top w:w="100" w:type="dxa"/>
              <w:left w:w="100" w:type="dxa"/>
              <w:bottom w:w="100" w:type="dxa"/>
              <w:right w:w="100" w:type="dxa"/>
            </w:tcMar>
          </w:tcPr>
          <w:p w14:paraId="74CB4928" w14:textId="49ACC74B" w:rsidR="00644C41" w:rsidRPr="00334C53" w:rsidRDefault="00334C53" w:rsidP="00D559EB">
            <w:pPr>
              <w:widowControl w:val="0"/>
              <w:pBdr>
                <w:top w:val="nil"/>
                <w:left w:val="nil"/>
                <w:bottom w:val="nil"/>
                <w:right w:val="nil"/>
                <w:between w:val="nil"/>
              </w:pBdr>
              <w:spacing w:after="0" w:line="240" w:lineRule="auto"/>
              <w:rPr>
                <w:rFonts w:asciiTheme="minorHAnsi" w:hAnsiTheme="minorHAnsi" w:cstheme="minorHAnsi"/>
                <w:sz w:val="21"/>
                <w:szCs w:val="21"/>
              </w:rPr>
            </w:pPr>
            <w:r w:rsidRPr="00334C53">
              <w:rPr>
                <w:rFonts w:asciiTheme="minorHAnsi" w:hAnsiTheme="minorHAnsi" w:cstheme="minorHAnsi"/>
                <w:sz w:val="21"/>
                <w:szCs w:val="21"/>
              </w:rPr>
              <w:t xml:space="preserve"> </w:t>
            </w:r>
            <w:r w:rsidR="00D559EB">
              <w:rPr>
                <w:rFonts w:asciiTheme="minorHAnsi" w:hAnsiTheme="minorHAnsi" w:cstheme="minorHAnsi"/>
                <w:sz w:val="21"/>
                <w:szCs w:val="21"/>
              </w:rPr>
              <w:t>Facilitated by Chairs and Co-Chairs</w:t>
            </w:r>
          </w:p>
        </w:tc>
      </w:tr>
    </w:tbl>
    <w:p w14:paraId="5D13E403" w14:textId="2820ABD5" w:rsidR="00644C41" w:rsidRDefault="00644C41" w:rsidP="00C02E4F">
      <w:pPr>
        <w:spacing w:after="0"/>
        <w:rPr>
          <w:rFonts w:asciiTheme="minorHAnsi" w:hAnsiTheme="minorHAnsi" w:cstheme="minorHAnsi"/>
          <w:sz w:val="21"/>
          <w:szCs w:val="21"/>
        </w:rPr>
      </w:pPr>
    </w:p>
    <w:sectPr w:rsidR="00644C41" w:rsidSect="00A817AB">
      <w:footerReference w:type="default" r:id="rId8"/>
      <w:headerReference w:type="first" r:id="rId9"/>
      <w:footerReference w:type="first" r:id="rId10"/>
      <w:pgSz w:w="12240" w:h="15840"/>
      <w:pgMar w:top="1440" w:right="1440" w:bottom="720" w:left="1440" w:header="36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79CB6" w14:textId="77777777" w:rsidR="000C17E4" w:rsidRDefault="000C17E4">
      <w:pPr>
        <w:spacing w:after="0" w:line="240" w:lineRule="auto"/>
      </w:pPr>
      <w:r>
        <w:separator/>
      </w:r>
    </w:p>
  </w:endnote>
  <w:endnote w:type="continuationSeparator" w:id="0">
    <w:p w14:paraId="56581C5A" w14:textId="77777777" w:rsidR="000C17E4" w:rsidRDefault="000C1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ato">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041296"/>
      <w:docPartObj>
        <w:docPartGallery w:val="Page Numbers (Bottom of Page)"/>
        <w:docPartUnique/>
      </w:docPartObj>
    </w:sdtPr>
    <w:sdtEndPr>
      <w:rPr>
        <w:noProof/>
      </w:rPr>
    </w:sdtEndPr>
    <w:sdtContent>
      <w:p w14:paraId="0A70C7A0" w14:textId="704EA8E9" w:rsidR="00A817AB" w:rsidRDefault="00A817AB">
        <w:pPr>
          <w:pStyle w:val="Footer"/>
          <w:jc w:val="center"/>
        </w:pPr>
        <w:r w:rsidRPr="00A817AB">
          <w:rPr>
            <w:sz w:val="20"/>
            <w:szCs w:val="20"/>
          </w:rPr>
          <w:fldChar w:fldCharType="begin"/>
        </w:r>
        <w:r w:rsidRPr="00A817AB">
          <w:rPr>
            <w:sz w:val="20"/>
            <w:szCs w:val="20"/>
          </w:rPr>
          <w:instrText xml:space="preserve"> PAGE   \* MERGEFORMAT </w:instrText>
        </w:r>
        <w:r w:rsidRPr="00A817AB">
          <w:rPr>
            <w:sz w:val="20"/>
            <w:szCs w:val="20"/>
          </w:rPr>
          <w:fldChar w:fldCharType="separate"/>
        </w:r>
        <w:r w:rsidR="00CF4ED1">
          <w:rPr>
            <w:noProof/>
            <w:sz w:val="20"/>
            <w:szCs w:val="20"/>
          </w:rPr>
          <w:t>2</w:t>
        </w:r>
        <w:r w:rsidRPr="00A817AB">
          <w:rPr>
            <w:noProof/>
            <w:sz w:val="20"/>
            <w:szCs w:val="20"/>
          </w:rPr>
          <w:fldChar w:fldCharType="end"/>
        </w:r>
      </w:p>
    </w:sdtContent>
  </w:sdt>
  <w:p w14:paraId="6FC43D42" w14:textId="77777777" w:rsidR="00A817AB" w:rsidRDefault="00A81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529913"/>
      <w:docPartObj>
        <w:docPartGallery w:val="Page Numbers (Bottom of Page)"/>
        <w:docPartUnique/>
      </w:docPartObj>
    </w:sdtPr>
    <w:sdtEndPr>
      <w:rPr>
        <w:noProof/>
      </w:rPr>
    </w:sdtEndPr>
    <w:sdtContent>
      <w:p w14:paraId="741B65A9" w14:textId="5DCCDD41" w:rsidR="0012686F" w:rsidRDefault="0012686F">
        <w:pPr>
          <w:pStyle w:val="Footer"/>
          <w:jc w:val="center"/>
        </w:pPr>
        <w:r w:rsidRPr="00A817AB">
          <w:rPr>
            <w:sz w:val="20"/>
            <w:szCs w:val="20"/>
          </w:rPr>
          <w:fldChar w:fldCharType="begin"/>
        </w:r>
        <w:r w:rsidRPr="00A817AB">
          <w:rPr>
            <w:sz w:val="20"/>
            <w:szCs w:val="20"/>
          </w:rPr>
          <w:instrText xml:space="preserve"> PAGE   \* MERGEFORMAT </w:instrText>
        </w:r>
        <w:r w:rsidRPr="00A817AB">
          <w:rPr>
            <w:sz w:val="20"/>
            <w:szCs w:val="20"/>
          </w:rPr>
          <w:fldChar w:fldCharType="separate"/>
        </w:r>
        <w:r w:rsidR="00CF4ED1">
          <w:rPr>
            <w:noProof/>
            <w:sz w:val="20"/>
            <w:szCs w:val="20"/>
          </w:rPr>
          <w:t>1</w:t>
        </w:r>
        <w:r w:rsidRPr="00A817AB">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99757" w14:textId="77777777" w:rsidR="000C17E4" w:rsidRDefault="000C17E4">
      <w:pPr>
        <w:spacing w:after="0" w:line="240" w:lineRule="auto"/>
      </w:pPr>
      <w:r>
        <w:separator/>
      </w:r>
    </w:p>
  </w:footnote>
  <w:footnote w:type="continuationSeparator" w:id="0">
    <w:p w14:paraId="145E5D0D" w14:textId="77777777" w:rsidR="000C17E4" w:rsidRDefault="000C1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C2413" w14:textId="546D8AF0" w:rsidR="0012686F" w:rsidRDefault="00A817AB">
    <w:pPr>
      <w:pStyle w:val="Header"/>
    </w:pPr>
    <w:r w:rsidRPr="00A817AB">
      <w:rPr>
        <w:noProof/>
      </w:rPr>
      <mc:AlternateContent>
        <mc:Choice Requires="wps">
          <w:drawing>
            <wp:anchor distT="0" distB="0" distL="114300" distR="114300" simplePos="0" relativeHeight="251673600" behindDoc="0" locked="0" layoutInCell="1" allowOverlap="1" wp14:anchorId="56311B34" wp14:editId="6A23F96D">
              <wp:simplePos x="0" y="0"/>
              <wp:positionH relativeFrom="margin">
                <wp:posOffset>1282700</wp:posOffset>
              </wp:positionH>
              <wp:positionV relativeFrom="paragraph">
                <wp:posOffset>113665</wp:posOffset>
              </wp:positionV>
              <wp:extent cx="4912995" cy="88011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912995" cy="880110"/>
                      </a:xfrm>
                      <a:prstGeom prst="rect">
                        <a:avLst/>
                      </a:prstGeom>
                      <a:noFill/>
                      <a:ln w="6350">
                        <a:noFill/>
                      </a:ln>
                    </wps:spPr>
                    <wps:txbx>
                      <w:txbxContent>
                        <w:p w14:paraId="1F53C525" w14:textId="5A9C8B50" w:rsidR="00A817AB" w:rsidRPr="002D7965" w:rsidRDefault="00C06FCD" w:rsidP="00A817AB">
                          <w:pPr>
                            <w:spacing w:after="120" w:line="240" w:lineRule="auto"/>
                            <w:rPr>
                              <w:rFonts w:ascii="Lato" w:hAnsi="Lato"/>
                              <w:b/>
                              <w:bCs/>
                              <w:color w:val="FFFFFF" w:themeColor="background1"/>
                              <w:sz w:val="36"/>
                              <w:szCs w:val="32"/>
                            </w:rPr>
                          </w:pPr>
                          <w:r>
                            <w:rPr>
                              <w:rFonts w:ascii="Lato" w:hAnsi="Lato"/>
                              <w:b/>
                              <w:bCs/>
                              <w:color w:val="FFFFFF" w:themeColor="background1"/>
                              <w:sz w:val="36"/>
                              <w:szCs w:val="32"/>
                            </w:rPr>
                            <w:t>Special Education State Advisory Committee</w:t>
                          </w:r>
                        </w:p>
                        <w:p w14:paraId="6BBECE44" w14:textId="24FD278B" w:rsidR="00A817AB" w:rsidRDefault="00D559EB" w:rsidP="00A817AB">
                          <w:pPr>
                            <w:spacing w:after="120" w:line="240" w:lineRule="auto"/>
                            <w:rPr>
                              <w:rFonts w:ascii="Lato" w:hAnsi="Lato"/>
                              <w:color w:val="FFFFFF" w:themeColor="background1"/>
                            </w:rPr>
                          </w:pPr>
                          <w:r>
                            <w:rPr>
                              <w:rFonts w:ascii="Lato" w:hAnsi="Lato"/>
                              <w:color w:val="FFFFFF" w:themeColor="background1"/>
                            </w:rPr>
                            <w:t xml:space="preserve">November </w:t>
                          </w:r>
                          <w:r w:rsidR="002B4B0A">
                            <w:rPr>
                              <w:rFonts w:ascii="Lato" w:hAnsi="Lato"/>
                              <w:color w:val="FFFFFF" w:themeColor="background1"/>
                            </w:rPr>
                            <w:t>17</w:t>
                          </w:r>
                          <w:r w:rsidR="00AA15EB">
                            <w:rPr>
                              <w:rFonts w:ascii="Lato" w:hAnsi="Lato"/>
                              <w:color w:val="FFFFFF" w:themeColor="background1"/>
                            </w:rPr>
                            <w:t xml:space="preserve">, </w:t>
                          </w:r>
                          <w:proofErr w:type="gramStart"/>
                          <w:r w:rsidR="00AA15EB">
                            <w:rPr>
                              <w:rFonts w:ascii="Lato" w:hAnsi="Lato"/>
                              <w:color w:val="FFFFFF" w:themeColor="background1"/>
                            </w:rPr>
                            <w:t>202</w:t>
                          </w:r>
                          <w:r>
                            <w:rPr>
                              <w:rFonts w:ascii="Lato" w:hAnsi="Lato"/>
                              <w:color w:val="FFFFFF" w:themeColor="background1"/>
                            </w:rPr>
                            <w:t>2</w:t>
                          </w:r>
                          <w:proofErr w:type="gramEnd"/>
                          <w:r w:rsidR="003C3B3C">
                            <w:rPr>
                              <w:rFonts w:ascii="Lato" w:hAnsi="Lato"/>
                              <w:color w:val="FFFFFF" w:themeColor="background1"/>
                            </w:rPr>
                            <w:t xml:space="preserve"> </w:t>
                          </w:r>
                          <w:r w:rsidR="00A817AB">
                            <w:rPr>
                              <w:rFonts w:ascii="Lato" w:hAnsi="Lato"/>
                              <w:color w:val="FFFFFF" w:themeColor="background1"/>
                            </w:rPr>
                            <w:t>| 1</w:t>
                          </w:r>
                          <w:r w:rsidR="00C06FCD">
                            <w:rPr>
                              <w:rFonts w:ascii="Lato" w:hAnsi="Lato"/>
                              <w:color w:val="FFFFFF" w:themeColor="background1"/>
                            </w:rPr>
                            <w:t>0</w:t>
                          </w:r>
                          <w:r w:rsidR="00A817AB">
                            <w:rPr>
                              <w:rFonts w:ascii="Lato" w:hAnsi="Lato"/>
                              <w:color w:val="FFFFFF" w:themeColor="background1"/>
                            </w:rPr>
                            <w:t>:00</w:t>
                          </w:r>
                          <w:r w:rsidR="00A817AB" w:rsidRPr="00A3699F">
                            <w:rPr>
                              <w:rFonts w:ascii="Lato" w:hAnsi="Lato"/>
                              <w:color w:val="FFFFFF" w:themeColor="background1"/>
                            </w:rPr>
                            <w:t xml:space="preserve"> </w:t>
                          </w:r>
                          <w:r w:rsidR="00A817AB">
                            <w:rPr>
                              <w:rFonts w:ascii="Lato" w:hAnsi="Lato"/>
                              <w:color w:val="FFFFFF" w:themeColor="background1"/>
                            </w:rPr>
                            <w:t xml:space="preserve">p.m. - </w:t>
                          </w:r>
                          <w:r w:rsidR="00C06FCD">
                            <w:rPr>
                              <w:rFonts w:ascii="Lato" w:hAnsi="Lato"/>
                              <w:color w:val="FFFFFF" w:themeColor="background1"/>
                            </w:rPr>
                            <w:t>1</w:t>
                          </w:r>
                          <w:r w:rsidR="00A817AB" w:rsidRPr="00A3699F">
                            <w:rPr>
                              <w:rFonts w:ascii="Lato" w:hAnsi="Lato"/>
                              <w:color w:val="FFFFFF" w:themeColor="background1"/>
                            </w:rPr>
                            <w:t>:00 p.m.</w:t>
                          </w:r>
                        </w:p>
                        <w:p w14:paraId="0B6E31CB" w14:textId="77777777" w:rsidR="00A817AB" w:rsidRPr="0041225B" w:rsidRDefault="00A817AB" w:rsidP="00A817AB">
                          <w:pPr>
                            <w:rPr>
                              <w:rFonts w:ascii="Lato" w:hAnsi="Lato"/>
                              <w:b/>
                              <w:b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311B34" id="_x0000_t202" coordsize="21600,21600" o:spt="202" path="m,l,21600r21600,l21600,xe">
              <v:stroke joinstyle="miter"/>
              <v:path gradientshapeok="t" o:connecttype="rect"/>
            </v:shapetype>
            <v:shape id="Text Box 12" o:spid="_x0000_s1026" type="#_x0000_t202" style="position:absolute;margin-left:101pt;margin-top:8.95pt;width:386.85pt;height:69.3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" filled="f" stroked="f" strokeweight=".5pt">
              <v:textbox>
                <w:txbxContent>
                  <w:p w14:paraId="1F53C525" w14:textId="5A9C8B50" w:rsidR="00A817AB" w:rsidRPr="002D7965" w:rsidRDefault="00C06FCD" w:rsidP="00A817AB">
                    <w:pPr>
                      <w:spacing w:after="120" w:line="240" w:lineRule="auto"/>
                      <w:rPr>
                        <w:rFonts w:ascii="Lato" w:hAnsi="Lato"/>
                        <w:b/>
                        <w:bCs/>
                        <w:color w:val="FFFFFF" w:themeColor="background1"/>
                        <w:sz w:val="36"/>
                        <w:szCs w:val="32"/>
                      </w:rPr>
                    </w:pPr>
                    <w:r>
                      <w:rPr>
                        <w:rFonts w:ascii="Lato" w:hAnsi="Lato"/>
                        <w:b/>
                        <w:bCs/>
                        <w:color w:val="FFFFFF" w:themeColor="background1"/>
                        <w:sz w:val="36"/>
                        <w:szCs w:val="32"/>
                      </w:rPr>
                      <w:t>Special Education State Advisory Committee</w:t>
                    </w:r>
                  </w:p>
                  <w:p w14:paraId="6BBECE44" w14:textId="24FD278B" w:rsidR="00A817AB" w:rsidRDefault="00D559EB" w:rsidP="00A817AB">
                    <w:pPr>
                      <w:spacing w:after="120" w:line="240" w:lineRule="auto"/>
                      <w:rPr>
                        <w:rFonts w:ascii="Lato" w:hAnsi="Lato"/>
                        <w:color w:val="FFFFFF" w:themeColor="background1"/>
                      </w:rPr>
                    </w:pPr>
                    <w:r>
                      <w:rPr>
                        <w:rFonts w:ascii="Lato" w:hAnsi="Lato"/>
                        <w:color w:val="FFFFFF" w:themeColor="background1"/>
                      </w:rPr>
                      <w:t xml:space="preserve">November </w:t>
                    </w:r>
                    <w:r w:rsidR="002B4B0A">
                      <w:rPr>
                        <w:rFonts w:ascii="Lato" w:hAnsi="Lato"/>
                        <w:color w:val="FFFFFF" w:themeColor="background1"/>
                      </w:rPr>
                      <w:t>17</w:t>
                    </w:r>
                    <w:r w:rsidR="00AA15EB">
                      <w:rPr>
                        <w:rFonts w:ascii="Lato" w:hAnsi="Lato"/>
                        <w:color w:val="FFFFFF" w:themeColor="background1"/>
                      </w:rPr>
                      <w:t xml:space="preserve">, </w:t>
                    </w:r>
                    <w:proofErr w:type="gramStart"/>
                    <w:r w:rsidR="00AA15EB">
                      <w:rPr>
                        <w:rFonts w:ascii="Lato" w:hAnsi="Lato"/>
                        <w:color w:val="FFFFFF" w:themeColor="background1"/>
                      </w:rPr>
                      <w:t>202</w:t>
                    </w:r>
                    <w:r>
                      <w:rPr>
                        <w:rFonts w:ascii="Lato" w:hAnsi="Lato"/>
                        <w:color w:val="FFFFFF" w:themeColor="background1"/>
                      </w:rPr>
                      <w:t>2</w:t>
                    </w:r>
                    <w:proofErr w:type="gramEnd"/>
                    <w:r w:rsidR="003C3B3C">
                      <w:rPr>
                        <w:rFonts w:ascii="Lato" w:hAnsi="Lato"/>
                        <w:color w:val="FFFFFF" w:themeColor="background1"/>
                      </w:rPr>
                      <w:t xml:space="preserve"> </w:t>
                    </w:r>
                    <w:r w:rsidR="00A817AB">
                      <w:rPr>
                        <w:rFonts w:ascii="Lato" w:hAnsi="Lato"/>
                        <w:color w:val="FFFFFF" w:themeColor="background1"/>
                      </w:rPr>
                      <w:t>| 1</w:t>
                    </w:r>
                    <w:r w:rsidR="00C06FCD">
                      <w:rPr>
                        <w:rFonts w:ascii="Lato" w:hAnsi="Lato"/>
                        <w:color w:val="FFFFFF" w:themeColor="background1"/>
                      </w:rPr>
                      <w:t>0</w:t>
                    </w:r>
                    <w:r w:rsidR="00A817AB">
                      <w:rPr>
                        <w:rFonts w:ascii="Lato" w:hAnsi="Lato"/>
                        <w:color w:val="FFFFFF" w:themeColor="background1"/>
                      </w:rPr>
                      <w:t>:00</w:t>
                    </w:r>
                    <w:r w:rsidR="00A817AB" w:rsidRPr="00A3699F">
                      <w:rPr>
                        <w:rFonts w:ascii="Lato" w:hAnsi="Lato"/>
                        <w:color w:val="FFFFFF" w:themeColor="background1"/>
                      </w:rPr>
                      <w:t xml:space="preserve"> </w:t>
                    </w:r>
                    <w:r w:rsidR="00A817AB">
                      <w:rPr>
                        <w:rFonts w:ascii="Lato" w:hAnsi="Lato"/>
                        <w:color w:val="FFFFFF" w:themeColor="background1"/>
                      </w:rPr>
                      <w:t xml:space="preserve">p.m. - </w:t>
                    </w:r>
                    <w:r w:rsidR="00C06FCD">
                      <w:rPr>
                        <w:rFonts w:ascii="Lato" w:hAnsi="Lato"/>
                        <w:color w:val="FFFFFF" w:themeColor="background1"/>
                      </w:rPr>
                      <w:t>1</w:t>
                    </w:r>
                    <w:r w:rsidR="00A817AB" w:rsidRPr="00A3699F">
                      <w:rPr>
                        <w:rFonts w:ascii="Lato" w:hAnsi="Lato"/>
                        <w:color w:val="FFFFFF" w:themeColor="background1"/>
                      </w:rPr>
                      <w:t>:00 p.m.</w:t>
                    </w:r>
                  </w:p>
                  <w:p w14:paraId="0B6E31CB" w14:textId="77777777" w:rsidR="00A817AB" w:rsidRPr="0041225B" w:rsidRDefault="00A817AB" w:rsidP="00A817AB">
                    <w:pPr>
                      <w:rPr>
                        <w:rFonts w:ascii="Lato" w:hAnsi="Lato"/>
                        <w:b/>
                        <w:bCs/>
                        <w:color w:val="FFFFFF" w:themeColor="background1"/>
                      </w:rPr>
                    </w:pPr>
                  </w:p>
                </w:txbxContent>
              </v:textbox>
              <w10:wrap anchorx="margin"/>
            </v:shape>
          </w:pict>
        </mc:Fallback>
      </mc:AlternateContent>
    </w:r>
    <w:r w:rsidRPr="00A817AB">
      <w:rPr>
        <w:noProof/>
      </w:rPr>
      <w:drawing>
        <wp:anchor distT="0" distB="0" distL="114300" distR="114300" simplePos="0" relativeHeight="251672576" behindDoc="0" locked="0" layoutInCell="1" allowOverlap="1" wp14:anchorId="6FB2C2CB" wp14:editId="1F4D0E22">
          <wp:simplePos x="0" y="0"/>
          <wp:positionH relativeFrom="column">
            <wp:posOffset>-373380</wp:posOffset>
          </wp:positionH>
          <wp:positionV relativeFrom="paragraph">
            <wp:posOffset>108585</wp:posOffset>
          </wp:positionV>
          <wp:extent cx="1377315" cy="677545"/>
          <wp:effectExtent l="0" t="0" r="0" b="0"/>
          <wp:wrapNone/>
          <wp:docPr id="13" name="Picture 13" descr="Maryland State Department of Education Equity and Excell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ryland State Department of Education Equity and Excellence "/>
                  <pic:cNvPicPr/>
                </pic:nvPicPr>
                <pic:blipFill>
                  <a:blip r:embed="rId1">
                    <a:extLst>
                      <a:ext uri="{28A0092B-C50C-407E-A947-70E740481C1C}">
                        <a14:useLocalDpi xmlns:a14="http://schemas.microsoft.com/office/drawing/2010/main" val="0"/>
                      </a:ext>
                    </a:extLst>
                  </a:blip>
                  <a:stretch>
                    <a:fillRect/>
                  </a:stretch>
                </pic:blipFill>
                <pic:spPr>
                  <a:xfrm>
                    <a:off x="0" y="0"/>
                    <a:ext cx="1377315" cy="677545"/>
                  </a:xfrm>
                  <a:prstGeom prst="rect">
                    <a:avLst/>
                  </a:prstGeom>
                </pic:spPr>
              </pic:pic>
            </a:graphicData>
          </a:graphic>
          <wp14:sizeRelH relativeFrom="page">
            <wp14:pctWidth>0</wp14:pctWidth>
          </wp14:sizeRelH>
          <wp14:sizeRelV relativeFrom="page">
            <wp14:pctHeight>0</wp14:pctHeight>
          </wp14:sizeRelV>
        </wp:anchor>
      </w:drawing>
    </w:r>
    <w:r w:rsidRPr="00A817AB">
      <w:rPr>
        <w:noProof/>
      </w:rPr>
      <mc:AlternateContent>
        <mc:Choice Requires="wps">
          <w:drawing>
            <wp:anchor distT="0" distB="0" distL="114300" distR="114300" simplePos="0" relativeHeight="251671552" behindDoc="0" locked="0" layoutInCell="1" allowOverlap="1" wp14:anchorId="45D1186F" wp14:editId="220D7406">
              <wp:simplePos x="0" y="0"/>
              <wp:positionH relativeFrom="column">
                <wp:posOffset>-914400</wp:posOffset>
              </wp:positionH>
              <wp:positionV relativeFrom="paragraph">
                <wp:posOffset>-230587</wp:posOffset>
              </wp:positionV>
              <wp:extent cx="7800975" cy="1375410"/>
              <wp:effectExtent l="0" t="0" r="0" b="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00975" cy="1375410"/>
                      </a:xfrm>
                      <a:prstGeom prst="rect">
                        <a:avLst/>
                      </a:prstGeom>
                      <a:solidFill>
                        <a:srgbClr val="005E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21FE66" id="Rectangle 11" o:spid="_x0000_s1026" style="position:absolute;margin-left:-1in;margin-top:-18.15pt;width:614.25pt;height:108.3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" fillcolor="#005ea0" stroked="f" strokeweight="2pt"/>
          </w:pict>
        </mc:Fallback>
      </mc:AlternateContent>
    </w:r>
    <w:r w:rsidR="0012686F" w:rsidRPr="00A3699F">
      <w:rPr>
        <w:noProof/>
      </w:rPr>
      <mc:AlternateContent>
        <mc:Choice Requires="wps">
          <w:drawing>
            <wp:anchor distT="0" distB="0" distL="114300" distR="114300" simplePos="0" relativeHeight="251669504" behindDoc="0" locked="0" layoutInCell="1" allowOverlap="1" wp14:anchorId="56F0C910" wp14:editId="6E5E54AF">
              <wp:simplePos x="0" y="0"/>
              <wp:positionH relativeFrom="margin">
                <wp:posOffset>1282890</wp:posOffset>
              </wp:positionH>
              <wp:positionV relativeFrom="paragraph">
                <wp:posOffset>119418</wp:posOffset>
              </wp:positionV>
              <wp:extent cx="4913194" cy="880281"/>
              <wp:effectExtent l="0" t="0" r="0" b="0"/>
              <wp:wrapNone/>
              <wp:docPr id="1" name="Text Box 1"/>
              <wp:cNvGraphicFramePr/>
              <a:graphic xmlns:a="http://schemas.openxmlformats.org/drawingml/2006/main">
                <a:graphicData uri="http://schemas.microsoft.com/office/word/2010/wordprocessingShape">
                  <wps:wsp>
                    <wps:cNvSpPr txBox="1"/>
                    <wps:spPr>
                      <a:xfrm>
                        <a:off x="0" y="0"/>
                        <a:ext cx="4913194" cy="880281"/>
                      </a:xfrm>
                      <a:prstGeom prst="rect">
                        <a:avLst/>
                      </a:prstGeom>
                      <a:noFill/>
                      <a:ln w="6350">
                        <a:noFill/>
                      </a:ln>
                    </wps:spPr>
                    <wps:txbx>
                      <w:txbxContent>
                        <w:p w14:paraId="05B3A57F" w14:textId="77777777" w:rsidR="0012686F" w:rsidRPr="002D7965" w:rsidRDefault="0012686F" w:rsidP="00125F47">
                          <w:pPr>
                            <w:spacing w:after="120" w:line="240" w:lineRule="auto"/>
                            <w:rPr>
                              <w:rFonts w:ascii="Lato" w:hAnsi="Lato"/>
                              <w:b/>
                              <w:bCs/>
                              <w:color w:val="FFFFFF" w:themeColor="background1"/>
                              <w:sz w:val="36"/>
                              <w:szCs w:val="32"/>
                            </w:rPr>
                          </w:pPr>
                          <w:r>
                            <w:rPr>
                              <w:rFonts w:ascii="Lato" w:hAnsi="Lato"/>
                              <w:b/>
                              <w:bCs/>
                              <w:color w:val="FFFFFF" w:themeColor="background1"/>
                              <w:sz w:val="36"/>
                              <w:szCs w:val="32"/>
                            </w:rPr>
                            <w:t>Restraint and Seclusion Focus Group</w:t>
                          </w:r>
                        </w:p>
                        <w:p w14:paraId="57E09DA0" w14:textId="77777777" w:rsidR="0012686F" w:rsidRDefault="0012686F" w:rsidP="00A3699F">
                          <w:pPr>
                            <w:spacing w:after="120" w:line="240" w:lineRule="auto"/>
                            <w:rPr>
                              <w:rFonts w:ascii="Lato" w:hAnsi="Lato"/>
                              <w:color w:val="FFFFFF" w:themeColor="background1"/>
                            </w:rPr>
                          </w:pPr>
                          <w:r w:rsidRPr="00A3699F">
                            <w:rPr>
                              <w:rFonts w:ascii="Lato" w:hAnsi="Lato"/>
                              <w:color w:val="FFFFFF" w:themeColor="background1"/>
                            </w:rPr>
                            <w:t xml:space="preserve">October 11, </w:t>
                          </w:r>
                          <w:proofErr w:type="gramStart"/>
                          <w:r w:rsidRPr="00A3699F">
                            <w:rPr>
                              <w:rFonts w:ascii="Lato" w:hAnsi="Lato"/>
                              <w:color w:val="FFFFFF" w:themeColor="background1"/>
                            </w:rPr>
                            <w:t>2022</w:t>
                          </w:r>
                          <w:proofErr w:type="gramEnd"/>
                          <w:r>
                            <w:rPr>
                              <w:rFonts w:ascii="Lato" w:hAnsi="Lato"/>
                              <w:color w:val="FFFFFF" w:themeColor="background1"/>
                            </w:rPr>
                            <w:t xml:space="preserve"> | 1:00</w:t>
                          </w:r>
                          <w:r w:rsidRPr="00A3699F">
                            <w:rPr>
                              <w:rFonts w:ascii="Lato" w:hAnsi="Lato"/>
                              <w:color w:val="FFFFFF" w:themeColor="background1"/>
                            </w:rPr>
                            <w:t xml:space="preserve"> </w:t>
                          </w:r>
                          <w:r>
                            <w:rPr>
                              <w:rFonts w:ascii="Lato" w:hAnsi="Lato"/>
                              <w:color w:val="FFFFFF" w:themeColor="background1"/>
                            </w:rPr>
                            <w:t>p.m. - 3</w:t>
                          </w:r>
                          <w:r w:rsidRPr="00A3699F">
                            <w:rPr>
                              <w:rFonts w:ascii="Lato" w:hAnsi="Lato"/>
                              <w:color w:val="FFFFFF" w:themeColor="background1"/>
                            </w:rPr>
                            <w:t>:00 p.m.</w:t>
                          </w:r>
                        </w:p>
                        <w:p w14:paraId="5F0BEE92" w14:textId="77777777" w:rsidR="0012686F" w:rsidRPr="002D7965" w:rsidRDefault="0012686F" w:rsidP="00A3699F">
                          <w:pPr>
                            <w:spacing w:after="120" w:line="240" w:lineRule="auto"/>
                            <w:rPr>
                              <w:rFonts w:ascii="Lato" w:hAnsi="Lato"/>
                              <w:color w:val="FFFFFF" w:themeColor="background1"/>
                            </w:rPr>
                          </w:pPr>
                          <w:r>
                            <w:rPr>
                              <w:rFonts w:ascii="Lato" w:hAnsi="Lato"/>
                              <w:color w:val="FFFFFF" w:themeColor="background1"/>
                            </w:rPr>
                            <w:t>In-Person Meeting #1</w:t>
                          </w:r>
                        </w:p>
                        <w:p w14:paraId="67CC4302" w14:textId="77777777" w:rsidR="0012686F" w:rsidRPr="0041225B" w:rsidRDefault="0012686F" w:rsidP="00A3699F">
                          <w:pPr>
                            <w:rPr>
                              <w:rFonts w:ascii="Lato" w:hAnsi="Lato"/>
                              <w:b/>
                              <w:b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0C910" id="Text Box 1" o:spid="_x0000_s1027" type="#_x0000_t202" style="position:absolute;margin-left:101pt;margin-top:9.4pt;width:386.85pt;height:69.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" filled="f" stroked="f" strokeweight=".5pt">
              <v:textbox>
                <w:txbxContent>
                  <w:p w14:paraId="05B3A57F" w14:textId="77777777" w:rsidR="0012686F" w:rsidRPr="002D7965" w:rsidRDefault="0012686F" w:rsidP="00125F47">
                    <w:pPr>
                      <w:spacing w:after="120" w:line="240" w:lineRule="auto"/>
                      <w:rPr>
                        <w:rFonts w:ascii="Lato" w:hAnsi="Lato"/>
                        <w:b/>
                        <w:bCs/>
                        <w:color w:val="FFFFFF" w:themeColor="background1"/>
                        <w:sz w:val="36"/>
                        <w:szCs w:val="32"/>
                      </w:rPr>
                    </w:pPr>
                    <w:r>
                      <w:rPr>
                        <w:rFonts w:ascii="Lato" w:hAnsi="Lato"/>
                        <w:b/>
                        <w:bCs/>
                        <w:color w:val="FFFFFF" w:themeColor="background1"/>
                        <w:sz w:val="36"/>
                        <w:szCs w:val="32"/>
                      </w:rPr>
                      <w:t>Restraint and Seclusion Focus Group</w:t>
                    </w:r>
                  </w:p>
                  <w:p w14:paraId="57E09DA0" w14:textId="77777777" w:rsidR="0012686F" w:rsidRDefault="0012686F" w:rsidP="00A3699F">
                    <w:pPr>
                      <w:spacing w:after="120" w:line="240" w:lineRule="auto"/>
                      <w:rPr>
                        <w:rFonts w:ascii="Lato" w:hAnsi="Lato"/>
                        <w:color w:val="FFFFFF" w:themeColor="background1"/>
                      </w:rPr>
                    </w:pPr>
                    <w:r w:rsidRPr="00A3699F">
                      <w:rPr>
                        <w:rFonts w:ascii="Lato" w:hAnsi="Lato"/>
                        <w:color w:val="FFFFFF" w:themeColor="background1"/>
                      </w:rPr>
                      <w:t xml:space="preserve">October 11, </w:t>
                    </w:r>
                    <w:proofErr w:type="gramStart"/>
                    <w:r w:rsidRPr="00A3699F">
                      <w:rPr>
                        <w:rFonts w:ascii="Lato" w:hAnsi="Lato"/>
                        <w:color w:val="FFFFFF" w:themeColor="background1"/>
                      </w:rPr>
                      <w:t>2022</w:t>
                    </w:r>
                    <w:proofErr w:type="gramEnd"/>
                    <w:r>
                      <w:rPr>
                        <w:rFonts w:ascii="Lato" w:hAnsi="Lato"/>
                        <w:color w:val="FFFFFF" w:themeColor="background1"/>
                      </w:rPr>
                      <w:t xml:space="preserve"> | 1:00</w:t>
                    </w:r>
                    <w:r w:rsidRPr="00A3699F">
                      <w:rPr>
                        <w:rFonts w:ascii="Lato" w:hAnsi="Lato"/>
                        <w:color w:val="FFFFFF" w:themeColor="background1"/>
                      </w:rPr>
                      <w:t xml:space="preserve"> </w:t>
                    </w:r>
                    <w:r>
                      <w:rPr>
                        <w:rFonts w:ascii="Lato" w:hAnsi="Lato"/>
                        <w:color w:val="FFFFFF" w:themeColor="background1"/>
                      </w:rPr>
                      <w:t>p.m. - 3</w:t>
                    </w:r>
                    <w:r w:rsidRPr="00A3699F">
                      <w:rPr>
                        <w:rFonts w:ascii="Lato" w:hAnsi="Lato"/>
                        <w:color w:val="FFFFFF" w:themeColor="background1"/>
                      </w:rPr>
                      <w:t>:00 p.m.</w:t>
                    </w:r>
                  </w:p>
                  <w:p w14:paraId="5F0BEE92" w14:textId="77777777" w:rsidR="0012686F" w:rsidRPr="002D7965" w:rsidRDefault="0012686F" w:rsidP="00A3699F">
                    <w:pPr>
                      <w:spacing w:after="120" w:line="240" w:lineRule="auto"/>
                      <w:rPr>
                        <w:rFonts w:ascii="Lato" w:hAnsi="Lato"/>
                        <w:color w:val="FFFFFF" w:themeColor="background1"/>
                      </w:rPr>
                    </w:pPr>
                    <w:r>
                      <w:rPr>
                        <w:rFonts w:ascii="Lato" w:hAnsi="Lato"/>
                        <w:color w:val="FFFFFF" w:themeColor="background1"/>
                      </w:rPr>
                      <w:t>In-Person Meeting #1</w:t>
                    </w:r>
                  </w:p>
                  <w:p w14:paraId="67CC4302" w14:textId="77777777" w:rsidR="0012686F" w:rsidRPr="0041225B" w:rsidRDefault="0012686F" w:rsidP="00A3699F">
                    <w:pPr>
                      <w:rPr>
                        <w:rFonts w:ascii="Lato" w:hAnsi="Lato"/>
                        <w:b/>
                        <w:bCs/>
                        <w:color w:val="FFFFFF" w:themeColor="background1"/>
                      </w:rPr>
                    </w:pPr>
                  </w:p>
                </w:txbxContent>
              </v:textbox>
              <w10:wrap anchorx="margin"/>
            </v:shape>
          </w:pict>
        </mc:Fallback>
      </mc:AlternateContent>
    </w:r>
    <w:r w:rsidR="0012686F" w:rsidRPr="00A3699F">
      <w:rPr>
        <w:noProof/>
      </w:rPr>
      <w:drawing>
        <wp:anchor distT="0" distB="0" distL="114300" distR="114300" simplePos="0" relativeHeight="251668480" behindDoc="0" locked="0" layoutInCell="1" allowOverlap="1" wp14:anchorId="33E3B0AA" wp14:editId="40FD4399">
          <wp:simplePos x="0" y="0"/>
          <wp:positionH relativeFrom="column">
            <wp:posOffset>-373712</wp:posOffset>
          </wp:positionH>
          <wp:positionV relativeFrom="paragraph">
            <wp:posOffset>114774</wp:posOffset>
          </wp:positionV>
          <wp:extent cx="1377315" cy="677545"/>
          <wp:effectExtent l="0" t="0" r="0" b="0"/>
          <wp:wrapNone/>
          <wp:docPr id="6" name="Picture 6" descr="Maryland State Department of Education Equity and Excell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ryland State Department of Education Equity and Excellence "/>
                  <pic:cNvPicPr/>
                </pic:nvPicPr>
                <pic:blipFill>
                  <a:blip r:embed="rId1">
                    <a:extLst>
                      <a:ext uri="{28A0092B-C50C-407E-A947-70E740481C1C}">
                        <a14:useLocalDpi xmlns:a14="http://schemas.microsoft.com/office/drawing/2010/main" val="0"/>
                      </a:ext>
                    </a:extLst>
                  </a:blip>
                  <a:stretch>
                    <a:fillRect/>
                  </a:stretch>
                </pic:blipFill>
                <pic:spPr>
                  <a:xfrm>
                    <a:off x="0" y="0"/>
                    <a:ext cx="1377315" cy="677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315A"/>
    <w:multiLevelType w:val="hybridMultilevel"/>
    <w:tmpl w:val="10EC8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E0A49"/>
    <w:multiLevelType w:val="hybridMultilevel"/>
    <w:tmpl w:val="74D81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C30D8"/>
    <w:multiLevelType w:val="hybridMultilevel"/>
    <w:tmpl w:val="FD8C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655C3"/>
    <w:multiLevelType w:val="hybridMultilevel"/>
    <w:tmpl w:val="BFB2A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24BB2"/>
    <w:multiLevelType w:val="hybridMultilevel"/>
    <w:tmpl w:val="628AD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5E26D5"/>
    <w:multiLevelType w:val="hybridMultilevel"/>
    <w:tmpl w:val="F3AC9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5F6FFB"/>
    <w:multiLevelType w:val="hybridMultilevel"/>
    <w:tmpl w:val="5E64B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6A69C3"/>
    <w:multiLevelType w:val="multilevel"/>
    <w:tmpl w:val="4ED6E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51E3566"/>
    <w:multiLevelType w:val="hybridMultilevel"/>
    <w:tmpl w:val="AD08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2248293">
    <w:abstractNumId w:val="7"/>
  </w:num>
  <w:num w:numId="2" w16cid:durableId="1785995713">
    <w:abstractNumId w:val="4"/>
  </w:num>
  <w:num w:numId="3" w16cid:durableId="1622767037">
    <w:abstractNumId w:val="0"/>
  </w:num>
  <w:num w:numId="4" w16cid:durableId="1769036728">
    <w:abstractNumId w:val="3"/>
  </w:num>
  <w:num w:numId="5" w16cid:durableId="843057289">
    <w:abstractNumId w:val="5"/>
  </w:num>
  <w:num w:numId="6" w16cid:durableId="566837914">
    <w:abstractNumId w:val="2"/>
  </w:num>
  <w:num w:numId="7" w16cid:durableId="1142578323">
    <w:abstractNumId w:val="1"/>
  </w:num>
  <w:num w:numId="8" w16cid:durableId="2098747601">
    <w:abstractNumId w:val="6"/>
  </w:num>
  <w:num w:numId="9" w16cid:durableId="310747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C41"/>
    <w:rsid w:val="0006649D"/>
    <w:rsid w:val="00087881"/>
    <w:rsid w:val="000C17E4"/>
    <w:rsid w:val="000D68B6"/>
    <w:rsid w:val="00125F47"/>
    <w:rsid w:val="0012686F"/>
    <w:rsid w:val="00145BEC"/>
    <w:rsid w:val="0014730E"/>
    <w:rsid w:val="00180ABF"/>
    <w:rsid w:val="00196011"/>
    <w:rsid w:val="001C1FC0"/>
    <w:rsid w:val="002628C3"/>
    <w:rsid w:val="00283577"/>
    <w:rsid w:val="002B4B0A"/>
    <w:rsid w:val="00300C9E"/>
    <w:rsid w:val="00302DB2"/>
    <w:rsid w:val="003154BC"/>
    <w:rsid w:val="00331896"/>
    <w:rsid w:val="00334C53"/>
    <w:rsid w:val="00336BF2"/>
    <w:rsid w:val="003754F4"/>
    <w:rsid w:val="003B4796"/>
    <w:rsid w:val="003C3B3C"/>
    <w:rsid w:val="003F675B"/>
    <w:rsid w:val="0046148E"/>
    <w:rsid w:val="00483359"/>
    <w:rsid w:val="0054209A"/>
    <w:rsid w:val="00562CE3"/>
    <w:rsid w:val="00587F35"/>
    <w:rsid w:val="00593B68"/>
    <w:rsid w:val="00595B9B"/>
    <w:rsid w:val="005A2A96"/>
    <w:rsid w:val="005B629D"/>
    <w:rsid w:val="005C1959"/>
    <w:rsid w:val="0061078A"/>
    <w:rsid w:val="00627443"/>
    <w:rsid w:val="00644C41"/>
    <w:rsid w:val="00657407"/>
    <w:rsid w:val="006F601E"/>
    <w:rsid w:val="007265FA"/>
    <w:rsid w:val="00731994"/>
    <w:rsid w:val="007B4C10"/>
    <w:rsid w:val="00862DC9"/>
    <w:rsid w:val="0088178C"/>
    <w:rsid w:val="008C38F0"/>
    <w:rsid w:val="009029BF"/>
    <w:rsid w:val="00942012"/>
    <w:rsid w:val="0094530C"/>
    <w:rsid w:val="009510C3"/>
    <w:rsid w:val="009B66BC"/>
    <w:rsid w:val="009E6203"/>
    <w:rsid w:val="00A3699F"/>
    <w:rsid w:val="00A37669"/>
    <w:rsid w:val="00A817AB"/>
    <w:rsid w:val="00AA15EB"/>
    <w:rsid w:val="00AB2FDE"/>
    <w:rsid w:val="00AB4C70"/>
    <w:rsid w:val="00AD66EF"/>
    <w:rsid w:val="00B30785"/>
    <w:rsid w:val="00B755D6"/>
    <w:rsid w:val="00B87FBB"/>
    <w:rsid w:val="00B92794"/>
    <w:rsid w:val="00C02E4F"/>
    <w:rsid w:val="00C03BCE"/>
    <w:rsid w:val="00C06FCD"/>
    <w:rsid w:val="00C117A6"/>
    <w:rsid w:val="00C3490D"/>
    <w:rsid w:val="00C628E2"/>
    <w:rsid w:val="00C6340B"/>
    <w:rsid w:val="00C81C61"/>
    <w:rsid w:val="00CA4B7B"/>
    <w:rsid w:val="00CC3F8B"/>
    <w:rsid w:val="00CF4ED1"/>
    <w:rsid w:val="00D01F91"/>
    <w:rsid w:val="00D45495"/>
    <w:rsid w:val="00D559EB"/>
    <w:rsid w:val="00E222F4"/>
    <w:rsid w:val="00EA3AFE"/>
    <w:rsid w:val="00F41BDB"/>
    <w:rsid w:val="00F7406B"/>
    <w:rsid w:val="00F74F62"/>
    <w:rsid w:val="00FC40F9"/>
    <w:rsid w:val="00FD6A87"/>
    <w:rsid w:val="00FF6D01"/>
    <w:rsid w:val="00FF7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4CD246"/>
  <w15:docId w15:val="{F3A8B302-B413-400C-84E6-0CCB3519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B64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B73"/>
    <w:rPr>
      <w:rFonts w:ascii="Tahoma" w:hAnsi="Tahoma" w:cs="Tahoma"/>
      <w:sz w:val="16"/>
      <w:szCs w:val="16"/>
    </w:rPr>
  </w:style>
  <w:style w:type="paragraph" w:styleId="Header">
    <w:name w:val="header"/>
    <w:basedOn w:val="Normal"/>
    <w:link w:val="HeaderChar"/>
    <w:uiPriority w:val="99"/>
    <w:unhideWhenUsed/>
    <w:rsid w:val="00B64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B73"/>
  </w:style>
  <w:style w:type="paragraph" w:styleId="Footer">
    <w:name w:val="footer"/>
    <w:basedOn w:val="Normal"/>
    <w:link w:val="FooterChar"/>
    <w:uiPriority w:val="99"/>
    <w:unhideWhenUsed/>
    <w:rsid w:val="00B64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B73"/>
  </w:style>
  <w:style w:type="character" w:styleId="Hyperlink">
    <w:name w:val="Hyperlink"/>
    <w:basedOn w:val="DefaultParagraphFont"/>
    <w:uiPriority w:val="99"/>
    <w:unhideWhenUsed/>
    <w:rsid w:val="00B64B73"/>
    <w:rPr>
      <w:color w:val="0000FF" w:themeColor="hyperlink"/>
      <w:u w:val="single"/>
    </w:rPr>
  </w:style>
  <w:style w:type="paragraph" w:customStyle="1" w:styleId="Default">
    <w:name w:val="Default"/>
    <w:rsid w:val="00FC395B"/>
    <w:pPr>
      <w:autoSpaceDE w:val="0"/>
      <w:autoSpaceDN w:val="0"/>
      <w:adjustRightInd w:val="0"/>
      <w:spacing w:after="0" w:line="240" w:lineRule="auto"/>
    </w:pPr>
    <w:rPr>
      <w:color w:val="000000"/>
      <w:sz w:val="24"/>
      <w:szCs w:val="24"/>
    </w:rPr>
  </w:style>
  <w:style w:type="paragraph" w:styleId="ListParagraph">
    <w:name w:val="List Paragraph"/>
    <w:basedOn w:val="Normal"/>
    <w:uiPriority w:val="34"/>
    <w:qFormat/>
    <w:rsid w:val="0069675F"/>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njnCjIDsGyiDf9ViyPPM6su/xw==">AMUW2mXaSzlPNTNsLXEtkLDRUktvK/3/6Jt/DHX2qVhf3cA+NKGTU1ePJUhes+ycok1SZBpKmRQosbW0wL5siOoEXvkE2jolU+n3zqDFH8sA9IadsmAwbB4=</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BB3BAFE-A616-4F2F-A6F9-CE6E72A70F1A}"/>
</file>

<file path=customXml/itemProps3.xml><?xml version="1.0" encoding="utf-8"?>
<ds:datastoreItem xmlns:ds="http://schemas.openxmlformats.org/officeDocument/2006/customXml" ds:itemID="{4E2DA51D-031D-4CB9-8BB9-2BD28358C150}"/>
</file>

<file path=customXml/itemProps4.xml><?xml version="1.0" encoding="utf-8"?>
<ds:datastoreItem xmlns:ds="http://schemas.openxmlformats.org/officeDocument/2006/customXml" ds:itemID="{E345EC71-1006-4716-8D1F-8C8AD8E99F9C}"/>
</file>

<file path=docProps/app.xml><?xml version="1.0" encoding="utf-8"?>
<Properties xmlns="http://schemas.openxmlformats.org/officeDocument/2006/extended-properties" xmlns:vt="http://schemas.openxmlformats.org/officeDocument/2006/docPropsVTypes">
  <Template>Normal</Template>
  <TotalTime>3</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KB</dc:creator>
  <cp:lastModifiedBy>Carmen Brown</cp:lastModifiedBy>
  <cp:revision>2</cp:revision>
  <cp:lastPrinted>2022-10-14T15:45:00Z</cp:lastPrinted>
  <dcterms:created xsi:type="dcterms:W3CDTF">2023-05-24T15:13:00Z</dcterms:created>
  <dcterms:modified xsi:type="dcterms:W3CDTF">2023-05-24T15:13:00Z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642900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