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411D" w14:textId="5D585245" w:rsidR="00701A38" w:rsidRDefault="00701A38" w:rsidP="004B0895">
      <w:pPr>
        <w:tabs>
          <w:tab w:val="left" w:pos="6480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311BEA">
        <w:rPr>
          <w:rFonts w:ascii="Cambria" w:hAnsi="Cambria"/>
          <w:b/>
          <w:sz w:val="28"/>
          <w:szCs w:val="28"/>
        </w:rPr>
        <w:t>Special Education State Advisory Committee</w:t>
      </w:r>
    </w:p>
    <w:p w14:paraId="205916A2" w14:textId="039CDA35" w:rsidR="00BE5DB1" w:rsidRPr="00311BEA" w:rsidRDefault="00BE5DB1" w:rsidP="004B0895">
      <w:pPr>
        <w:tabs>
          <w:tab w:val="left" w:pos="6480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Joint SESAC/SECAC Meeting</w:t>
      </w:r>
    </w:p>
    <w:p w14:paraId="6BCCD7FD" w14:textId="336BD36F" w:rsidR="00701A38" w:rsidRPr="00311BEA" w:rsidRDefault="00B84BFC" w:rsidP="00701A3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Minutes</w:t>
      </w:r>
    </w:p>
    <w:p w14:paraId="2C86F8AD" w14:textId="64E22164" w:rsidR="00701A38" w:rsidRPr="00311BEA" w:rsidRDefault="00BE5DB1" w:rsidP="00701A3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March 10, 2021</w:t>
      </w:r>
    </w:p>
    <w:p w14:paraId="7ED3B263" w14:textId="77777777" w:rsidR="004C3D83" w:rsidRPr="009663E1" w:rsidRDefault="00611EC0" w:rsidP="004C3D83">
      <w:pPr>
        <w:spacing w:after="360"/>
        <w:ind w:left="-630"/>
        <w:rPr>
          <w:rFonts w:cs="Calibri"/>
          <w:color w:val="000000" w:themeColor="text1"/>
        </w:rPr>
      </w:pPr>
      <w:r w:rsidRPr="009663E1">
        <w:rPr>
          <w:rFonts w:cs="Calibri"/>
          <w:b/>
          <w:color w:val="000000" w:themeColor="text1"/>
        </w:rPr>
        <w:t>Attendees</w:t>
      </w:r>
      <w:r w:rsidRPr="009663E1">
        <w:rPr>
          <w:rFonts w:cs="Calibri"/>
          <w:color w:val="000000" w:themeColor="text1"/>
        </w:rPr>
        <w:t>:</w:t>
      </w:r>
      <w:r w:rsidR="00410A0F" w:rsidRPr="009663E1">
        <w:rPr>
          <w:rFonts w:cs="Calibri"/>
          <w:color w:val="000000" w:themeColor="text1"/>
        </w:rPr>
        <w:t xml:space="preserve"> </w:t>
      </w:r>
      <w:r w:rsidR="00BE5DB1" w:rsidRPr="009663E1">
        <w:rPr>
          <w:rFonts w:cs="Calibri"/>
          <w:color w:val="000000" w:themeColor="text1"/>
        </w:rPr>
        <w:t xml:space="preserve">Pam Talley – Co-Chair, Leanne Carmona – Co-Chair, Wendy </w:t>
      </w:r>
      <w:proofErr w:type="spellStart"/>
      <w:r w:rsidR="00BE5DB1" w:rsidRPr="009663E1">
        <w:rPr>
          <w:rFonts w:cs="Calibri"/>
          <w:color w:val="000000" w:themeColor="text1"/>
        </w:rPr>
        <w:t>Balda</w:t>
      </w:r>
      <w:proofErr w:type="spellEnd"/>
      <w:r w:rsidR="00BE5DB1" w:rsidRPr="009663E1">
        <w:rPr>
          <w:rFonts w:cs="Calibri"/>
          <w:color w:val="000000" w:themeColor="text1"/>
        </w:rPr>
        <w:t xml:space="preserve">, Vice-Chair, Marge </w:t>
      </w:r>
      <w:proofErr w:type="spellStart"/>
      <w:r w:rsidR="00BE5DB1" w:rsidRPr="009663E1">
        <w:rPr>
          <w:rFonts w:cs="Calibri"/>
          <w:color w:val="000000" w:themeColor="text1"/>
        </w:rPr>
        <w:t>Guldan</w:t>
      </w:r>
      <w:proofErr w:type="spellEnd"/>
      <w:r w:rsidR="00BE5DB1" w:rsidRPr="009663E1">
        <w:rPr>
          <w:rFonts w:cs="Calibri"/>
          <w:color w:val="000000" w:themeColor="text1"/>
        </w:rPr>
        <w:t xml:space="preserve">, Vice-Chair, Christine </w:t>
      </w:r>
      <w:proofErr w:type="spellStart"/>
      <w:r w:rsidR="00BE5DB1" w:rsidRPr="009663E1">
        <w:rPr>
          <w:rFonts w:cs="Calibri"/>
          <w:color w:val="000000" w:themeColor="text1"/>
        </w:rPr>
        <w:t>Klinefelter</w:t>
      </w:r>
      <w:proofErr w:type="spellEnd"/>
      <w:r w:rsidR="00BE5DB1" w:rsidRPr="009663E1">
        <w:rPr>
          <w:rFonts w:cs="Calibri"/>
          <w:color w:val="000000" w:themeColor="text1"/>
        </w:rPr>
        <w:t xml:space="preserve">, Mike Benoit, Jeanne </w:t>
      </w:r>
      <w:proofErr w:type="spellStart"/>
      <w:r w:rsidR="00BE5DB1" w:rsidRPr="009663E1">
        <w:rPr>
          <w:rFonts w:cs="Calibri"/>
          <w:color w:val="000000" w:themeColor="text1"/>
        </w:rPr>
        <w:t>Saum</w:t>
      </w:r>
      <w:proofErr w:type="spellEnd"/>
      <w:r w:rsidR="00BE5DB1" w:rsidRPr="009663E1">
        <w:rPr>
          <w:rFonts w:cs="Calibri"/>
          <w:color w:val="000000" w:themeColor="text1"/>
        </w:rPr>
        <w:t xml:space="preserve">, Dee Sapp, Susan Rodriguez, Elizabeth </w:t>
      </w:r>
      <w:proofErr w:type="spellStart"/>
      <w:r w:rsidR="00BE5DB1" w:rsidRPr="009663E1">
        <w:rPr>
          <w:rFonts w:cs="Calibri"/>
          <w:color w:val="000000" w:themeColor="text1"/>
        </w:rPr>
        <w:t>Proffitt</w:t>
      </w:r>
      <w:proofErr w:type="spellEnd"/>
      <w:r w:rsidR="00BE5DB1" w:rsidRPr="009663E1">
        <w:rPr>
          <w:rFonts w:cs="Calibri"/>
          <w:color w:val="000000" w:themeColor="text1"/>
        </w:rPr>
        <w:t xml:space="preserve">, Mai Hall, Sarah Wayland, </w:t>
      </w:r>
      <w:proofErr w:type="spellStart"/>
      <w:r w:rsidR="00BE5DB1" w:rsidRPr="009663E1">
        <w:rPr>
          <w:rFonts w:cs="Calibri"/>
          <w:color w:val="000000" w:themeColor="text1"/>
        </w:rPr>
        <w:t>Tionah</w:t>
      </w:r>
      <w:proofErr w:type="spellEnd"/>
      <w:r w:rsidR="00BE5DB1" w:rsidRPr="009663E1">
        <w:rPr>
          <w:rFonts w:cs="Calibri"/>
          <w:color w:val="000000" w:themeColor="text1"/>
        </w:rPr>
        <w:t xml:space="preserve"> Glover, Kristi </w:t>
      </w:r>
      <w:proofErr w:type="spellStart"/>
      <w:r w:rsidR="00BE5DB1" w:rsidRPr="009663E1">
        <w:rPr>
          <w:rFonts w:cs="Calibri"/>
          <w:color w:val="000000" w:themeColor="text1"/>
        </w:rPr>
        <w:t>Fausel</w:t>
      </w:r>
      <w:proofErr w:type="spellEnd"/>
      <w:r w:rsidR="00BE5DB1" w:rsidRPr="009663E1">
        <w:rPr>
          <w:rFonts w:cs="Calibri"/>
          <w:color w:val="000000" w:themeColor="text1"/>
        </w:rPr>
        <w:t xml:space="preserve">, </w:t>
      </w:r>
      <w:r w:rsidR="00BE5DB1" w:rsidRPr="009663E1">
        <w:rPr>
          <w:rFonts w:cs="Calibri"/>
          <w:color w:val="000000" w:themeColor="text1"/>
        </w:rPr>
        <w:t>Shaina D Custer Saturday</w:t>
      </w:r>
      <w:r w:rsidR="00BE5DB1" w:rsidRPr="009663E1">
        <w:rPr>
          <w:rFonts w:cs="Calibri"/>
          <w:color w:val="000000" w:themeColor="text1"/>
        </w:rPr>
        <w:t xml:space="preserve">, Susan Rodriguez, </w:t>
      </w:r>
      <w:proofErr w:type="spellStart"/>
      <w:r w:rsidR="00BE5DB1" w:rsidRPr="009663E1">
        <w:rPr>
          <w:rFonts w:cs="Calibri"/>
          <w:color w:val="000000" w:themeColor="text1"/>
        </w:rPr>
        <w:t>Sequaya</w:t>
      </w:r>
      <w:proofErr w:type="spellEnd"/>
      <w:r w:rsidR="00BE5DB1" w:rsidRPr="009663E1">
        <w:rPr>
          <w:rFonts w:cs="Calibri"/>
          <w:color w:val="000000" w:themeColor="text1"/>
        </w:rPr>
        <w:t xml:space="preserve"> Tasker, </w:t>
      </w:r>
      <w:proofErr w:type="spellStart"/>
      <w:r w:rsidR="00BE5DB1" w:rsidRPr="009663E1">
        <w:rPr>
          <w:rFonts w:cs="Calibri"/>
          <w:color w:val="000000" w:themeColor="text1"/>
        </w:rPr>
        <w:t>Gayland</w:t>
      </w:r>
      <w:proofErr w:type="spellEnd"/>
      <w:r w:rsidR="00BE5DB1" w:rsidRPr="009663E1">
        <w:rPr>
          <w:rFonts w:cs="Calibri"/>
          <w:color w:val="000000" w:themeColor="text1"/>
        </w:rPr>
        <w:t xml:space="preserve"> Carlisle, Troy Sampson, Nick </w:t>
      </w:r>
      <w:proofErr w:type="spellStart"/>
      <w:r w:rsidR="00BE5DB1" w:rsidRPr="009663E1">
        <w:rPr>
          <w:rFonts w:cs="Calibri"/>
          <w:color w:val="000000" w:themeColor="text1"/>
        </w:rPr>
        <w:t>Shockney</w:t>
      </w:r>
      <w:proofErr w:type="spellEnd"/>
      <w:r w:rsidR="00BE5DB1" w:rsidRPr="009663E1">
        <w:rPr>
          <w:rFonts w:cs="Calibri"/>
          <w:color w:val="000000" w:themeColor="text1"/>
        </w:rPr>
        <w:t xml:space="preserve">, Bess Cropper, Jeff </w:t>
      </w:r>
      <w:proofErr w:type="spellStart"/>
      <w:r w:rsidR="00BE5DB1" w:rsidRPr="009663E1">
        <w:rPr>
          <w:rFonts w:cs="Calibri"/>
          <w:color w:val="000000" w:themeColor="text1"/>
        </w:rPr>
        <w:t>Gladhill</w:t>
      </w:r>
      <w:proofErr w:type="spellEnd"/>
      <w:r w:rsidR="00BE5DB1" w:rsidRPr="009663E1">
        <w:rPr>
          <w:rFonts w:cs="Calibri"/>
          <w:color w:val="000000" w:themeColor="text1"/>
        </w:rPr>
        <w:t xml:space="preserve">, Bobbi </w:t>
      </w:r>
      <w:proofErr w:type="spellStart"/>
      <w:r w:rsidR="00BE5DB1" w:rsidRPr="009663E1">
        <w:rPr>
          <w:rFonts w:cs="Calibri"/>
          <w:color w:val="000000" w:themeColor="text1"/>
        </w:rPr>
        <w:t>Pedrick</w:t>
      </w:r>
      <w:proofErr w:type="spellEnd"/>
      <w:r w:rsidR="00BE5DB1" w:rsidRPr="009663E1">
        <w:rPr>
          <w:rFonts w:cs="Calibri"/>
          <w:color w:val="000000" w:themeColor="text1"/>
        </w:rPr>
        <w:t xml:space="preserve">, Mary Ann </w:t>
      </w:r>
      <w:proofErr w:type="spellStart"/>
      <w:r w:rsidR="00BE5DB1" w:rsidRPr="009663E1">
        <w:rPr>
          <w:rFonts w:cs="Calibri"/>
          <w:color w:val="000000" w:themeColor="text1"/>
        </w:rPr>
        <w:t>Tomasic</w:t>
      </w:r>
      <w:proofErr w:type="spellEnd"/>
      <w:r w:rsidR="00BE5DB1" w:rsidRPr="009663E1">
        <w:rPr>
          <w:rFonts w:cs="Calibri"/>
          <w:color w:val="000000" w:themeColor="text1"/>
        </w:rPr>
        <w:t xml:space="preserve">, Jessica </w:t>
      </w:r>
      <w:proofErr w:type="spellStart"/>
      <w:r w:rsidR="00BE5DB1" w:rsidRPr="009663E1">
        <w:rPr>
          <w:rFonts w:cs="Calibri"/>
          <w:color w:val="000000" w:themeColor="text1"/>
        </w:rPr>
        <w:t>Tawes</w:t>
      </w:r>
      <w:proofErr w:type="spellEnd"/>
      <w:r w:rsidR="00BE5DB1" w:rsidRPr="009663E1">
        <w:rPr>
          <w:rFonts w:cs="Calibri"/>
          <w:color w:val="000000" w:themeColor="text1"/>
        </w:rPr>
        <w:t xml:space="preserve">, Karen </w:t>
      </w:r>
      <w:proofErr w:type="spellStart"/>
      <w:r w:rsidR="00BE5DB1" w:rsidRPr="009663E1">
        <w:rPr>
          <w:rFonts w:cs="Calibri"/>
          <w:color w:val="000000" w:themeColor="text1"/>
        </w:rPr>
        <w:t>Kimlel</w:t>
      </w:r>
      <w:proofErr w:type="spellEnd"/>
      <w:r w:rsidR="00BE5DB1" w:rsidRPr="009663E1">
        <w:rPr>
          <w:rFonts w:cs="Calibri"/>
          <w:color w:val="000000" w:themeColor="text1"/>
        </w:rPr>
        <w:t xml:space="preserve">, Patricia A McDonald </w:t>
      </w:r>
      <w:proofErr w:type="spellStart"/>
      <w:r w:rsidR="00BE5DB1" w:rsidRPr="009663E1">
        <w:rPr>
          <w:rFonts w:cs="Calibri"/>
          <w:color w:val="000000" w:themeColor="text1"/>
        </w:rPr>
        <w:t>Komons</w:t>
      </w:r>
      <w:proofErr w:type="spellEnd"/>
      <w:r w:rsidR="00BE5DB1" w:rsidRPr="009663E1">
        <w:rPr>
          <w:rFonts w:cs="Calibri"/>
          <w:color w:val="000000" w:themeColor="text1"/>
        </w:rPr>
        <w:t xml:space="preserve">, Katharine Lander, Wendy </w:t>
      </w:r>
      <w:proofErr w:type="spellStart"/>
      <w:r w:rsidR="00BE5DB1" w:rsidRPr="009663E1">
        <w:rPr>
          <w:rFonts w:cs="Calibri"/>
          <w:color w:val="000000" w:themeColor="text1"/>
        </w:rPr>
        <w:t>Balda</w:t>
      </w:r>
      <w:proofErr w:type="spellEnd"/>
      <w:r w:rsidR="00BE5DB1" w:rsidRPr="009663E1">
        <w:rPr>
          <w:rFonts w:cs="Calibri"/>
          <w:color w:val="000000" w:themeColor="text1"/>
        </w:rPr>
        <w:t xml:space="preserve">, </w:t>
      </w:r>
      <w:proofErr w:type="spellStart"/>
      <w:r w:rsidR="00BE5DB1" w:rsidRPr="009663E1">
        <w:rPr>
          <w:rFonts w:cs="Calibri"/>
          <w:color w:val="000000" w:themeColor="text1"/>
        </w:rPr>
        <w:t>Joeleen</w:t>
      </w:r>
      <w:proofErr w:type="spellEnd"/>
      <w:r w:rsidR="00BE5DB1" w:rsidRPr="009663E1">
        <w:rPr>
          <w:rFonts w:cs="Calibri"/>
          <w:color w:val="000000" w:themeColor="text1"/>
        </w:rPr>
        <w:t xml:space="preserve"> Smith, </w:t>
      </w:r>
      <w:proofErr w:type="spellStart"/>
      <w:r w:rsidR="00BE5DB1" w:rsidRPr="009663E1">
        <w:rPr>
          <w:rFonts w:cs="Calibri"/>
          <w:color w:val="000000" w:themeColor="text1"/>
        </w:rPr>
        <w:t>Arnika</w:t>
      </w:r>
      <w:proofErr w:type="spellEnd"/>
      <w:r w:rsidR="00BE5DB1" w:rsidRPr="009663E1">
        <w:rPr>
          <w:rFonts w:cs="Calibri"/>
          <w:color w:val="000000" w:themeColor="text1"/>
        </w:rPr>
        <w:t xml:space="preserve"> </w:t>
      </w:r>
      <w:proofErr w:type="spellStart"/>
      <w:r w:rsidR="00BE5DB1" w:rsidRPr="009663E1">
        <w:rPr>
          <w:rFonts w:cs="Calibri"/>
          <w:color w:val="000000" w:themeColor="text1"/>
        </w:rPr>
        <w:t>Eskeland</w:t>
      </w:r>
      <w:proofErr w:type="spellEnd"/>
      <w:r w:rsidR="00BE5DB1" w:rsidRPr="009663E1">
        <w:rPr>
          <w:rFonts w:cs="Calibri"/>
          <w:color w:val="000000" w:themeColor="text1"/>
        </w:rPr>
        <w:t xml:space="preserve">, </w:t>
      </w:r>
      <w:r w:rsidR="00BE5DB1" w:rsidRPr="009663E1">
        <w:rPr>
          <w:rFonts w:cs="Calibri"/>
          <w:color w:val="000000" w:themeColor="text1"/>
        </w:rPr>
        <w:t>Troy Kell</w:t>
      </w:r>
      <w:r w:rsidR="00BE5DB1" w:rsidRPr="009663E1">
        <w:rPr>
          <w:rFonts w:cs="Calibri"/>
          <w:color w:val="000000" w:themeColor="text1"/>
        </w:rPr>
        <w:t xml:space="preserve">er, Angelique </w:t>
      </w:r>
      <w:proofErr w:type="spellStart"/>
      <w:r w:rsidR="00BE5DB1" w:rsidRPr="009663E1">
        <w:rPr>
          <w:rFonts w:cs="Calibri"/>
          <w:color w:val="000000" w:themeColor="text1"/>
        </w:rPr>
        <w:t>McKoy</w:t>
      </w:r>
      <w:proofErr w:type="spellEnd"/>
      <w:r w:rsidR="00BE5DB1" w:rsidRPr="009663E1">
        <w:rPr>
          <w:rFonts w:cs="Calibri"/>
          <w:color w:val="000000" w:themeColor="text1"/>
        </w:rPr>
        <w:t xml:space="preserve">, </w:t>
      </w:r>
      <w:r w:rsidR="00BE5DB1" w:rsidRPr="009663E1">
        <w:rPr>
          <w:rFonts w:cs="Calibri"/>
          <w:color w:val="000000" w:themeColor="text1"/>
        </w:rPr>
        <w:t xml:space="preserve">Jeanne </w:t>
      </w:r>
      <w:proofErr w:type="spellStart"/>
      <w:r w:rsidR="00BE5DB1" w:rsidRPr="009663E1">
        <w:rPr>
          <w:rFonts w:cs="Calibri"/>
          <w:color w:val="000000" w:themeColor="text1"/>
        </w:rPr>
        <w:t>Erdley</w:t>
      </w:r>
      <w:proofErr w:type="spellEnd"/>
    </w:p>
    <w:p w14:paraId="5C6C025B" w14:textId="77777777" w:rsidR="004C3D83" w:rsidRPr="009663E1" w:rsidRDefault="00F43EBF" w:rsidP="004C3D83">
      <w:pPr>
        <w:spacing w:after="360"/>
        <w:ind w:left="-630"/>
        <w:rPr>
          <w:rFonts w:cs="Calibri"/>
          <w:color w:val="000000" w:themeColor="text1"/>
        </w:rPr>
      </w:pPr>
      <w:r w:rsidRPr="009663E1">
        <w:rPr>
          <w:rFonts w:cs="Calibri"/>
          <w:b/>
          <w:color w:val="000000" w:themeColor="text1"/>
        </w:rPr>
        <w:t>Staff</w:t>
      </w:r>
      <w:r w:rsidRPr="009663E1">
        <w:rPr>
          <w:rFonts w:cs="Calibri"/>
          <w:color w:val="000000" w:themeColor="text1"/>
        </w:rPr>
        <w:t>: Carmen Brown, Branch Chief, Interagency Collaboration, Maryland State Department of Education, Division of Early Intervention and Special Education Services (DEI/SES)</w:t>
      </w:r>
      <w:r w:rsidR="004C3D83" w:rsidRPr="009663E1">
        <w:rPr>
          <w:rFonts w:cs="Calibri"/>
          <w:color w:val="000000" w:themeColor="text1"/>
        </w:rPr>
        <w:t>.</w:t>
      </w:r>
    </w:p>
    <w:p w14:paraId="154FB154" w14:textId="34F001FA" w:rsidR="004C3D83" w:rsidRDefault="00A63818" w:rsidP="009663E1">
      <w:pPr>
        <w:spacing w:after="360"/>
        <w:ind w:left="-630"/>
        <w:rPr>
          <w:rFonts w:cs="Calibri"/>
          <w:color w:val="222222"/>
        </w:rPr>
      </w:pPr>
      <w:r w:rsidRPr="00A63818">
        <w:rPr>
          <w:rFonts w:cs="Calibri"/>
          <w:b/>
          <w:color w:val="000000" w:themeColor="text1"/>
        </w:rPr>
        <w:t>DEI/SES Updates</w:t>
      </w:r>
      <w:r>
        <w:rPr>
          <w:rFonts w:cs="Calibri"/>
          <w:color w:val="000000" w:themeColor="text1"/>
        </w:rPr>
        <w:t xml:space="preserve">: </w:t>
      </w:r>
      <w:r w:rsidR="004C3D83" w:rsidRPr="009663E1">
        <w:rPr>
          <w:rFonts w:cs="Calibri"/>
          <w:color w:val="000000" w:themeColor="text1"/>
        </w:rPr>
        <w:t>Carmen Brown opened the meeting, introduced the Co-Chairs</w:t>
      </w:r>
      <w:r w:rsidR="008D5D01" w:rsidRPr="009663E1">
        <w:rPr>
          <w:rFonts w:cs="Calibri"/>
          <w:color w:val="000000" w:themeColor="text1"/>
        </w:rPr>
        <w:t xml:space="preserve"> and introduced Marcella Franczkowski, Assistant State Superintendent to provide an update on special education in the State of Maryland.  She addressed: </w:t>
      </w:r>
      <w:r w:rsidR="004C3D83" w:rsidRPr="009663E1">
        <w:rPr>
          <w:rFonts w:cs="Calibri"/>
          <w:color w:val="000000" w:themeColor="text1"/>
        </w:rPr>
        <w:t>Reopening Schools</w:t>
      </w:r>
      <w:r w:rsidR="004C3D83" w:rsidRPr="009663E1">
        <w:rPr>
          <w:rFonts w:cs="Calibri"/>
          <w:color w:val="000000" w:themeColor="text1"/>
        </w:rPr>
        <w:t>-</w:t>
      </w:r>
      <w:r w:rsidR="004C3D83" w:rsidRPr="009663E1">
        <w:rPr>
          <w:rFonts w:cs="Calibri"/>
          <w:color w:val="000000" w:themeColor="text1"/>
        </w:rPr>
        <w:t>Federal and State Reopening Guidance</w:t>
      </w:r>
      <w:r w:rsidR="004C3D83" w:rsidRPr="009663E1">
        <w:rPr>
          <w:rFonts w:cs="Calibri"/>
          <w:color w:val="000000" w:themeColor="text1"/>
        </w:rPr>
        <w:t xml:space="preserve">; </w:t>
      </w:r>
      <w:r w:rsidR="004C3D83" w:rsidRPr="009663E1">
        <w:rPr>
          <w:rFonts w:cs="Calibri"/>
          <w:color w:val="000000" w:themeColor="text1"/>
        </w:rPr>
        <w:t>Maryland State Board of Education Updates</w:t>
      </w:r>
      <w:r w:rsidR="004C3D83" w:rsidRPr="009663E1">
        <w:rPr>
          <w:rFonts w:cs="Calibri"/>
          <w:color w:val="000000" w:themeColor="text1"/>
        </w:rPr>
        <w:t xml:space="preserve"> on </w:t>
      </w:r>
      <w:r w:rsidR="004C3D83" w:rsidRPr="009663E1">
        <w:rPr>
          <w:rFonts w:cs="Calibri"/>
          <w:color w:val="000000" w:themeColor="text1"/>
        </w:rPr>
        <w:t>Assessments – Spring 2021</w:t>
      </w:r>
      <w:r w:rsidR="004C3D83" w:rsidRPr="009663E1">
        <w:rPr>
          <w:rFonts w:cs="Calibri"/>
          <w:color w:val="000000" w:themeColor="text1"/>
        </w:rPr>
        <w:t xml:space="preserve"> and offered information and a link to the </w:t>
      </w:r>
      <w:r w:rsidR="004C3D83" w:rsidRPr="009663E1">
        <w:rPr>
          <w:rFonts w:cs="Calibri"/>
          <w:color w:val="000000" w:themeColor="text1"/>
        </w:rPr>
        <w:t xml:space="preserve">United States Department of Education - </w:t>
      </w:r>
      <w:r w:rsidR="004C3D83" w:rsidRPr="009663E1">
        <w:rPr>
          <w:rFonts w:cs="Calibri"/>
          <w:color w:val="000000" w:themeColor="text1"/>
        </w:rPr>
        <w:t>Guidance to</w:t>
      </w:r>
      <w:r w:rsidR="004C3D83" w:rsidRPr="009663E1">
        <w:rPr>
          <w:rFonts w:cs="Calibri"/>
        </w:rPr>
        <w:t xml:space="preserve"> States</w:t>
      </w:r>
      <w:r w:rsidR="004C3D83" w:rsidRPr="004C3D83">
        <w:rPr>
          <w:rFonts w:cs="Calibri"/>
          <w:color w:val="222222"/>
        </w:rPr>
        <w:t xml:space="preserve"> on Assessing Student Learning during the Pandemic (February 22, 2021)</w:t>
      </w:r>
      <w:r w:rsidR="004C3D83">
        <w:rPr>
          <w:rFonts w:cs="Calibri"/>
          <w:color w:val="222222"/>
        </w:rPr>
        <w:t xml:space="preserve">; </w:t>
      </w:r>
      <w:r w:rsidR="004C3D83" w:rsidRPr="004C3D83">
        <w:rPr>
          <w:rFonts w:cs="Calibri"/>
          <w:color w:val="222222"/>
        </w:rPr>
        <w:t>Legislative Session 2021 Updates</w:t>
      </w:r>
      <w:r w:rsidR="00B30EED">
        <w:rPr>
          <w:rFonts w:ascii="Cambria" w:eastAsia="Times New Roman" w:hAnsi="Cambria"/>
          <w:color w:val="222222"/>
          <w:sz w:val="24"/>
          <w:szCs w:val="24"/>
        </w:rPr>
        <w:t xml:space="preserve">; </w:t>
      </w:r>
      <w:r w:rsidR="00B30EED">
        <w:rPr>
          <w:rFonts w:cs="Calibri"/>
          <w:color w:val="222222"/>
        </w:rPr>
        <w:t>DEI/SES</w:t>
      </w:r>
      <w:r w:rsidR="00B30EED">
        <w:rPr>
          <w:rFonts w:ascii="Cambria" w:eastAsia="Times New Roman" w:hAnsi="Cambria"/>
          <w:color w:val="222222"/>
          <w:sz w:val="24"/>
          <w:szCs w:val="24"/>
        </w:rPr>
        <w:t xml:space="preserve"> </w:t>
      </w:r>
      <w:r w:rsidR="004C3D83" w:rsidRPr="00B30EED">
        <w:rPr>
          <w:rFonts w:cs="Calibri"/>
          <w:color w:val="000000" w:themeColor="text1"/>
        </w:rPr>
        <w:t>Professional Development/Technical Assistance Model</w:t>
      </w:r>
      <w:r w:rsidR="00B30EED">
        <w:rPr>
          <w:rFonts w:cs="Calibri"/>
          <w:color w:val="000000" w:themeColor="text1"/>
        </w:rPr>
        <w:t xml:space="preserve">, including a discussion on regional </w:t>
      </w:r>
      <w:r w:rsidR="00B30EED" w:rsidRPr="009663E1">
        <w:rPr>
          <w:rFonts w:cs="Calibri"/>
          <w:color w:val="222222"/>
        </w:rPr>
        <w:t>liaisons and support and p</w:t>
      </w:r>
      <w:r w:rsidR="004C3D83" w:rsidRPr="009663E1">
        <w:rPr>
          <w:rFonts w:cs="Calibri"/>
          <w:color w:val="222222"/>
        </w:rPr>
        <w:t>rotocol</w:t>
      </w:r>
      <w:r w:rsidR="00B30EED" w:rsidRPr="009663E1">
        <w:rPr>
          <w:rFonts w:cs="Calibri"/>
          <w:color w:val="222222"/>
        </w:rPr>
        <w:t>s for Local System process p</w:t>
      </w:r>
      <w:r w:rsidR="004C3D83" w:rsidRPr="009663E1">
        <w:rPr>
          <w:rFonts w:cs="Calibri"/>
          <w:color w:val="222222"/>
        </w:rPr>
        <w:t xml:space="preserve">lanning </w:t>
      </w:r>
      <w:r w:rsidR="00B30EED" w:rsidRPr="009663E1">
        <w:rPr>
          <w:rFonts w:cs="Calibri"/>
          <w:color w:val="222222"/>
        </w:rPr>
        <w:t>for compensatory education and r</w:t>
      </w:r>
      <w:r w:rsidR="004C3D83" w:rsidRPr="009663E1">
        <w:rPr>
          <w:rFonts w:cs="Calibri"/>
          <w:color w:val="222222"/>
        </w:rPr>
        <w:t>ecovery</w:t>
      </w:r>
      <w:r w:rsidR="009663E1" w:rsidRPr="009663E1">
        <w:rPr>
          <w:rFonts w:cs="Calibri"/>
          <w:color w:val="222222"/>
        </w:rPr>
        <w:t xml:space="preserve">; information on the </w:t>
      </w:r>
      <w:r w:rsidR="004C3D83" w:rsidRPr="009663E1">
        <w:rPr>
          <w:rFonts w:cs="Calibri"/>
          <w:color w:val="222222"/>
        </w:rPr>
        <w:t>Maryland Parent Survey</w:t>
      </w:r>
      <w:r w:rsidR="009663E1">
        <w:rPr>
          <w:rFonts w:cs="Calibri"/>
          <w:color w:val="222222"/>
        </w:rPr>
        <w:t xml:space="preserve">; an overview of the DEI/SES federal application for a </w:t>
      </w:r>
      <w:r w:rsidR="004C3D83" w:rsidRPr="009663E1">
        <w:rPr>
          <w:rFonts w:cs="Calibri"/>
          <w:color w:val="222222"/>
        </w:rPr>
        <w:t xml:space="preserve">State Personnel </w:t>
      </w:r>
      <w:r w:rsidR="009663E1">
        <w:rPr>
          <w:rFonts w:cs="Calibri"/>
          <w:color w:val="222222"/>
        </w:rPr>
        <w:t xml:space="preserve">Development Grant (SPDG); and guidance and links to access resources produced by the DEI/SES for parents, educators, and stakeholders. </w:t>
      </w:r>
    </w:p>
    <w:p w14:paraId="4CBA2DA5" w14:textId="77777777" w:rsidR="00A63818" w:rsidRDefault="00A63818" w:rsidP="00A63818">
      <w:pPr>
        <w:spacing w:after="360"/>
        <w:ind w:left="-630"/>
        <w:rPr>
          <w:rFonts w:cs="Calibri"/>
          <w:color w:val="222222"/>
        </w:rPr>
      </w:pPr>
      <w:r w:rsidRPr="00A63818">
        <w:rPr>
          <w:rFonts w:cs="Calibri"/>
          <w:b/>
          <w:color w:val="222222"/>
        </w:rPr>
        <w:t>Breakout Groups</w:t>
      </w:r>
      <w:r>
        <w:rPr>
          <w:rFonts w:cs="Calibri"/>
          <w:color w:val="222222"/>
        </w:rPr>
        <w:t xml:space="preserve">: SESAC Subcommittee breakout groups were facilitated to receive further input and inform SESAC guidance for the Assistant State Superintendent. Breakout groups focused on the following questions: 1) </w:t>
      </w:r>
      <w:r w:rsidRPr="00A63818">
        <w:rPr>
          <w:rFonts w:cs="Calibri"/>
          <w:color w:val="222222"/>
        </w:rPr>
        <w:t>Does the content of the recommendations ref</w:t>
      </w:r>
      <w:r>
        <w:rPr>
          <w:rFonts w:cs="Calibri"/>
          <w:color w:val="222222"/>
        </w:rPr>
        <w:t xml:space="preserve">lect your county’s perspective? 2) </w:t>
      </w:r>
      <w:r w:rsidRPr="00A63818">
        <w:rPr>
          <w:rFonts w:cs="Calibri"/>
          <w:color w:val="222222"/>
        </w:rPr>
        <w:t>Do the recommendations a</w:t>
      </w:r>
      <w:r>
        <w:rPr>
          <w:rFonts w:cs="Calibri"/>
          <w:color w:val="222222"/>
        </w:rPr>
        <w:t xml:space="preserve">ddress your current challenges? 3) </w:t>
      </w:r>
      <w:r w:rsidRPr="00A63818">
        <w:rPr>
          <w:rFonts w:cs="Calibri"/>
          <w:color w:val="222222"/>
        </w:rPr>
        <w:t>Do you have other recommendations/suggestions for consideration?</w:t>
      </w:r>
    </w:p>
    <w:p w14:paraId="19A5DC10" w14:textId="5029CB20" w:rsidR="00A63818" w:rsidRDefault="00A63818" w:rsidP="00A63818">
      <w:pPr>
        <w:spacing w:after="360"/>
        <w:ind w:left="-630"/>
        <w:rPr>
          <w:rFonts w:cs="Calibri"/>
          <w:color w:val="222222"/>
        </w:rPr>
      </w:pPr>
      <w:r w:rsidRPr="00A63818">
        <w:rPr>
          <w:rFonts w:cs="Calibri"/>
          <w:color w:val="222222"/>
        </w:rPr>
        <w:t xml:space="preserve">The </w:t>
      </w:r>
      <w:r w:rsidRPr="00A63818">
        <w:rPr>
          <w:rFonts w:cs="Calibri"/>
          <w:color w:val="222222"/>
        </w:rPr>
        <w:t>SECAC Guidance</w:t>
      </w:r>
      <w:r>
        <w:rPr>
          <w:rFonts w:cs="Calibri"/>
          <w:color w:val="222222"/>
        </w:rPr>
        <w:t xml:space="preserve"> group was facilitated by: </w:t>
      </w:r>
      <w:proofErr w:type="spellStart"/>
      <w:r w:rsidRPr="00A63818">
        <w:rPr>
          <w:rFonts w:cs="Calibri"/>
          <w:color w:val="222222"/>
        </w:rPr>
        <w:t>Pamely</w:t>
      </w:r>
      <w:proofErr w:type="spellEnd"/>
      <w:r w:rsidRPr="00A63818">
        <w:rPr>
          <w:rFonts w:cs="Calibri"/>
          <w:color w:val="222222"/>
        </w:rPr>
        <w:t xml:space="preserve"> Talley, Parent and SESAC Co-Chair, Prince George’s County</w:t>
      </w:r>
      <w:r>
        <w:rPr>
          <w:rFonts w:cs="Calibri"/>
          <w:color w:val="222222"/>
        </w:rPr>
        <w:t xml:space="preserve"> and </w:t>
      </w:r>
      <w:r w:rsidRPr="00A63818">
        <w:rPr>
          <w:rFonts w:cs="Calibri"/>
          <w:color w:val="222222"/>
        </w:rPr>
        <w:t>Leanne Carmona, Parent and SESAC Co-Chair, Anne Arundel County</w:t>
      </w:r>
      <w:r>
        <w:rPr>
          <w:rFonts w:cs="Calibri"/>
          <w:color w:val="222222"/>
        </w:rPr>
        <w:t xml:space="preserve">; Secondary Transition was facilitated by: </w:t>
      </w:r>
      <w:r w:rsidRPr="00A63818">
        <w:rPr>
          <w:rFonts w:cs="Calibri"/>
          <w:color w:val="222222"/>
        </w:rPr>
        <w:t xml:space="preserve">Wendy </w:t>
      </w:r>
      <w:proofErr w:type="spellStart"/>
      <w:r w:rsidRPr="00A63818">
        <w:rPr>
          <w:rFonts w:cs="Calibri"/>
          <w:color w:val="222222"/>
        </w:rPr>
        <w:t>Balda</w:t>
      </w:r>
      <w:proofErr w:type="spellEnd"/>
      <w:r w:rsidRPr="00A63818">
        <w:rPr>
          <w:rFonts w:cs="Calibri"/>
          <w:color w:val="222222"/>
        </w:rPr>
        <w:t>, Parent and SESAC Co Vice-Chair, Howard County</w:t>
      </w:r>
      <w:r>
        <w:rPr>
          <w:rFonts w:cs="Calibri"/>
          <w:color w:val="222222"/>
        </w:rPr>
        <w:t xml:space="preserve">; and </w:t>
      </w:r>
      <w:r w:rsidRPr="00A63818">
        <w:rPr>
          <w:rFonts w:cs="Calibri"/>
          <w:color w:val="222222"/>
        </w:rPr>
        <w:t>Family Fri</w:t>
      </w:r>
      <w:r>
        <w:rPr>
          <w:rFonts w:cs="Calibri"/>
          <w:color w:val="222222"/>
        </w:rPr>
        <w:t xml:space="preserve">endly IEP Printout was facilitated by: </w:t>
      </w:r>
      <w:r w:rsidRPr="00A63818">
        <w:rPr>
          <w:rFonts w:cs="Calibri"/>
          <w:color w:val="222222"/>
        </w:rPr>
        <w:t xml:space="preserve">Marge </w:t>
      </w:r>
      <w:proofErr w:type="spellStart"/>
      <w:r w:rsidRPr="00A63818">
        <w:rPr>
          <w:rFonts w:cs="Calibri"/>
          <w:color w:val="222222"/>
        </w:rPr>
        <w:t>Guldan</w:t>
      </w:r>
      <w:proofErr w:type="spellEnd"/>
      <w:r w:rsidRPr="00A63818">
        <w:rPr>
          <w:rFonts w:cs="Calibri"/>
          <w:color w:val="222222"/>
        </w:rPr>
        <w:t>, Parent and SESAC Co Vice-Chair, Carroll County</w:t>
      </w:r>
      <w:r>
        <w:rPr>
          <w:rFonts w:cs="Calibri"/>
          <w:color w:val="222222"/>
        </w:rPr>
        <w:t>. All group leads will report out at the May SESAC meeting with summary notes as the SESAC prepares to offer recommendations to the Assistant State Superintendent.</w:t>
      </w:r>
    </w:p>
    <w:p w14:paraId="5600D44A" w14:textId="3E6A47B4" w:rsidR="00B07105" w:rsidRPr="00011224" w:rsidRDefault="008A3634" w:rsidP="00011224">
      <w:pPr>
        <w:shd w:val="clear" w:color="auto" w:fill="FFFFFF"/>
        <w:tabs>
          <w:tab w:val="left" w:pos="6390"/>
          <w:tab w:val="left" w:pos="6660"/>
          <w:tab w:val="left" w:pos="6840"/>
        </w:tabs>
        <w:spacing w:after="360" w:line="240" w:lineRule="auto"/>
        <w:ind w:left="-630" w:right="-806"/>
        <w:rPr>
          <w:rFonts w:cs="Calibri"/>
          <w:color w:val="222222"/>
        </w:rPr>
      </w:pPr>
      <w:r w:rsidRPr="009663E1">
        <w:rPr>
          <w:rFonts w:cs="Calibri"/>
          <w:color w:val="222222"/>
        </w:rPr>
        <w:t xml:space="preserve">No </w:t>
      </w:r>
      <w:r w:rsidR="009663E1">
        <w:rPr>
          <w:rFonts w:cs="Calibri"/>
          <w:color w:val="222222"/>
        </w:rPr>
        <w:t xml:space="preserve">guests were in attendance and no </w:t>
      </w:r>
      <w:r w:rsidRPr="009663E1">
        <w:rPr>
          <w:rFonts w:cs="Calibri"/>
          <w:color w:val="222222"/>
        </w:rPr>
        <w:t>public comment was offered.</w:t>
      </w:r>
      <w:r w:rsidR="00376384" w:rsidRPr="009663E1">
        <w:rPr>
          <w:rFonts w:cs="Calibri"/>
          <w:color w:val="222222"/>
        </w:rPr>
        <w:t xml:space="preserve"> </w:t>
      </w:r>
      <w:bookmarkStart w:id="0" w:name="_GoBack"/>
      <w:bookmarkEnd w:id="0"/>
    </w:p>
    <w:sectPr w:rsidR="00B07105" w:rsidRPr="00011224" w:rsidSect="00854E03">
      <w:headerReference w:type="default" r:id="rId8"/>
      <w:pgSz w:w="12240" w:h="15840"/>
      <w:pgMar w:top="38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EC595" w14:textId="77777777" w:rsidR="003D5293" w:rsidRDefault="003D5293" w:rsidP="00CF4DB7">
      <w:pPr>
        <w:spacing w:after="0" w:line="240" w:lineRule="auto"/>
      </w:pPr>
      <w:r>
        <w:separator/>
      </w:r>
    </w:p>
  </w:endnote>
  <w:endnote w:type="continuationSeparator" w:id="0">
    <w:p w14:paraId="66524FCB" w14:textId="77777777" w:rsidR="003D5293" w:rsidRDefault="003D5293" w:rsidP="00CF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3934B" w14:textId="77777777" w:rsidR="003D5293" w:rsidRDefault="003D5293" w:rsidP="00CF4DB7">
      <w:pPr>
        <w:spacing w:after="0" w:line="240" w:lineRule="auto"/>
      </w:pPr>
      <w:r>
        <w:separator/>
      </w:r>
    </w:p>
  </w:footnote>
  <w:footnote w:type="continuationSeparator" w:id="0">
    <w:p w14:paraId="63E4346B" w14:textId="77777777" w:rsidR="003D5293" w:rsidRDefault="003D5293" w:rsidP="00CF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pPr w:leftFromText="180" w:rightFromText="180" w:vertAnchor="text" w:tblpX="-950" w:tblpY="1"/>
      <w:tblOverlap w:val="never"/>
      <w:tblW w:w="11250" w:type="dxa"/>
      <w:tblLook w:val="04A0" w:firstRow="1" w:lastRow="0" w:firstColumn="1" w:lastColumn="0" w:noHBand="0" w:noVBand="1"/>
      <w:tblCaption w:val="MSDE / SESAC Letterhead"/>
      <w:tblDescription w:val="Md State Dept. of Ed logo with SESAC member names and titles."/>
    </w:tblPr>
    <w:tblGrid>
      <w:gridCol w:w="6030"/>
      <w:gridCol w:w="5220"/>
    </w:tblGrid>
    <w:tr w:rsidR="00351A8B" w:rsidRPr="00692C0D" w14:paraId="1E52C9D9" w14:textId="77777777" w:rsidTr="00280FC4">
      <w:trPr>
        <w:trHeight w:val="2430"/>
        <w:tblHeader/>
      </w:trPr>
      <w:tc>
        <w:tcPr>
          <w:tcW w:w="6030" w:type="dxa"/>
        </w:tcPr>
        <w:p w14:paraId="5D416140" w14:textId="3A986236" w:rsidR="00795717" w:rsidRDefault="00352AF7" w:rsidP="00280FC4">
          <w:r w:rsidRPr="00352AF7">
            <w:rPr>
              <w:rFonts w:ascii="Century Gothic" w:eastAsia="Malgun Gothic" w:hAnsi="Century Gothic"/>
              <w:noProof/>
            </w:rPr>
            <w:drawing>
              <wp:inline distT="0" distB="0" distL="0" distR="0" wp14:anchorId="02FC7D4C" wp14:editId="5085552B">
                <wp:extent cx="2066544" cy="868680"/>
                <wp:effectExtent l="0" t="0" r="0" b="7620"/>
                <wp:docPr id="9" name="Picture 9" descr="Maryland State Department of Education logo and SESAC member names&#10;" title="MSD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brown\Pictures\MSDELogo2018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544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6F8C69" w14:textId="77777777" w:rsidR="00351A8B" w:rsidRPr="00795717" w:rsidRDefault="00351A8B" w:rsidP="00280FC4">
          <w:pPr>
            <w:pStyle w:val="Header"/>
            <w:tabs>
              <w:tab w:val="clear" w:pos="4680"/>
              <w:tab w:val="center" w:pos="5382"/>
            </w:tabs>
            <w:spacing w:after="0" w:line="240" w:lineRule="auto"/>
            <w:rPr>
              <w:rFonts w:ascii="Palatino Linotype" w:hAnsi="Palatino Linotype"/>
              <w:b/>
              <w:bCs/>
              <w:color w:val="800000"/>
              <w:sz w:val="52"/>
              <w:szCs w:val="52"/>
              <w:lang w:val="en-US" w:eastAsia="en-US"/>
            </w:rPr>
          </w:pPr>
          <w:r w:rsidRPr="00795717">
            <w:rPr>
              <w:rFonts w:ascii="Palatino Linotype" w:hAnsi="Palatino Linotype"/>
              <w:b/>
              <w:bCs/>
              <w:color w:val="800000"/>
              <w:sz w:val="52"/>
              <w:szCs w:val="52"/>
              <w:lang w:val="en-US" w:eastAsia="en-US"/>
            </w:rPr>
            <w:t>Maryland SESAC</w:t>
          </w:r>
        </w:p>
        <w:p w14:paraId="346A68D8" w14:textId="77777777" w:rsidR="00351A8B" w:rsidRPr="00E251C6" w:rsidRDefault="00351A8B" w:rsidP="00280FC4">
          <w:pPr>
            <w:pStyle w:val="Header"/>
            <w:spacing w:after="0" w:line="240" w:lineRule="auto"/>
            <w:rPr>
              <w:rFonts w:ascii="Palatino Linotype" w:hAnsi="Palatino Linotype"/>
              <w:b/>
              <w:sz w:val="18"/>
              <w:szCs w:val="18"/>
              <w:lang w:val="en-US" w:eastAsia="en-US"/>
            </w:rPr>
          </w:pPr>
          <w:r w:rsidRPr="00E251C6">
            <w:rPr>
              <w:rFonts w:ascii="Palatino Linotype" w:hAnsi="Palatino Linotype"/>
              <w:b/>
              <w:sz w:val="18"/>
              <w:szCs w:val="18"/>
              <w:lang w:val="en-US" w:eastAsia="en-US"/>
            </w:rPr>
            <w:t>SPECIAL EDUCATION STATE ADVISORY COMMMITTEE</w:t>
          </w:r>
        </w:p>
      </w:tc>
      <w:tc>
        <w:tcPr>
          <w:tcW w:w="5220" w:type="dxa"/>
        </w:tcPr>
        <w:p w14:paraId="7144F1FE" w14:textId="77777777" w:rsidR="00351A8B" w:rsidRPr="00E251C6" w:rsidRDefault="00351A8B" w:rsidP="00280FC4">
          <w:pPr>
            <w:pStyle w:val="Header"/>
            <w:spacing w:after="0"/>
            <w:jc w:val="right"/>
            <w:rPr>
              <w:rFonts w:ascii="Palatino Linotype" w:hAnsi="Palatino Linotype"/>
              <w:sz w:val="18"/>
              <w:szCs w:val="18"/>
              <w:lang w:val="en-US" w:eastAsia="en-US"/>
            </w:rPr>
          </w:pPr>
          <w:r w:rsidRPr="00E251C6">
            <w:rPr>
              <w:rFonts w:ascii="Palatino Linotype" w:hAnsi="Palatino Linotype"/>
              <w:sz w:val="18"/>
              <w:szCs w:val="18"/>
              <w:lang w:val="en-US" w:eastAsia="en-US"/>
            </w:rPr>
            <w:t>Maryland State Department of Education (MSDE)</w:t>
          </w:r>
        </w:p>
        <w:p w14:paraId="7D04A112" w14:textId="5FDEB861" w:rsidR="00351A8B" w:rsidRPr="00E251C6" w:rsidRDefault="00351A8B" w:rsidP="00280FC4">
          <w:pPr>
            <w:pStyle w:val="Header"/>
            <w:tabs>
              <w:tab w:val="clear" w:pos="4680"/>
              <w:tab w:val="center" w:pos="4932"/>
            </w:tabs>
            <w:spacing w:after="0"/>
            <w:jc w:val="right"/>
            <w:rPr>
              <w:rFonts w:ascii="Palatino Linotype" w:hAnsi="Palatino Linotype"/>
              <w:sz w:val="18"/>
              <w:szCs w:val="18"/>
              <w:lang w:val="en-US" w:eastAsia="en-US"/>
            </w:rPr>
          </w:pPr>
          <w:r w:rsidRPr="00E251C6">
            <w:rPr>
              <w:rFonts w:ascii="Palatino Linotype" w:hAnsi="Palatino Linotype"/>
              <w:sz w:val="18"/>
              <w:szCs w:val="18"/>
              <w:lang w:val="en-US" w:eastAsia="en-US"/>
            </w:rPr>
            <w:t xml:space="preserve">Division of </w:t>
          </w:r>
          <w:r w:rsidR="00B07105">
            <w:rPr>
              <w:rFonts w:ascii="Palatino Linotype" w:hAnsi="Palatino Linotype"/>
              <w:sz w:val="18"/>
              <w:szCs w:val="18"/>
              <w:lang w:val="en-US" w:eastAsia="en-US"/>
            </w:rPr>
            <w:t xml:space="preserve">Early Intervention and </w:t>
          </w:r>
          <w:r w:rsidRPr="00E251C6">
            <w:rPr>
              <w:rFonts w:ascii="Palatino Linotype" w:hAnsi="Palatino Linotype"/>
              <w:sz w:val="18"/>
              <w:szCs w:val="18"/>
              <w:lang w:val="en-US" w:eastAsia="en-US"/>
            </w:rPr>
            <w:t>Special Education</w:t>
          </w:r>
          <w:r w:rsidR="00B07105">
            <w:rPr>
              <w:rFonts w:ascii="Palatino Linotype" w:hAnsi="Palatino Linotype"/>
              <w:sz w:val="18"/>
              <w:szCs w:val="18"/>
              <w:lang w:val="en-US" w:eastAsia="en-US"/>
            </w:rPr>
            <w:t xml:space="preserve"> </w:t>
          </w:r>
          <w:r w:rsidRPr="00E251C6">
            <w:rPr>
              <w:rFonts w:ascii="Palatino Linotype" w:hAnsi="Palatino Linotype"/>
              <w:sz w:val="18"/>
              <w:szCs w:val="18"/>
              <w:lang w:val="en-US" w:eastAsia="en-US"/>
            </w:rPr>
            <w:t>Services</w:t>
          </w:r>
        </w:p>
        <w:p w14:paraId="35A41CDC" w14:textId="77777777" w:rsidR="00351A8B" w:rsidRPr="00E251C6" w:rsidRDefault="00351A8B" w:rsidP="00280FC4">
          <w:pPr>
            <w:pStyle w:val="Header"/>
            <w:spacing w:after="0"/>
            <w:jc w:val="right"/>
            <w:rPr>
              <w:rFonts w:ascii="Palatino Linotype" w:hAnsi="Palatino Linotype"/>
              <w:sz w:val="18"/>
              <w:szCs w:val="18"/>
              <w:lang w:val="en-US" w:eastAsia="en-US"/>
            </w:rPr>
          </w:pPr>
          <w:r w:rsidRPr="00E251C6">
            <w:rPr>
              <w:rFonts w:ascii="Palatino Linotype" w:hAnsi="Palatino Linotype"/>
              <w:sz w:val="18"/>
              <w:szCs w:val="18"/>
              <w:lang w:val="en-US" w:eastAsia="en-US"/>
            </w:rPr>
            <w:t>200 W. Baltimore Street, 9th floor, Baltimore, MD 21201</w:t>
          </w:r>
        </w:p>
        <w:p w14:paraId="73F3FE5C" w14:textId="77777777" w:rsidR="00351A8B" w:rsidRPr="00E251C6" w:rsidRDefault="00351A8B" w:rsidP="00280FC4">
          <w:pPr>
            <w:pStyle w:val="Header"/>
            <w:spacing w:after="0"/>
            <w:jc w:val="right"/>
            <w:rPr>
              <w:rFonts w:ascii="Palatino Linotype" w:hAnsi="Palatino Linotype"/>
              <w:sz w:val="18"/>
              <w:szCs w:val="18"/>
              <w:lang w:val="en-US" w:eastAsia="en-US"/>
            </w:rPr>
          </w:pPr>
          <w:r w:rsidRPr="00E251C6">
            <w:rPr>
              <w:rFonts w:ascii="Palatino Linotype" w:hAnsi="Palatino Linotype"/>
              <w:sz w:val="18"/>
              <w:szCs w:val="18"/>
              <w:lang w:val="en-US" w:eastAsia="en-US"/>
            </w:rPr>
            <w:t>(410) 767-</w:t>
          </w:r>
          <w:r>
            <w:rPr>
              <w:rFonts w:ascii="Palatino Linotype" w:hAnsi="Palatino Linotype"/>
              <w:sz w:val="18"/>
              <w:szCs w:val="18"/>
              <w:lang w:val="en-US" w:eastAsia="en-US"/>
            </w:rPr>
            <w:t>7197</w:t>
          </w:r>
        </w:p>
        <w:p w14:paraId="509CBEB3" w14:textId="77777777" w:rsidR="003A079B" w:rsidRDefault="003A079B" w:rsidP="00280FC4">
          <w:pPr>
            <w:pStyle w:val="Header"/>
            <w:spacing w:after="0"/>
            <w:ind w:left="223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sz w:val="18"/>
              <w:szCs w:val="18"/>
              <w:lang w:val="en-US"/>
            </w:rPr>
            <w:t>Pamela Talley – Co-Chair</w:t>
          </w:r>
        </w:p>
        <w:p w14:paraId="38FC3FB0" w14:textId="77777777" w:rsidR="00351A8B" w:rsidRDefault="003A079B" w:rsidP="00280FC4">
          <w:pPr>
            <w:pStyle w:val="Header"/>
            <w:spacing w:after="0"/>
            <w:ind w:left="2682"/>
            <w:rPr>
              <w:rFonts w:ascii="Times New Roman" w:hAnsi="Times New Roman"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sz w:val="18"/>
              <w:szCs w:val="18"/>
              <w:lang w:val="en-US"/>
            </w:rPr>
            <w:t>Leanne Carmona – Co-Chair</w:t>
          </w:r>
        </w:p>
        <w:p w14:paraId="18701142" w14:textId="5C0C6F97" w:rsidR="00854E03" w:rsidRPr="00854E03" w:rsidRDefault="00854E03" w:rsidP="00280FC4">
          <w:pPr>
            <w:pStyle w:val="Header"/>
            <w:spacing w:after="0"/>
            <w:ind w:left="2682"/>
            <w:rPr>
              <w:rFonts w:ascii="Wingdings" w:hAnsi="Wingdings"/>
              <w:b/>
              <w:color w:val="000000"/>
              <w:lang w:val="en-US" w:eastAsia="en-US"/>
            </w:rPr>
          </w:pPr>
        </w:p>
      </w:tc>
    </w:tr>
  </w:tbl>
  <w:p w14:paraId="69165E80" w14:textId="77777777" w:rsidR="00351A8B" w:rsidRPr="003F50D6" w:rsidRDefault="00351A8B" w:rsidP="00795717">
    <w:pPr>
      <w:pStyle w:val="Header"/>
      <w:ind w:left="-72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EC7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B3573"/>
    <w:multiLevelType w:val="hybridMultilevel"/>
    <w:tmpl w:val="637C2A0E"/>
    <w:lvl w:ilvl="0" w:tplc="04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" w15:restartNumberingAfterBreak="0">
    <w:nsid w:val="017627F4"/>
    <w:multiLevelType w:val="hybridMultilevel"/>
    <w:tmpl w:val="045EE7E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4E74F77"/>
    <w:multiLevelType w:val="hybridMultilevel"/>
    <w:tmpl w:val="0090EB44"/>
    <w:lvl w:ilvl="0" w:tplc="239682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25647B"/>
    <w:multiLevelType w:val="hybridMultilevel"/>
    <w:tmpl w:val="3F3A12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1215D93"/>
    <w:multiLevelType w:val="hybridMultilevel"/>
    <w:tmpl w:val="1D8246EC"/>
    <w:lvl w:ilvl="0" w:tplc="A114F6DC">
      <w:start w:val="3"/>
      <w:numFmt w:val="bullet"/>
      <w:lvlText w:val="—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9E0992"/>
    <w:multiLevelType w:val="hybridMultilevel"/>
    <w:tmpl w:val="2EAA90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4A2C0A48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2518961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C08FC"/>
    <w:multiLevelType w:val="hybridMultilevel"/>
    <w:tmpl w:val="B9A0E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26BE"/>
    <w:multiLevelType w:val="hybridMultilevel"/>
    <w:tmpl w:val="9AECF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524E61"/>
    <w:multiLevelType w:val="hybridMultilevel"/>
    <w:tmpl w:val="D0223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567553A"/>
    <w:multiLevelType w:val="hybridMultilevel"/>
    <w:tmpl w:val="C7A47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765142"/>
    <w:multiLevelType w:val="hybridMultilevel"/>
    <w:tmpl w:val="3D1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1493D"/>
    <w:multiLevelType w:val="hybridMultilevel"/>
    <w:tmpl w:val="C7D4A2B0"/>
    <w:lvl w:ilvl="0" w:tplc="C9C62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655A8A"/>
    <w:multiLevelType w:val="hybridMultilevel"/>
    <w:tmpl w:val="124E959E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4" w15:restartNumberingAfterBreak="0">
    <w:nsid w:val="22C1075D"/>
    <w:multiLevelType w:val="hybridMultilevel"/>
    <w:tmpl w:val="C3DEB186"/>
    <w:lvl w:ilvl="0" w:tplc="9BF0B102">
      <w:start w:val="1"/>
      <w:numFmt w:val="upperRoman"/>
      <w:lvlText w:val="%1."/>
      <w:lvlJc w:val="right"/>
      <w:pPr>
        <w:ind w:left="80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28" w:hanging="360"/>
      </w:pPr>
    </w:lvl>
    <w:lvl w:ilvl="2" w:tplc="0409001B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5" w15:restartNumberingAfterBreak="0">
    <w:nsid w:val="23651A41"/>
    <w:multiLevelType w:val="hybridMultilevel"/>
    <w:tmpl w:val="DE728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8B0642"/>
    <w:multiLevelType w:val="hybridMultilevel"/>
    <w:tmpl w:val="79925D1C"/>
    <w:lvl w:ilvl="0" w:tplc="B72A4CF8">
      <w:start w:val="1"/>
      <w:numFmt w:val="bullet"/>
      <w:pStyle w:val="ListParagraph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E015B8"/>
    <w:multiLevelType w:val="hybridMultilevel"/>
    <w:tmpl w:val="E634FF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95181C"/>
    <w:multiLevelType w:val="hybridMultilevel"/>
    <w:tmpl w:val="7A5A44D4"/>
    <w:lvl w:ilvl="0" w:tplc="9BF0B102">
      <w:start w:val="1"/>
      <w:numFmt w:val="upperRoman"/>
      <w:lvlText w:val="%1."/>
      <w:lvlJc w:val="right"/>
      <w:pPr>
        <w:ind w:left="80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28" w:hanging="360"/>
      </w:pPr>
    </w:lvl>
    <w:lvl w:ilvl="2" w:tplc="0409001B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9" w15:restartNumberingAfterBreak="0">
    <w:nsid w:val="3D203EAF"/>
    <w:multiLevelType w:val="hybridMultilevel"/>
    <w:tmpl w:val="372AD0D6"/>
    <w:lvl w:ilvl="0" w:tplc="298A064E">
      <w:start w:val="3"/>
      <w:numFmt w:val="bullet"/>
      <w:lvlText w:val="—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40186C"/>
    <w:multiLevelType w:val="hybridMultilevel"/>
    <w:tmpl w:val="1C22CD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553CE"/>
    <w:multiLevelType w:val="hybridMultilevel"/>
    <w:tmpl w:val="BF20B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F044EA"/>
    <w:multiLevelType w:val="hybridMultilevel"/>
    <w:tmpl w:val="F2AEA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0738BC"/>
    <w:multiLevelType w:val="hybridMultilevel"/>
    <w:tmpl w:val="79F4E9D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4" w15:restartNumberingAfterBreak="0">
    <w:nsid w:val="4CB91CFF"/>
    <w:multiLevelType w:val="hybridMultilevel"/>
    <w:tmpl w:val="261A29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4FE13B17"/>
    <w:multiLevelType w:val="hybridMultilevel"/>
    <w:tmpl w:val="58E24A1E"/>
    <w:lvl w:ilvl="0" w:tplc="157A565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D33391"/>
    <w:multiLevelType w:val="hybridMultilevel"/>
    <w:tmpl w:val="ECD0A0FC"/>
    <w:lvl w:ilvl="0" w:tplc="04090013">
      <w:start w:val="1"/>
      <w:numFmt w:val="upperRoman"/>
      <w:lvlText w:val="%1."/>
      <w:lvlJc w:val="righ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7" w15:restartNumberingAfterBreak="0">
    <w:nsid w:val="5AD57656"/>
    <w:multiLevelType w:val="hybridMultilevel"/>
    <w:tmpl w:val="D7A44006"/>
    <w:lvl w:ilvl="0" w:tplc="25E64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A76830"/>
    <w:multiLevelType w:val="hybridMultilevel"/>
    <w:tmpl w:val="0C8490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C5B95"/>
    <w:multiLevelType w:val="hybridMultilevel"/>
    <w:tmpl w:val="BBA402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F5EFD"/>
    <w:multiLevelType w:val="hybridMultilevel"/>
    <w:tmpl w:val="D65E62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264BFE"/>
    <w:multiLevelType w:val="hybridMultilevel"/>
    <w:tmpl w:val="023E3E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0C5BC1"/>
    <w:multiLevelType w:val="hybridMultilevel"/>
    <w:tmpl w:val="6BD4F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4BF3D84"/>
    <w:multiLevelType w:val="hybridMultilevel"/>
    <w:tmpl w:val="03AE6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212E32"/>
    <w:multiLevelType w:val="hybridMultilevel"/>
    <w:tmpl w:val="C1C64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F084B"/>
    <w:multiLevelType w:val="hybridMultilevel"/>
    <w:tmpl w:val="A4086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6F31A22"/>
    <w:multiLevelType w:val="hybridMultilevel"/>
    <w:tmpl w:val="1192558A"/>
    <w:lvl w:ilvl="0" w:tplc="B448D3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72F0E6A"/>
    <w:multiLevelType w:val="hybridMultilevel"/>
    <w:tmpl w:val="C2720D94"/>
    <w:lvl w:ilvl="0" w:tplc="04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38" w15:restartNumberingAfterBreak="0">
    <w:nsid w:val="788319E6"/>
    <w:multiLevelType w:val="multilevel"/>
    <w:tmpl w:val="B740C45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Cambria" w:hAnsi="Cambria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21"/>
  </w:num>
  <w:num w:numId="3">
    <w:abstractNumId w:val="25"/>
  </w:num>
  <w:num w:numId="4">
    <w:abstractNumId w:val="38"/>
  </w:num>
  <w:num w:numId="5">
    <w:abstractNumId w:val="15"/>
  </w:num>
  <w:num w:numId="6">
    <w:abstractNumId w:val="22"/>
  </w:num>
  <w:num w:numId="7">
    <w:abstractNumId w:val="10"/>
  </w:num>
  <w:num w:numId="8">
    <w:abstractNumId w:val="27"/>
  </w:num>
  <w:num w:numId="9">
    <w:abstractNumId w:val="12"/>
  </w:num>
  <w:num w:numId="10">
    <w:abstractNumId w:val="33"/>
  </w:num>
  <w:num w:numId="11">
    <w:abstractNumId w:val="36"/>
  </w:num>
  <w:num w:numId="12">
    <w:abstractNumId w:val="3"/>
  </w:num>
  <w:num w:numId="13">
    <w:abstractNumId w:val="20"/>
  </w:num>
  <w:num w:numId="14">
    <w:abstractNumId w:val="18"/>
  </w:num>
  <w:num w:numId="15">
    <w:abstractNumId w:val="31"/>
  </w:num>
  <w:num w:numId="16">
    <w:abstractNumId w:val="0"/>
  </w:num>
  <w:num w:numId="17">
    <w:abstractNumId w:val="1"/>
  </w:num>
  <w:num w:numId="18">
    <w:abstractNumId w:val="32"/>
  </w:num>
  <w:num w:numId="19">
    <w:abstractNumId w:val="30"/>
  </w:num>
  <w:num w:numId="20">
    <w:abstractNumId w:val="2"/>
  </w:num>
  <w:num w:numId="21">
    <w:abstractNumId w:val="35"/>
  </w:num>
  <w:num w:numId="22">
    <w:abstractNumId w:val="4"/>
  </w:num>
  <w:num w:numId="23">
    <w:abstractNumId w:val="13"/>
  </w:num>
  <w:num w:numId="24">
    <w:abstractNumId w:val="23"/>
  </w:num>
  <w:num w:numId="25">
    <w:abstractNumId w:val="11"/>
  </w:num>
  <w:num w:numId="26">
    <w:abstractNumId w:val="37"/>
  </w:num>
  <w:num w:numId="27">
    <w:abstractNumId w:val="28"/>
  </w:num>
  <w:num w:numId="28">
    <w:abstractNumId w:val="29"/>
  </w:num>
  <w:num w:numId="29">
    <w:abstractNumId w:val="9"/>
  </w:num>
  <w:num w:numId="30">
    <w:abstractNumId w:val="24"/>
  </w:num>
  <w:num w:numId="31">
    <w:abstractNumId w:val="7"/>
  </w:num>
  <w:num w:numId="32">
    <w:abstractNumId w:val="17"/>
  </w:num>
  <w:num w:numId="33">
    <w:abstractNumId w:val="19"/>
  </w:num>
  <w:num w:numId="34">
    <w:abstractNumId w:val="5"/>
  </w:num>
  <w:num w:numId="35">
    <w:abstractNumId w:val="34"/>
  </w:num>
  <w:num w:numId="36">
    <w:abstractNumId w:val="26"/>
  </w:num>
  <w:num w:numId="37">
    <w:abstractNumId w:val="14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ED"/>
    <w:rsid w:val="00000839"/>
    <w:rsid w:val="00010882"/>
    <w:rsid w:val="00011224"/>
    <w:rsid w:val="000116A9"/>
    <w:rsid w:val="00016EBB"/>
    <w:rsid w:val="00040D35"/>
    <w:rsid w:val="00051B7E"/>
    <w:rsid w:val="0005205D"/>
    <w:rsid w:val="00056069"/>
    <w:rsid w:val="00056F20"/>
    <w:rsid w:val="000761A6"/>
    <w:rsid w:val="000817DA"/>
    <w:rsid w:val="00087E73"/>
    <w:rsid w:val="000959FC"/>
    <w:rsid w:val="000A0E9C"/>
    <w:rsid w:val="000B0A2D"/>
    <w:rsid w:val="000B2198"/>
    <w:rsid w:val="000B56BB"/>
    <w:rsid w:val="000D0DF4"/>
    <w:rsid w:val="000D6C41"/>
    <w:rsid w:val="000D6CC5"/>
    <w:rsid w:val="000E1E3B"/>
    <w:rsid w:val="000E37D7"/>
    <w:rsid w:val="000E5901"/>
    <w:rsid w:val="000F44B2"/>
    <w:rsid w:val="001010BF"/>
    <w:rsid w:val="0010562D"/>
    <w:rsid w:val="00105FF7"/>
    <w:rsid w:val="00113F43"/>
    <w:rsid w:val="001164AB"/>
    <w:rsid w:val="00131EDB"/>
    <w:rsid w:val="00132BF8"/>
    <w:rsid w:val="00141728"/>
    <w:rsid w:val="00144527"/>
    <w:rsid w:val="00150372"/>
    <w:rsid w:val="00151030"/>
    <w:rsid w:val="00157EFD"/>
    <w:rsid w:val="001803C5"/>
    <w:rsid w:val="00190ED7"/>
    <w:rsid w:val="00194A4D"/>
    <w:rsid w:val="001B14E6"/>
    <w:rsid w:val="001B4428"/>
    <w:rsid w:val="001B4DD6"/>
    <w:rsid w:val="001B4F54"/>
    <w:rsid w:val="001B55F2"/>
    <w:rsid w:val="001B7369"/>
    <w:rsid w:val="001C6EF6"/>
    <w:rsid w:val="001D2968"/>
    <w:rsid w:val="001D3BEA"/>
    <w:rsid w:val="001D743F"/>
    <w:rsid w:val="001E7707"/>
    <w:rsid w:val="001F6393"/>
    <w:rsid w:val="001F799C"/>
    <w:rsid w:val="00200F5F"/>
    <w:rsid w:val="0020152F"/>
    <w:rsid w:val="00207A5D"/>
    <w:rsid w:val="00210128"/>
    <w:rsid w:val="00211CC5"/>
    <w:rsid w:val="00215BC9"/>
    <w:rsid w:val="00256F1F"/>
    <w:rsid w:val="00272EAA"/>
    <w:rsid w:val="00273064"/>
    <w:rsid w:val="00280FC4"/>
    <w:rsid w:val="0028398B"/>
    <w:rsid w:val="00284618"/>
    <w:rsid w:val="0028622F"/>
    <w:rsid w:val="002865CB"/>
    <w:rsid w:val="00290090"/>
    <w:rsid w:val="00290094"/>
    <w:rsid w:val="002914A7"/>
    <w:rsid w:val="002A14EB"/>
    <w:rsid w:val="002A6EA1"/>
    <w:rsid w:val="002A733D"/>
    <w:rsid w:val="002B0581"/>
    <w:rsid w:val="002B35DC"/>
    <w:rsid w:val="002C6D2F"/>
    <w:rsid w:val="002D0A45"/>
    <w:rsid w:val="002D3258"/>
    <w:rsid w:val="002D63B6"/>
    <w:rsid w:val="002E0BD9"/>
    <w:rsid w:val="002E2EFF"/>
    <w:rsid w:val="002F3EFF"/>
    <w:rsid w:val="002F6A18"/>
    <w:rsid w:val="003005AF"/>
    <w:rsid w:val="00311BEA"/>
    <w:rsid w:val="00332569"/>
    <w:rsid w:val="00334F45"/>
    <w:rsid w:val="00351A8B"/>
    <w:rsid w:val="003524C8"/>
    <w:rsid w:val="00352AF7"/>
    <w:rsid w:val="003605C0"/>
    <w:rsid w:val="00361FB4"/>
    <w:rsid w:val="003647B2"/>
    <w:rsid w:val="00364B98"/>
    <w:rsid w:val="00366584"/>
    <w:rsid w:val="0037108E"/>
    <w:rsid w:val="00375EEE"/>
    <w:rsid w:val="00376384"/>
    <w:rsid w:val="0039301C"/>
    <w:rsid w:val="003941FD"/>
    <w:rsid w:val="00397FE9"/>
    <w:rsid w:val="003A079B"/>
    <w:rsid w:val="003A723C"/>
    <w:rsid w:val="003B2C4D"/>
    <w:rsid w:val="003B70ED"/>
    <w:rsid w:val="003D22B0"/>
    <w:rsid w:val="003D2767"/>
    <w:rsid w:val="003D5293"/>
    <w:rsid w:val="003E01CD"/>
    <w:rsid w:val="003E7FCD"/>
    <w:rsid w:val="003F2E5F"/>
    <w:rsid w:val="003F50D6"/>
    <w:rsid w:val="00402695"/>
    <w:rsid w:val="00410A0F"/>
    <w:rsid w:val="00412A4F"/>
    <w:rsid w:val="0042780F"/>
    <w:rsid w:val="004324F1"/>
    <w:rsid w:val="0044350A"/>
    <w:rsid w:val="004707CB"/>
    <w:rsid w:val="00475C39"/>
    <w:rsid w:val="00483B76"/>
    <w:rsid w:val="004866A1"/>
    <w:rsid w:val="004A1703"/>
    <w:rsid w:val="004A799B"/>
    <w:rsid w:val="004B0895"/>
    <w:rsid w:val="004B27D5"/>
    <w:rsid w:val="004C25BC"/>
    <w:rsid w:val="004C3D83"/>
    <w:rsid w:val="004D533E"/>
    <w:rsid w:val="004E46E0"/>
    <w:rsid w:val="004E5483"/>
    <w:rsid w:val="004F1767"/>
    <w:rsid w:val="004F439B"/>
    <w:rsid w:val="00512705"/>
    <w:rsid w:val="005148D7"/>
    <w:rsid w:val="0052352C"/>
    <w:rsid w:val="00523869"/>
    <w:rsid w:val="00524B9F"/>
    <w:rsid w:val="005356F9"/>
    <w:rsid w:val="0054190A"/>
    <w:rsid w:val="00543E59"/>
    <w:rsid w:val="00576DD1"/>
    <w:rsid w:val="00580FA4"/>
    <w:rsid w:val="0058691E"/>
    <w:rsid w:val="005A00A3"/>
    <w:rsid w:val="005A320B"/>
    <w:rsid w:val="005A48E5"/>
    <w:rsid w:val="005B5940"/>
    <w:rsid w:val="005B7A24"/>
    <w:rsid w:val="005C2179"/>
    <w:rsid w:val="005C54E9"/>
    <w:rsid w:val="005D354F"/>
    <w:rsid w:val="005D561D"/>
    <w:rsid w:val="005E3BDD"/>
    <w:rsid w:val="005F1EE6"/>
    <w:rsid w:val="005F2F7C"/>
    <w:rsid w:val="005F3500"/>
    <w:rsid w:val="005F6975"/>
    <w:rsid w:val="00611EC0"/>
    <w:rsid w:val="00623FC8"/>
    <w:rsid w:val="00626307"/>
    <w:rsid w:val="0065184C"/>
    <w:rsid w:val="00653582"/>
    <w:rsid w:val="00660F3D"/>
    <w:rsid w:val="006641B2"/>
    <w:rsid w:val="006A0F12"/>
    <w:rsid w:val="006A62B6"/>
    <w:rsid w:val="006A7D82"/>
    <w:rsid w:val="006C2A19"/>
    <w:rsid w:val="006D1A68"/>
    <w:rsid w:val="006E24B8"/>
    <w:rsid w:val="00701A38"/>
    <w:rsid w:val="007028C1"/>
    <w:rsid w:val="00730BED"/>
    <w:rsid w:val="00733C19"/>
    <w:rsid w:val="00741698"/>
    <w:rsid w:val="0076655D"/>
    <w:rsid w:val="007704F8"/>
    <w:rsid w:val="007713F2"/>
    <w:rsid w:val="0077398B"/>
    <w:rsid w:val="00780822"/>
    <w:rsid w:val="00781586"/>
    <w:rsid w:val="00785560"/>
    <w:rsid w:val="00787DC1"/>
    <w:rsid w:val="00795717"/>
    <w:rsid w:val="007B2647"/>
    <w:rsid w:val="007C2CF9"/>
    <w:rsid w:val="007C31F3"/>
    <w:rsid w:val="007D1A69"/>
    <w:rsid w:val="007D5671"/>
    <w:rsid w:val="007D70FD"/>
    <w:rsid w:val="007E7D2D"/>
    <w:rsid w:val="007F69A4"/>
    <w:rsid w:val="008035C6"/>
    <w:rsid w:val="0081023B"/>
    <w:rsid w:val="00810864"/>
    <w:rsid w:val="00821C2E"/>
    <w:rsid w:val="00824E34"/>
    <w:rsid w:val="00834623"/>
    <w:rsid w:val="00842E0C"/>
    <w:rsid w:val="00844CC1"/>
    <w:rsid w:val="00844DC4"/>
    <w:rsid w:val="008477C6"/>
    <w:rsid w:val="00854E03"/>
    <w:rsid w:val="008569CE"/>
    <w:rsid w:val="008578CA"/>
    <w:rsid w:val="0089064F"/>
    <w:rsid w:val="00891080"/>
    <w:rsid w:val="00897426"/>
    <w:rsid w:val="008A2CDB"/>
    <w:rsid w:val="008A3634"/>
    <w:rsid w:val="008B2419"/>
    <w:rsid w:val="008B37B6"/>
    <w:rsid w:val="008C15BD"/>
    <w:rsid w:val="008C3862"/>
    <w:rsid w:val="008C5BE7"/>
    <w:rsid w:val="008C7920"/>
    <w:rsid w:val="008D5D01"/>
    <w:rsid w:val="008E2327"/>
    <w:rsid w:val="008E4ED7"/>
    <w:rsid w:val="008E7A1A"/>
    <w:rsid w:val="00917A2C"/>
    <w:rsid w:val="00937335"/>
    <w:rsid w:val="00950C76"/>
    <w:rsid w:val="009663E1"/>
    <w:rsid w:val="00976B2D"/>
    <w:rsid w:val="00980D7F"/>
    <w:rsid w:val="00980F7E"/>
    <w:rsid w:val="00994593"/>
    <w:rsid w:val="009A04FC"/>
    <w:rsid w:val="009A5515"/>
    <w:rsid w:val="009A6CDA"/>
    <w:rsid w:val="009A78DC"/>
    <w:rsid w:val="009B0E8C"/>
    <w:rsid w:val="009B2F23"/>
    <w:rsid w:val="009B4839"/>
    <w:rsid w:val="009B7346"/>
    <w:rsid w:val="009C291A"/>
    <w:rsid w:val="009C3399"/>
    <w:rsid w:val="009D2AC8"/>
    <w:rsid w:val="009E6EF4"/>
    <w:rsid w:val="009F1E1C"/>
    <w:rsid w:val="009F7C9A"/>
    <w:rsid w:val="00A03FE1"/>
    <w:rsid w:val="00A04B81"/>
    <w:rsid w:val="00A100F9"/>
    <w:rsid w:val="00A138D9"/>
    <w:rsid w:val="00A26858"/>
    <w:rsid w:val="00A2729F"/>
    <w:rsid w:val="00A30187"/>
    <w:rsid w:val="00A32B0A"/>
    <w:rsid w:val="00A41F90"/>
    <w:rsid w:val="00A44007"/>
    <w:rsid w:val="00A45905"/>
    <w:rsid w:val="00A46562"/>
    <w:rsid w:val="00A56E78"/>
    <w:rsid w:val="00A574FF"/>
    <w:rsid w:val="00A628D3"/>
    <w:rsid w:val="00A63818"/>
    <w:rsid w:val="00A729B7"/>
    <w:rsid w:val="00A85695"/>
    <w:rsid w:val="00A9268A"/>
    <w:rsid w:val="00AB33D9"/>
    <w:rsid w:val="00AB68E6"/>
    <w:rsid w:val="00AC7665"/>
    <w:rsid w:val="00AC78CB"/>
    <w:rsid w:val="00AD76C0"/>
    <w:rsid w:val="00AD7D45"/>
    <w:rsid w:val="00AE2C69"/>
    <w:rsid w:val="00AE5EA9"/>
    <w:rsid w:val="00B04D4E"/>
    <w:rsid w:val="00B07105"/>
    <w:rsid w:val="00B07C67"/>
    <w:rsid w:val="00B13643"/>
    <w:rsid w:val="00B30EED"/>
    <w:rsid w:val="00B31684"/>
    <w:rsid w:val="00B43FB0"/>
    <w:rsid w:val="00B640C1"/>
    <w:rsid w:val="00B80521"/>
    <w:rsid w:val="00B80A22"/>
    <w:rsid w:val="00B84BFC"/>
    <w:rsid w:val="00BA4D67"/>
    <w:rsid w:val="00BA71A3"/>
    <w:rsid w:val="00BB787F"/>
    <w:rsid w:val="00BD570E"/>
    <w:rsid w:val="00BD7A25"/>
    <w:rsid w:val="00BE5DB1"/>
    <w:rsid w:val="00BF40E2"/>
    <w:rsid w:val="00BF6625"/>
    <w:rsid w:val="00C032AE"/>
    <w:rsid w:val="00C201F7"/>
    <w:rsid w:val="00C213F7"/>
    <w:rsid w:val="00C31EF9"/>
    <w:rsid w:val="00C47F1E"/>
    <w:rsid w:val="00C511EF"/>
    <w:rsid w:val="00C57CA3"/>
    <w:rsid w:val="00C6086A"/>
    <w:rsid w:val="00C61AD3"/>
    <w:rsid w:val="00C72555"/>
    <w:rsid w:val="00C80B48"/>
    <w:rsid w:val="00C91E0E"/>
    <w:rsid w:val="00C95CB0"/>
    <w:rsid w:val="00CA04CC"/>
    <w:rsid w:val="00CA5B9F"/>
    <w:rsid w:val="00CB67BB"/>
    <w:rsid w:val="00CC270D"/>
    <w:rsid w:val="00CE1957"/>
    <w:rsid w:val="00CF4DB7"/>
    <w:rsid w:val="00D113CE"/>
    <w:rsid w:val="00D12463"/>
    <w:rsid w:val="00D211CF"/>
    <w:rsid w:val="00D222A5"/>
    <w:rsid w:val="00D30C8D"/>
    <w:rsid w:val="00D438F1"/>
    <w:rsid w:val="00D43B7B"/>
    <w:rsid w:val="00D55B75"/>
    <w:rsid w:val="00D86A6B"/>
    <w:rsid w:val="00DB6E0A"/>
    <w:rsid w:val="00DC177E"/>
    <w:rsid w:val="00DC17CA"/>
    <w:rsid w:val="00DD0917"/>
    <w:rsid w:val="00DD5DEF"/>
    <w:rsid w:val="00DF243B"/>
    <w:rsid w:val="00DF7B2C"/>
    <w:rsid w:val="00E0719A"/>
    <w:rsid w:val="00E111FE"/>
    <w:rsid w:val="00E251C6"/>
    <w:rsid w:val="00E36C38"/>
    <w:rsid w:val="00E37DA5"/>
    <w:rsid w:val="00E47D83"/>
    <w:rsid w:val="00E6424F"/>
    <w:rsid w:val="00E816DC"/>
    <w:rsid w:val="00E84CB5"/>
    <w:rsid w:val="00E90B9C"/>
    <w:rsid w:val="00E92E88"/>
    <w:rsid w:val="00EB34ED"/>
    <w:rsid w:val="00EB74C5"/>
    <w:rsid w:val="00EE3951"/>
    <w:rsid w:val="00EF6559"/>
    <w:rsid w:val="00F02000"/>
    <w:rsid w:val="00F114C6"/>
    <w:rsid w:val="00F14932"/>
    <w:rsid w:val="00F20369"/>
    <w:rsid w:val="00F21673"/>
    <w:rsid w:val="00F2271C"/>
    <w:rsid w:val="00F227A7"/>
    <w:rsid w:val="00F22DDB"/>
    <w:rsid w:val="00F43EBF"/>
    <w:rsid w:val="00F66576"/>
    <w:rsid w:val="00F760A7"/>
    <w:rsid w:val="00F93CC6"/>
    <w:rsid w:val="00F95912"/>
    <w:rsid w:val="00FA0102"/>
    <w:rsid w:val="00FB517C"/>
    <w:rsid w:val="00FD6D92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DBD5AA"/>
  <w15:docId w15:val="{92B68C7B-6107-48E0-982E-F99601A7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9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C67"/>
    <w:pPr>
      <w:keepNext/>
      <w:numPr>
        <w:numId w:val="4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C67"/>
    <w:pPr>
      <w:keepNext/>
      <w:numPr>
        <w:ilvl w:val="1"/>
        <w:numId w:val="4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C67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C67"/>
    <w:pPr>
      <w:keepNext/>
      <w:numPr>
        <w:ilvl w:val="3"/>
        <w:numId w:val="4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C67"/>
    <w:pPr>
      <w:numPr>
        <w:ilvl w:val="4"/>
        <w:numId w:val="4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C67"/>
    <w:pPr>
      <w:numPr>
        <w:ilvl w:val="5"/>
        <w:numId w:val="4"/>
      </w:num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C67"/>
    <w:pPr>
      <w:numPr>
        <w:ilvl w:val="6"/>
        <w:numId w:val="4"/>
      </w:numPr>
      <w:spacing w:before="240" w:after="60"/>
      <w:outlineLvl w:val="6"/>
    </w:pPr>
    <w:rPr>
      <w:rFonts w:eastAsia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C67"/>
    <w:pPr>
      <w:numPr>
        <w:ilvl w:val="7"/>
        <w:numId w:val="4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C67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DB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F4D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4DB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F4DB7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07C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07C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07C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07C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07C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07C6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07C6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07C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07C67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7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16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0187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3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E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EBF"/>
    <w:rPr>
      <w:b/>
      <w:bCs/>
    </w:rPr>
  </w:style>
  <w:style w:type="table" w:styleId="TableGridLight">
    <w:name w:val="Grid Table Light"/>
    <w:basedOn w:val="TableNormal"/>
    <w:uiPriority w:val="40"/>
    <w:rsid w:val="004435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BFB97A-52DC-408B-9987-C4BA87964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9CED0-7094-4B77-BE55-7A2A6CEDAABC}"/>
</file>

<file path=customXml/itemProps3.xml><?xml version="1.0" encoding="utf-8"?>
<ds:datastoreItem xmlns:ds="http://schemas.openxmlformats.org/officeDocument/2006/customXml" ds:itemID="{15591E84-FC5E-461F-9E8E-640B6F90DF72}"/>
</file>

<file path=customXml/itemProps4.xml><?xml version="1.0" encoding="utf-8"?>
<ds:datastoreItem xmlns:ds="http://schemas.openxmlformats.org/officeDocument/2006/customXml" ds:itemID="{3FABEC9A-6FDF-4F24-9D8D-65584B74F8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State Advisory Committee Agenda May16, 2019</vt:lpstr>
    </vt:vector>
  </TitlesOfParts>
  <Company>MSDE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State Advisory Committee Minutes for March 10 2021</dc:title>
  <dc:subject>September 18, 2019 SESAC Agenda</dc:subject>
  <dc:creator>Carmen Brown</dc:creator>
  <cp:keywords>SESAC, Agenda, May</cp:keywords>
  <cp:lastModifiedBy>Windows User</cp:lastModifiedBy>
  <cp:revision>4</cp:revision>
  <cp:lastPrinted>2019-05-10T18:32:00Z</cp:lastPrinted>
  <dcterms:created xsi:type="dcterms:W3CDTF">2021-05-19T11:25:00Z</dcterms:created>
  <dcterms:modified xsi:type="dcterms:W3CDTF">2021-05-19T12:45:00Z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510200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