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C26" w14:textId="1538BE73" w:rsidR="001A7CBC" w:rsidRPr="001218F2" w:rsidRDefault="00944862" w:rsidP="001A7CBC">
      <w:pPr>
        <w:spacing w:before="120"/>
        <w:jc w:val="center"/>
        <w:rPr>
          <w:rFonts w:asciiTheme="minorHAnsi" w:hAnsiTheme="minorHAnsi" w:cstheme="minorHAnsi"/>
          <w:b/>
          <w:sz w:val="36"/>
          <w:szCs w:val="36"/>
        </w:rPr>
      </w:pPr>
      <w:r w:rsidRPr="001218F2">
        <w:rPr>
          <w:rFonts w:asciiTheme="minorHAnsi" w:hAnsiTheme="minorHAnsi" w:cstheme="minorHAnsi"/>
          <w:b/>
          <w:sz w:val="36"/>
          <w:szCs w:val="36"/>
        </w:rPr>
        <w:t>Meeting Schedule</w:t>
      </w:r>
    </w:p>
    <w:p w14:paraId="679C45B1" w14:textId="3B51A977" w:rsidR="00AC4275" w:rsidRPr="000A7FD1" w:rsidRDefault="001218F2" w:rsidP="000A7FD1">
      <w:pPr>
        <w:spacing w:line="480" w:lineRule="auto"/>
        <w:jc w:val="center"/>
        <w:rPr>
          <w:rFonts w:asciiTheme="minorHAnsi" w:hAnsiTheme="minorHAnsi" w:cstheme="minorHAnsi"/>
          <w:b/>
          <w:sz w:val="32"/>
          <w:szCs w:val="32"/>
        </w:rPr>
      </w:pPr>
      <w:bookmarkStart w:id="0" w:name="_GoBack"/>
      <w:bookmarkEnd w:id="0"/>
      <w:r w:rsidRPr="001218F2">
        <w:rPr>
          <w:rFonts w:asciiTheme="minorHAnsi" w:hAnsiTheme="minorHAnsi" w:cstheme="minorHAnsi"/>
          <w:b/>
          <w:sz w:val="32"/>
          <w:szCs w:val="32"/>
        </w:rPr>
        <w:t>September 2021</w:t>
      </w:r>
      <w:r w:rsidR="001A7CBC" w:rsidRPr="001218F2">
        <w:rPr>
          <w:rFonts w:asciiTheme="minorHAnsi" w:hAnsiTheme="minorHAnsi" w:cstheme="minorHAnsi"/>
          <w:b/>
          <w:sz w:val="32"/>
          <w:szCs w:val="32"/>
        </w:rPr>
        <w:t xml:space="preserve"> – </w:t>
      </w:r>
      <w:r w:rsidR="008D14C8" w:rsidRPr="001218F2">
        <w:rPr>
          <w:rFonts w:asciiTheme="minorHAnsi" w:hAnsiTheme="minorHAnsi" w:cstheme="minorHAnsi"/>
          <w:b/>
          <w:sz w:val="32"/>
          <w:szCs w:val="32"/>
        </w:rPr>
        <w:t>June 20</w:t>
      </w:r>
      <w:r w:rsidRPr="001218F2">
        <w:rPr>
          <w:rFonts w:asciiTheme="minorHAnsi" w:hAnsiTheme="minorHAnsi" w:cstheme="minorHAnsi"/>
          <w:b/>
          <w:sz w:val="32"/>
          <w:szCs w:val="32"/>
        </w:rPr>
        <w:t>22</w:t>
      </w:r>
    </w:p>
    <w:p w14:paraId="354EE71D" w14:textId="77777777" w:rsidR="001218F2" w:rsidRPr="001218F2" w:rsidRDefault="001218F2" w:rsidP="001218F2">
      <w:pPr>
        <w:rPr>
          <w:rFonts w:asciiTheme="minorHAnsi" w:hAnsiTheme="minorHAnsi" w:cstheme="minorHAnsi"/>
          <w:b/>
        </w:rPr>
      </w:pPr>
      <w:r w:rsidRPr="001218F2">
        <w:rPr>
          <w:rFonts w:asciiTheme="minorHAnsi" w:hAnsiTheme="minorHAnsi" w:cstheme="minorHAnsi"/>
          <w:b/>
        </w:rPr>
        <w:t>GENERAL Meetings</w:t>
      </w:r>
    </w:p>
    <w:p w14:paraId="14C0273C" w14:textId="15C12356" w:rsidR="001218F2" w:rsidRPr="000A7FD1" w:rsidRDefault="001218F2" w:rsidP="000A7FD1">
      <w:pPr>
        <w:spacing w:after="240"/>
        <w:rPr>
          <w:rFonts w:asciiTheme="minorHAnsi" w:hAnsiTheme="minorHAnsi" w:cstheme="minorHAnsi"/>
          <w:color w:val="1F4E79"/>
        </w:rPr>
      </w:pPr>
      <w:r w:rsidRPr="001218F2">
        <w:rPr>
          <w:rFonts w:asciiTheme="minorHAnsi" w:hAnsiTheme="minorHAnsi" w:cstheme="minorHAnsi"/>
        </w:rPr>
        <w:t xml:space="preserve">The SESAC will hold General Meetings from </w:t>
      </w:r>
      <w:r w:rsidRPr="001218F2">
        <w:rPr>
          <w:rFonts w:asciiTheme="minorHAnsi" w:hAnsiTheme="minorHAnsi" w:cstheme="minorHAnsi"/>
          <w:u w:val="single"/>
        </w:rPr>
        <w:t>September 2020 through June 2021</w:t>
      </w:r>
      <w:r w:rsidRPr="001218F2">
        <w:rPr>
          <w:rFonts w:asciiTheme="minorHAnsi" w:hAnsiTheme="minorHAnsi" w:cstheme="minorHAnsi"/>
        </w:rPr>
        <w:t>. General Meetings provide SESAC members, families, partners, and concerned stakeholders the opportunity to provide comment regarding Maryland's system of early intervention and special education services. All General Meetings are open to the public and will be conducted in accordance with the Open Meetings Act. Time will be provided for public comment on each meeting agenda an</w:t>
      </w:r>
      <w:r>
        <w:rPr>
          <w:rFonts w:asciiTheme="minorHAnsi" w:hAnsiTheme="minorHAnsi" w:cstheme="minorHAnsi"/>
        </w:rPr>
        <w:t xml:space="preserve">d requires that each guest </w:t>
      </w:r>
      <w:r w:rsidRPr="001218F2">
        <w:rPr>
          <w:rFonts w:asciiTheme="minorHAnsi" w:hAnsiTheme="minorHAnsi" w:cstheme="minorHAnsi"/>
        </w:rPr>
        <w:t xml:space="preserve">register at least 24 hours prior to the meeting start time. Requests for accommodations, including interpreters, must be made at least 10 business days before each meeting. </w:t>
      </w:r>
    </w:p>
    <w:p w14:paraId="27A71B33" w14:textId="5305440F" w:rsidR="001218F2" w:rsidRPr="000A7FD1" w:rsidRDefault="001218F2" w:rsidP="000A7FD1">
      <w:pPr>
        <w:spacing w:after="240"/>
        <w:rPr>
          <w:rFonts w:asciiTheme="minorHAnsi" w:hAnsiTheme="minorHAnsi" w:cstheme="minorHAnsi"/>
          <w:color w:val="1F4E79"/>
        </w:rPr>
      </w:pPr>
      <w:r w:rsidRPr="001218F2">
        <w:rPr>
          <w:rFonts w:asciiTheme="minorHAnsi" w:hAnsiTheme="minorHAnsi" w:cstheme="minorHAnsi"/>
        </w:rPr>
        <w:t xml:space="preserve">Please contact Carmen A. Brown via email at </w:t>
      </w:r>
      <w:hyperlink r:id="rId6" w:history="1">
        <w:r w:rsidRPr="001218F2">
          <w:rPr>
            <w:rStyle w:val="Hyperlink"/>
            <w:rFonts w:asciiTheme="minorHAnsi" w:hAnsiTheme="minorHAnsi" w:cstheme="minorHAnsi"/>
            <w:color w:val="1F4E79"/>
          </w:rPr>
          <w:t>carmen.brown1@maryland.gov</w:t>
        </w:r>
      </w:hyperlink>
      <w:r w:rsidRPr="001218F2">
        <w:rPr>
          <w:rFonts w:asciiTheme="minorHAnsi" w:hAnsiTheme="minorHAnsi" w:cstheme="minorHAnsi"/>
          <w:color w:val="1F4E79"/>
        </w:rPr>
        <w:t xml:space="preserve"> </w:t>
      </w:r>
      <w:r w:rsidRPr="001218F2">
        <w:rPr>
          <w:rFonts w:asciiTheme="minorHAnsi" w:hAnsiTheme="minorHAnsi" w:cstheme="minorHAnsi"/>
        </w:rPr>
        <w:t>to register to provide public comment, to request accommodations, or to receive the link to access the meeting</w:t>
      </w:r>
      <w:r w:rsidR="000A7FD1">
        <w:rPr>
          <w:rFonts w:asciiTheme="minorHAnsi" w:hAnsiTheme="minorHAnsi" w:cstheme="minorHAnsi"/>
        </w:rPr>
        <w:t xml:space="preserve"> virtually</w:t>
      </w:r>
      <w:r w:rsidRPr="001218F2">
        <w:rPr>
          <w:rFonts w:asciiTheme="minorHAnsi" w:hAnsiTheme="minorHAnsi" w:cstheme="minorHAnsi"/>
        </w:rPr>
        <w:t>.</w:t>
      </w:r>
      <w:r w:rsidRPr="001218F2">
        <w:rPr>
          <w:rFonts w:asciiTheme="minorHAnsi" w:hAnsiTheme="minorHAnsi" w:cstheme="minorHAnsi"/>
          <w:color w:val="1F4E79"/>
        </w:rPr>
        <w:t xml:space="preserve"> </w:t>
      </w:r>
    </w:p>
    <w:p w14:paraId="6AA1CC8D" w14:textId="7FD849B1" w:rsidR="001218F2" w:rsidRDefault="001218F2" w:rsidP="001218F2">
      <w:pPr>
        <w:rPr>
          <w:rFonts w:asciiTheme="minorHAnsi" w:hAnsiTheme="minorHAnsi" w:cstheme="minorHAnsi"/>
        </w:rPr>
      </w:pPr>
      <w:r w:rsidRPr="001218F2">
        <w:rPr>
          <w:rFonts w:asciiTheme="minorHAnsi" w:hAnsiTheme="minorHAnsi" w:cstheme="minorHAnsi"/>
        </w:rPr>
        <w:t xml:space="preserve">September 15, 2021 </w:t>
      </w:r>
      <w:r>
        <w:rPr>
          <w:rFonts w:asciiTheme="minorHAnsi" w:hAnsiTheme="minorHAnsi" w:cstheme="minorHAnsi"/>
        </w:rPr>
        <w:tab/>
      </w:r>
      <w:r w:rsidRPr="001218F2">
        <w:rPr>
          <w:rFonts w:asciiTheme="minorHAnsi" w:hAnsiTheme="minorHAnsi" w:cstheme="minorHAnsi"/>
        </w:rPr>
        <w:t>10:00 AM – 1:00 PM</w:t>
      </w:r>
      <w:r w:rsidRPr="001218F2">
        <w:rPr>
          <w:rFonts w:asciiTheme="minorHAnsi" w:hAnsiTheme="minorHAnsi" w:cstheme="minorHAnsi"/>
        </w:rPr>
        <w:tab/>
      </w:r>
      <w:r>
        <w:rPr>
          <w:rFonts w:asciiTheme="minorHAnsi" w:hAnsiTheme="minorHAnsi" w:cstheme="minorHAnsi"/>
        </w:rPr>
        <w:tab/>
      </w:r>
      <w:r w:rsidRPr="001218F2">
        <w:rPr>
          <w:rFonts w:asciiTheme="minorHAnsi" w:hAnsiTheme="minorHAnsi" w:cstheme="minorHAnsi"/>
        </w:rPr>
        <w:t>Virtual and In-Person Meeting</w:t>
      </w:r>
    </w:p>
    <w:p w14:paraId="278FF7F3" w14:textId="7832F6AA" w:rsidR="001218F2" w:rsidRDefault="001218F2" w:rsidP="001218F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In-Person Meeting Location:</w:t>
      </w:r>
    </w:p>
    <w:p w14:paraId="562DC1EE" w14:textId="035D8A2D" w:rsidR="001218F2" w:rsidRDefault="001218F2" w:rsidP="001218F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Maryland State Department of Education</w:t>
      </w:r>
    </w:p>
    <w:p w14:paraId="368A7F85" w14:textId="7A224236" w:rsidR="001218F2" w:rsidRDefault="001218F2" w:rsidP="001218F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200 W. Baltimore Street</w:t>
      </w:r>
    </w:p>
    <w:p w14:paraId="29B039DD" w14:textId="32631E58" w:rsidR="001218F2" w:rsidRPr="001218F2" w:rsidRDefault="001218F2" w:rsidP="001218F2">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Baltimore, Maryland 21201</w:t>
      </w:r>
    </w:p>
    <w:p w14:paraId="5C31352E" w14:textId="5CC85078" w:rsidR="001218F2" w:rsidRPr="001218F2" w:rsidRDefault="001218F2" w:rsidP="001218F2">
      <w:pPr>
        <w:spacing w:line="360" w:lineRule="auto"/>
        <w:rPr>
          <w:rFonts w:asciiTheme="minorHAnsi" w:hAnsiTheme="minorHAnsi" w:cstheme="minorHAnsi"/>
        </w:rPr>
      </w:pPr>
      <w:r w:rsidRPr="001218F2">
        <w:rPr>
          <w:rFonts w:asciiTheme="minorHAnsi" w:hAnsiTheme="minorHAnsi" w:cstheme="minorHAnsi"/>
        </w:rPr>
        <w:t xml:space="preserve">October 20, 2021 </w:t>
      </w:r>
      <w:r>
        <w:rPr>
          <w:rFonts w:asciiTheme="minorHAnsi" w:hAnsiTheme="minorHAnsi" w:cstheme="minorHAnsi"/>
        </w:rPr>
        <w:tab/>
      </w:r>
      <w:r w:rsidRPr="001218F2">
        <w:rPr>
          <w:rFonts w:asciiTheme="minorHAnsi" w:hAnsiTheme="minorHAnsi" w:cstheme="minorHAnsi"/>
        </w:rPr>
        <w:t>10:00 AM – 1:00 PM</w:t>
      </w:r>
      <w:r w:rsidRPr="001218F2">
        <w:rPr>
          <w:rFonts w:asciiTheme="minorHAnsi" w:hAnsiTheme="minorHAnsi" w:cstheme="minorHAnsi"/>
        </w:rPr>
        <w:t xml:space="preserve"> </w:t>
      </w:r>
      <w:r w:rsidRPr="001218F2">
        <w:rPr>
          <w:rFonts w:asciiTheme="minorHAnsi" w:hAnsiTheme="minorHAnsi" w:cstheme="minorHAnsi"/>
        </w:rPr>
        <w:tab/>
      </w:r>
      <w:r w:rsidRPr="001218F2">
        <w:rPr>
          <w:rFonts w:asciiTheme="minorHAnsi" w:hAnsiTheme="minorHAnsi" w:cstheme="minorHAnsi"/>
        </w:rPr>
        <w:tab/>
      </w:r>
      <w:r w:rsidRPr="001218F2">
        <w:rPr>
          <w:rFonts w:asciiTheme="minorHAnsi" w:hAnsiTheme="minorHAnsi" w:cstheme="minorHAnsi"/>
        </w:rPr>
        <w:t>Virtual and In-Person Meeting</w:t>
      </w:r>
    </w:p>
    <w:p w14:paraId="66D21E7E" w14:textId="78C0BCE7" w:rsidR="001218F2" w:rsidRPr="001218F2" w:rsidRDefault="001218F2" w:rsidP="001218F2">
      <w:pPr>
        <w:spacing w:line="360" w:lineRule="auto"/>
        <w:rPr>
          <w:rFonts w:asciiTheme="minorHAnsi" w:hAnsiTheme="minorHAnsi" w:cstheme="minorHAnsi"/>
        </w:rPr>
      </w:pPr>
      <w:r w:rsidRPr="001218F2">
        <w:rPr>
          <w:rFonts w:asciiTheme="minorHAnsi" w:hAnsiTheme="minorHAnsi" w:cstheme="minorHAnsi"/>
        </w:rPr>
        <w:t xml:space="preserve">November 17, 2021 </w:t>
      </w:r>
      <w:r>
        <w:rPr>
          <w:rFonts w:asciiTheme="minorHAnsi" w:hAnsiTheme="minorHAnsi" w:cstheme="minorHAnsi"/>
        </w:rPr>
        <w:tab/>
      </w:r>
      <w:r w:rsidRPr="001218F2">
        <w:rPr>
          <w:rFonts w:asciiTheme="minorHAnsi" w:hAnsiTheme="minorHAnsi" w:cstheme="minorHAnsi"/>
        </w:rPr>
        <w:t>10:00 AM – 1:00 PM</w:t>
      </w:r>
      <w:r w:rsidRPr="001218F2">
        <w:rPr>
          <w:rFonts w:asciiTheme="minorHAnsi" w:hAnsiTheme="minorHAnsi" w:cstheme="minorHAnsi"/>
        </w:rPr>
        <w:tab/>
      </w:r>
      <w:r>
        <w:rPr>
          <w:rFonts w:asciiTheme="minorHAnsi" w:hAnsiTheme="minorHAnsi" w:cstheme="minorHAnsi"/>
        </w:rPr>
        <w:tab/>
      </w:r>
      <w:r w:rsidRPr="001218F2">
        <w:rPr>
          <w:rFonts w:asciiTheme="minorHAnsi" w:hAnsiTheme="minorHAnsi" w:cstheme="minorHAnsi"/>
        </w:rPr>
        <w:t>Virtual and In-Person Meeting</w:t>
      </w:r>
    </w:p>
    <w:p w14:paraId="25E8C07C" w14:textId="69258DB3" w:rsidR="001218F2" w:rsidRPr="001218F2" w:rsidRDefault="001218F2" w:rsidP="001218F2">
      <w:pPr>
        <w:spacing w:line="360" w:lineRule="auto"/>
        <w:rPr>
          <w:rFonts w:asciiTheme="minorHAnsi" w:hAnsiTheme="minorHAnsi" w:cstheme="minorHAnsi"/>
        </w:rPr>
      </w:pPr>
      <w:r w:rsidRPr="001218F2">
        <w:rPr>
          <w:rFonts w:asciiTheme="minorHAnsi" w:hAnsiTheme="minorHAnsi" w:cstheme="minorHAnsi"/>
        </w:rPr>
        <w:t xml:space="preserve">January 28, 2022* </w:t>
      </w:r>
      <w:r>
        <w:rPr>
          <w:rFonts w:asciiTheme="minorHAnsi" w:hAnsiTheme="minorHAnsi" w:cstheme="minorHAnsi"/>
        </w:rPr>
        <w:tab/>
      </w:r>
      <w:r w:rsidRPr="001218F2">
        <w:rPr>
          <w:rFonts w:asciiTheme="minorHAnsi" w:hAnsiTheme="minorHAnsi" w:cstheme="minorHAnsi"/>
        </w:rPr>
        <w:t>10:00 AM – 1:00 PM</w:t>
      </w:r>
      <w:r w:rsidRPr="001218F2">
        <w:rPr>
          <w:rFonts w:asciiTheme="minorHAnsi" w:hAnsiTheme="minorHAnsi" w:cstheme="minorHAnsi"/>
        </w:rPr>
        <w:tab/>
      </w:r>
      <w:r w:rsidRPr="001218F2">
        <w:rPr>
          <w:rFonts w:asciiTheme="minorHAnsi" w:hAnsiTheme="minorHAnsi" w:cstheme="minorHAnsi"/>
        </w:rPr>
        <w:tab/>
      </w:r>
      <w:r w:rsidRPr="001218F2">
        <w:rPr>
          <w:rFonts w:asciiTheme="minorHAnsi" w:hAnsiTheme="minorHAnsi" w:cstheme="minorHAnsi"/>
        </w:rPr>
        <w:t>Virtual and In-Person Meeting</w:t>
      </w:r>
    </w:p>
    <w:p w14:paraId="7FBAD477" w14:textId="58C24FA7" w:rsidR="001218F2" w:rsidRDefault="001218F2" w:rsidP="001218F2">
      <w:pPr>
        <w:spacing w:line="360" w:lineRule="auto"/>
        <w:rPr>
          <w:rFonts w:asciiTheme="minorHAnsi" w:hAnsiTheme="minorHAnsi" w:cstheme="minorHAnsi"/>
        </w:rPr>
      </w:pPr>
      <w:r w:rsidRPr="001218F2">
        <w:rPr>
          <w:rFonts w:asciiTheme="minorHAnsi" w:hAnsiTheme="minorHAnsi" w:cstheme="minorHAnsi"/>
        </w:rPr>
        <w:t>Mar</w:t>
      </w:r>
      <w:r>
        <w:rPr>
          <w:rFonts w:asciiTheme="minorHAnsi" w:hAnsiTheme="minorHAnsi" w:cstheme="minorHAnsi"/>
        </w:rPr>
        <w:t xml:space="preserve">ch 9, 2022 </w:t>
      </w:r>
      <w:r>
        <w:rPr>
          <w:rFonts w:asciiTheme="minorHAnsi" w:hAnsiTheme="minorHAnsi" w:cstheme="minorHAnsi"/>
        </w:rPr>
        <w:tab/>
        <w:t xml:space="preserve">10:00 AM – 1:00 PM </w:t>
      </w:r>
      <w:r>
        <w:rPr>
          <w:rFonts w:asciiTheme="minorHAnsi" w:hAnsiTheme="minorHAnsi" w:cstheme="minorHAnsi"/>
        </w:rPr>
        <w:tab/>
      </w:r>
      <w:r>
        <w:rPr>
          <w:rFonts w:asciiTheme="minorHAnsi" w:hAnsiTheme="minorHAnsi" w:cstheme="minorHAnsi"/>
        </w:rPr>
        <w:tab/>
      </w:r>
      <w:r w:rsidRPr="001218F2">
        <w:rPr>
          <w:rFonts w:asciiTheme="minorHAnsi" w:hAnsiTheme="minorHAnsi" w:cstheme="minorHAnsi"/>
        </w:rPr>
        <w:t>Virtual and In-Person Meeting</w:t>
      </w:r>
    </w:p>
    <w:p w14:paraId="1A1564F2" w14:textId="2AEEC7A3" w:rsidR="00861BE0" w:rsidRPr="001218F2" w:rsidRDefault="001218F2" w:rsidP="000A7FD1">
      <w:pPr>
        <w:spacing w:line="600" w:lineRule="auto"/>
        <w:rPr>
          <w:rFonts w:asciiTheme="minorHAnsi" w:hAnsiTheme="minorHAnsi" w:cstheme="minorHAnsi"/>
          <w:sz w:val="18"/>
          <w:szCs w:val="18"/>
        </w:rPr>
      </w:pPr>
      <w:r w:rsidRPr="001218F2">
        <w:rPr>
          <w:rFonts w:asciiTheme="minorHAnsi" w:hAnsiTheme="minorHAnsi" w:cstheme="minorHAnsi"/>
        </w:rPr>
        <w:t xml:space="preserve">May 18, 2022 </w:t>
      </w:r>
      <w:r>
        <w:rPr>
          <w:rFonts w:asciiTheme="minorHAnsi" w:hAnsiTheme="minorHAnsi" w:cstheme="minorHAnsi"/>
        </w:rPr>
        <w:tab/>
      </w:r>
      <w:r>
        <w:rPr>
          <w:rFonts w:asciiTheme="minorHAnsi" w:hAnsiTheme="minorHAnsi" w:cstheme="minorHAnsi"/>
        </w:rPr>
        <w:tab/>
      </w:r>
      <w:r w:rsidRPr="001218F2">
        <w:rPr>
          <w:rFonts w:asciiTheme="minorHAnsi" w:hAnsiTheme="minorHAnsi" w:cstheme="minorHAnsi"/>
        </w:rPr>
        <w:t>10:00 AM – 1:00 PM</w:t>
      </w:r>
      <w:r w:rsidRPr="001218F2">
        <w:rPr>
          <w:rFonts w:asciiTheme="minorHAnsi" w:hAnsiTheme="minorHAnsi" w:cstheme="minorHAnsi"/>
        </w:rPr>
        <w:tab/>
      </w:r>
      <w:r w:rsidRPr="001218F2">
        <w:rPr>
          <w:rFonts w:asciiTheme="minorHAnsi" w:hAnsiTheme="minorHAnsi" w:cstheme="minorHAnsi"/>
        </w:rPr>
        <w:tab/>
      </w:r>
      <w:r w:rsidRPr="001218F2">
        <w:rPr>
          <w:rFonts w:asciiTheme="minorHAnsi" w:hAnsiTheme="minorHAnsi" w:cstheme="minorHAnsi"/>
        </w:rPr>
        <w:t>Virtual and In-Person Meeting</w:t>
      </w:r>
      <w:r w:rsidRPr="001218F2">
        <w:rPr>
          <w:rFonts w:asciiTheme="minorHAnsi" w:hAnsiTheme="minorHAnsi" w:cstheme="minorHAnsi"/>
          <w:b/>
        </w:rPr>
        <w:t xml:space="preserve"> </w:t>
      </w:r>
    </w:p>
    <w:p w14:paraId="2E6D8E86" w14:textId="734BDCFC" w:rsidR="001A7CBC" w:rsidRPr="000A7FD1" w:rsidRDefault="00861BE0" w:rsidP="000A7FD1">
      <w:pPr>
        <w:spacing w:after="240"/>
        <w:jc w:val="center"/>
        <w:rPr>
          <w:rFonts w:asciiTheme="minorHAnsi" w:hAnsiTheme="minorHAnsi" w:cstheme="minorHAnsi"/>
          <w:i/>
          <w:sz w:val="20"/>
          <w:szCs w:val="20"/>
        </w:rPr>
      </w:pPr>
      <w:r w:rsidRPr="001218F2">
        <w:rPr>
          <w:rFonts w:asciiTheme="minorHAnsi" w:hAnsiTheme="minorHAnsi" w:cstheme="minorHAnsi"/>
          <w:b/>
          <w:i/>
          <w:sz w:val="20"/>
          <w:szCs w:val="20"/>
        </w:rPr>
        <w:t>*</w:t>
      </w:r>
      <w:r w:rsidRPr="001218F2">
        <w:rPr>
          <w:rFonts w:asciiTheme="minorHAnsi" w:hAnsiTheme="minorHAnsi" w:cstheme="minorHAnsi"/>
          <w:i/>
          <w:sz w:val="20"/>
          <w:szCs w:val="20"/>
        </w:rPr>
        <w:t>SPP/APR Review</w:t>
      </w:r>
      <w:r w:rsidR="001D6782" w:rsidRPr="001218F2">
        <w:rPr>
          <w:rFonts w:asciiTheme="minorHAnsi" w:hAnsiTheme="minorHAnsi" w:cstheme="minorHAnsi"/>
          <w:i/>
          <w:sz w:val="20"/>
          <w:szCs w:val="20"/>
        </w:rPr>
        <w:t xml:space="preserve"> – meeting time may be extended, as necessary</w:t>
      </w:r>
    </w:p>
    <w:p w14:paraId="63792FA8" w14:textId="69C2F618" w:rsidR="000B0EED" w:rsidRDefault="001A7CBC" w:rsidP="000A7FD1">
      <w:pPr>
        <w:jc w:val="center"/>
        <w:rPr>
          <w:rStyle w:val="Hyperlink"/>
          <w:rFonts w:asciiTheme="minorHAnsi" w:hAnsiTheme="minorHAnsi" w:cstheme="minorHAnsi"/>
          <w:sz w:val="20"/>
          <w:szCs w:val="20"/>
        </w:rPr>
      </w:pPr>
      <w:r w:rsidRPr="001218F2">
        <w:rPr>
          <w:rFonts w:asciiTheme="minorHAnsi" w:hAnsiTheme="minorHAnsi" w:cstheme="minorHAnsi"/>
          <w:sz w:val="20"/>
          <w:szCs w:val="20"/>
        </w:rPr>
        <w:t xml:space="preserve">All agendas and minutes are made available on the </w:t>
      </w:r>
      <w:hyperlink r:id="rId7" w:history="1">
        <w:r w:rsidRPr="001218F2">
          <w:rPr>
            <w:rStyle w:val="Hyperlink"/>
            <w:rFonts w:asciiTheme="minorHAnsi" w:hAnsiTheme="minorHAnsi" w:cstheme="minorHAnsi"/>
            <w:sz w:val="20"/>
            <w:szCs w:val="20"/>
          </w:rPr>
          <w:t>SESAC webpage</w:t>
        </w:r>
      </w:hyperlink>
      <w:r w:rsidRPr="001218F2">
        <w:rPr>
          <w:rFonts w:asciiTheme="minorHAnsi" w:hAnsiTheme="minorHAnsi" w:cstheme="minorHAnsi"/>
          <w:sz w:val="20"/>
          <w:szCs w:val="20"/>
        </w:rPr>
        <w:t xml:space="preserve"> at </w:t>
      </w:r>
      <w:hyperlink r:id="rId8" w:history="1">
        <w:r w:rsidRPr="001218F2">
          <w:rPr>
            <w:rStyle w:val="Hyperlink"/>
            <w:rFonts w:asciiTheme="minorHAnsi" w:hAnsiTheme="minorHAnsi" w:cstheme="minorHAnsi"/>
            <w:sz w:val="20"/>
            <w:szCs w:val="20"/>
          </w:rPr>
          <w:t>marylandpublicschools.org</w:t>
        </w:r>
      </w:hyperlink>
    </w:p>
    <w:p w14:paraId="15C01121" w14:textId="072AD108" w:rsidR="001218F2" w:rsidRPr="001A7CBC" w:rsidRDefault="001218F2" w:rsidP="001A7CBC">
      <w:pPr>
        <w:rPr>
          <w:rFonts w:ascii="Arial" w:hAnsi="Arial" w:cs="Arial"/>
          <w:sz w:val="20"/>
          <w:szCs w:val="20"/>
        </w:rPr>
      </w:pPr>
    </w:p>
    <w:sectPr w:rsidR="001218F2" w:rsidRPr="001A7CBC" w:rsidSect="00B224BF">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F931" w14:textId="77777777" w:rsidR="00EA0991" w:rsidRDefault="00EA0991">
      <w:r>
        <w:separator/>
      </w:r>
    </w:p>
  </w:endnote>
  <w:endnote w:type="continuationSeparator" w:id="0">
    <w:p w14:paraId="44AD2108" w14:textId="77777777" w:rsidR="00EA0991" w:rsidRDefault="00E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62D" w14:textId="0F4A8D9C" w:rsidR="00054EB2" w:rsidRPr="001A7CBC" w:rsidRDefault="000B0EED" w:rsidP="000B0EED">
    <w:pPr>
      <w:jc w:val="center"/>
      <w:rPr>
        <w:rFonts w:ascii="Times New Roman" w:hAnsi="Times New Roman"/>
        <w:sz w:val="18"/>
        <w:szCs w:val="18"/>
      </w:rPr>
    </w:pPr>
    <w:r w:rsidRPr="001A7CBC">
      <w:rPr>
        <w:rFonts w:ascii="Times New Roman" w:hAnsi="Times New Roman"/>
        <w:sz w:val="18"/>
        <w:szCs w:val="18"/>
      </w:rPr>
      <w:t xml:space="preserve">Revised </w:t>
    </w:r>
    <w:r w:rsidRPr="001A7CBC">
      <w:rPr>
        <w:rFonts w:ascii="Times New Roman" w:hAnsi="Times New Roman"/>
        <w:sz w:val="18"/>
        <w:szCs w:val="18"/>
      </w:rPr>
      <w:fldChar w:fldCharType="begin"/>
    </w:r>
    <w:r w:rsidRPr="001A7CBC">
      <w:rPr>
        <w:rFonts w:ascii="Times New Roman" w:hAnsi="Times New Roman"/>
        <w:sz w:val="18"/>
        <w:szCs w:val="18"/>
      </w:rPr>
      <w:instrText xml:space="preserve"> DATE \@ "M/d/yy" </w:instrText>
    </w:r>
    <w:r w:rsidRPr="001A7CBC">
      <w:rPr>
        <w:rFonts w:ascii="Times New Roman" w:hAnsi="Times New Roman"/>
        <w:sz w:val="18"/>
        <w:szCs w:val="18"/>
      </w:rPr>
      <w:fldChar w:fldCharType="separate"/>
    </w:r>
    <w:r w:rsidR="001218F2">
      <w:rPr>
        <w:rFonts w:ascii="Times New Roman" w:hAnsi="Times New Roman"/>
        <w:noProof/>
        <w:sz w:val="18"/>
        <w:szCs w:val="18"/>
      </w:rPr>
      <w:t>8/25/21</w:t>
    </w:r>
    <w:r w:rsidRPr="001A7CB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76629" w14:textId="77777777" w:rsidR="00EA0991" w:rsidRDefault="00EA0991">
      <w:r>
        <w:separator/>
      </w:r>
    </w:p>
  </w:footnote>
  <w:footnote w:type="continuationSeparator" w:id="0">
    <w:p w14:paraId="100A59EA" w14:textId="77777777" w:rsidR="00EA0991" w:rsidRDefault="00EA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B7A68">
      <w:trPr>
        <w:trHeight w:val="1533"/>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activeWritingStyle w:appName="MSWord" w:lang="en-US" w:vendorID="64" w:dllVersion="131078" w:nlCheck="1"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54EB2"/>
    <w:rsid w:val="0006422B"/>
    <w:rsid w:val="00065794"/>
    <w:rsid w:val="000703D8"/>
    <w:rsid w:val="00092C1B"/>
    <w:rsid w:val="000A2B86"/>
    <w:rsid w:val="000A772D"/>
    <w:rsid w:val="000A7FD1"/>
    <w:rsid w:val="000B0EED"/>
    <w:rsid w:val="000D0A31"/>
    <w:rsid w:val="000D481F"/>
    <w:rsid w:val="00103EA8"/>
    <w:rsid w:val="001107E0"/>
    <w:rsid w:val="00121549"/>
    <w:rsid w:val="001218F2"/>
    <w:rsid w:val="00124B52"/>
    <w:rsid w:val="001302F8"/>
    <w:rsid w:val="001323B9"/>
    <w:rsid w:val="00142D5D"/>
    <w:rsid w:val="00143FE4"/>
    <w:rsid w:val="0015045A"/>
    <w:rsid w:val="00155C9C"/>
    <w:rsid w:val="00167270"/>
    <w:rsid w:val="00170176"/>
    <w:rsid w:val="00177568"/>
    <w:rsid w:val="0019091E"/>
    <w:rsid w:val="001A40D7"/>
    <w:rsid w:val="001A51AA"/>
    <w:rsid w:val="001A7CBC"/>
    <w:rsid w:val="001C7DE5"/>
    <w:rsid w:val="001D6782"/>
    <w:rsid w:val="001F0F21"/>
    <w:rsid w:val="002D7487"/>
    <w:rsid w:val="002E0900"/>
    <w:rsid w:val="002F4E51"/>
    <w:rsid w:val="00304671"/>
    <w:rsid w:val="00307189"/>
    <w:rsid w:val="003137DE"/>
    <w:rsid w:val="0033142F"/>
    <w:rsid w:val="003318D9"/>
    <w:rsid w:val="00347DA2"/>
    <w:rsid w:val="0035104F"/>
    <w:rsid w:val="00352270"/>
    <w:rsid w:val="00356271"/>
    <w:rsid w:val="003616EF"/>
    <w:rsid w:val="00376259"/>
    <w:rsid w:val="003762C5"/>
    <w:rsid w:val="003924B3"/>
    <w:rsid w:val="0039408F"/>
    <w:rsid w:val="003A162F"/>
    <w:rsid w:val="003A3FE1"/>
    <w:rsid w:val="003B3D20"/>
    <w:rsid w:val="003C78AC"/>
    <w:rsid w:val="003D2491"/>
    <w:rsid w:val="003D35D1"/>
    <w:rsid w:val="004020D1"/>
    <w:rsid w:val="00405462"/>
    <w:rsid w:val="00424EFA"/>
    <w:rsid w:val="0045368F"/>
    <w:rsid w:val="004703DB"/>
    <w:rsid w:val="00476DF2"/>
    <w:rsid w:val="00486558"/>
    <w:rsid w:val="004A4BB0"/>
    <w:rsid w:val="004C1070"/>
    <w:rsid w:val="004D2648"/>
    <w:rsid w:val="004D2656"/>
    <w:rsid w:val="004F686E"/>
    <w:rsid w:val="00501431"/>
    <w:rsid w:val="005231D1"/>
    <w:rsid w:val="00540D85"/>
    <w:rsid w:val="00546FAE"/>
    <w:rsid w:val="00584280"/>
    <w:rsid w:val="005851A5"/>
    <w:rsid w:val="0059244F"/>
    <w:rsid w:val="005A0916"/>
    <w:rsid w:val="005B2BC0"/>
    <w:rsid w:val="005C57DF"/>
    <w:rsid w:val="005D2D58"/>
    <w:rsid w:val="005D3CFE"/>
    <w:rsid w:val="005D4767"/>
    <w:rsid w:val="005E7C48"/>
    <w:rsid w:val="0060309C"/>
    <w:rsid w:val="00605EA1"/>
    <w:rsid w:val="00635BF3"/>
    <w:rsid w:val="00653C03"/>
    <w:rsid w:val="00677A58"/>
    <w:rsid w:val="006B38B0"/>
    <w:rsid w:val="006B3999"/>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D5957"/>
    <w:rsid w:val="007D6804"/>
    <w:rsid w:val="007E17B6"/>
    <w:rsid w:val="007F1498"/>
    <w:rsid w:val="008123CE"/>
    <w:rsid w:val="008471D0"/>
    <w:rsid w:val="00851912"/>
    <w:rsid w:val="00861BE0"/>
    <w:rsid w:val="008705CA"/>
    <w:rsid w:val="008A331C"/>
    <w:rsid w:val="008D14C8"/>
    <w:rsid w:val="008D3DC3"/>
    <w:rsid w:val="008D46A3"/>
    <w:rsid w:val="008E06B3"/>
    <w:rsid w:val="008E38C8"/>
    <w:rsid w:val="008F26C4"/>
    <w:rsid w:val="008F2D1E"/>
    <w:rsid w:val="009023D2"/>
    <w:rsid w:val="00920ABE"/>
    <w:rsid w:val="00922EEA"/>
    <w:rsid w:val="0094346B"/>
    <w:rsid w:val="00944862"/>
    <w:rsid w:val="009853C5"/>
    <w:rsid w:val="00987C4F"/>
    <w:rsid w:val="00992ECE"/>
    <w:rsid w:val="009B4B5A"/>
    <w:rsid w:val="009E04C2"/>
    <w:rsid w:val="00A01FD2"/>
    <w:rsid w:val="00A03102"/>
    <w:rsid w:val="00A071EF"/>
    <w:rsid w:val="00A130EC"/>
    <w:rsid w:val="00A14948"/>
    <w:rsid w:val="00A14978"/>
    <w:rsid w:val="00A678A7"/>
    <w:rsid w:val="00A95A72"/>
    <w:rsid w:val="00AA74DC"/>
    <w:rsid w:val="00AB2001"/>
    <w:rsid w:val="00AB44D1"/>
    <w:rsid w:val="00AC1A54"/>
    <w:rsid w:val="00AC3B03"/>
    <w:rsid w:val="00AC4275"/>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87C1C"/>
    <w:rsid w:val="00B96B91"/>
    <w:rsid w:val="00B97DBD"/>
    <w:rsid w:val="00BA45EE"/>
    <w:rsid w:val="00BC2D73"/>
    <w:rsid w:val="00BE1223"/>
    <w:rsid w:val="00BE6C21"/>
    <w:rsid w:val="00C000E9"/>
    <w:rsid w:val="00C004D1"/>
    <w:rsid w:val="00C020FB"/>
    <w:rsid w:val="00C21795"/>
    <w:rsid w:val="00C2502A"/>
    <w:rsid w:val="00C26A20"/>
    <w:rsid w:val="00C3155A"/>
    <w:rsid w:val="00C33964"/>
    <w:rsid w:val="00C37E38"/>
    <w:rsid w:val="00C42BE5"/>
    <w:rsid w:val="00C443E2"/>
    <w:rsid w:val="00C70C0F"/>
    <w:rsid w:val="00C75F5D"/>
    <w:rsid w:val="00C861E2"/>
    <w:rsid w:val="00C907C7"/>
    <w:rsid w:val="00CB6417"/>
    <w:rsid w:val="00CB78D3"/>
    <w:rsid w:val="00CC1123"/>
    <w:rsid w:val="00CC5BA2"/>
    <w:rsid w:val="00CD7396"/>
    <w:rsid w:val="00CE2AE3"/>
    <w:rsid w:val="00CF750A"/>
    <w:rsid w:val="00D106E1"/>
    <w:rsid w:val="00D560E5"/>
    <w:rsid w:val="00D67714"/>
    <w:rsid w:val="00D75986"/>
    <w:rsid w:val="00DC5C2F"/>
    <w:rsid w:val="00DD40C9"/>
    <w:rsid w:val="00DE1C8F"/>
    <w:rsid w:val="00DF03C0"/>
    <w:rsid w:val="00E12C96"/>
    <w:rsid w:val="00E143A0"/>
    <w:rsid w:val="00E20627"/>
    <w:rsid w:val="00E2145C"/>
    <w:rsid w:val="00E327B1"/>
    <w:rsid w:val="00E34EFB"/>
    <w:rsid w:val="00E606D4"/>
    <w:rsid w:val="00E736D5"/>
    <w:rsid w:val="00E744CF"/>
    <w:rsid w:val="00E76EE4"/>
    <w:rsid w:val="00E801DA"/>
    <w:rsid w:val="00EA0991"/>
    <w:rsid w:val="00EA0D13"/>
    <w:rsid w:val="00EA5AC3"/>
    <w:rsid w:val="00EA7D22"/>
    <w:rsid w:val="00EB7A68"/>
    <w:rsid w:val="00ED688A"/>
    <w:rsid w:val="00EE3F03"/>
    <w:rsid w:val="00EE6775"/>
    <w:rsid w:val="00EE6FE3"/>
    <w:rsid w:val="00EF6D4C"/>
    <w:rsid w:val="00F20A97"/>
    <w:rsid w:val="00F41A39"/>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C5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3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programs/Pages/Special-Education/index.aspx"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marylandpublicschools.org/programs/Pages/Special-Education/sesac/index.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men.brown1@maryland.gov"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AFEB58-635E-403F-8EDD-94A686D17247}"/>
</file>

<file path=customXml/itemProps2.xml><?xml version="1.0" encoding="utf-8"?>
<ds:datastoreItem xmlns:ds="http://schemas.openxmlformats.org/officeDocument/2006/customXml" ds:itemID="{62C4738F-CF05-4941-A9B7-34CF285F2A48}"/>
</file>

<file path=customXml/itemProps3.xml><?xml version="1.0" encoding="utf-8"?>
<ds:datastoreItem xmlns:ds="http://schemas.openxmlformats.org/officeDocument/2006/customXml" ds:itemID="{F9167BE0-9160-4E01-B987-F93608D0A216}"/>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1624</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SESACMtgSchedule2019-2020</vt:lpstr>
    </vt:vector>
  </TitlesOfParts>
  <Manager>DEI/SES</Manager>
  <Company>Maryland State Department of Education</Company>
  <LinksUpToDate>false</LinksUpToDate>
  <CharactersWithSpaces>1852</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 Meeting Schedule 2021-2022</dc:title>
  <dc:subject>SESAC Meeting Schedule 2019-2020</dc:subject>
  <dc:creator>Carmen Brown</dc:creator>
  <cp:keywords>SESAC</cp:keywords>
  <dc:description/>
  <cp:lastModifiedBy>Windows User</cp:lastModifiedBy>
  <cp:revision>2</cp:revision>
  <cp:lastPrinted>2020-02-07T15:09:00Z</cp:lastPrinted>
  <dcterms:created xsi:type="dcterms:W3CDTF">2021-08-25T18:35:00Z</dcterms:created>
  <dcterms:modified xsi:type="dcterms:W3CDTF">2021-08-25T18:35:00Z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492900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