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7E3" w:rsidRDefault="000F47E3" w:rsidP="00B76791">
      <w:pPr>
        <w:ind w:right="43"/>
        <w:jc w:val="center"/>
        <w:rPr>
          <w:rFonts w:asciiTheme="minorHAnsi" w:eastAsia="Times" w:hAnsiTheme="minorHAnsi"/>
          <w:sz w:val="21"/>
          <w:szCs w:val="21"/>
        </w:rPr>
      </w:pPr>
    </w:p>
    <w:p w:rsidR="00417D3D" w:rsidRPr="00417D3D" w:rsidRDefault="00417D3D" w:rsidP="00417D3D">
      <w:pPr>
        <w:ind w:right="43"/>
        <w:jc w:val="center"/>
        <w:rPr>
          <w:rFonts w:eastAsia="Times"/>
          <w:sz w:val="48"/>
          <w:szCs w:val="48"/>
        </w:rPr>
      </w:pPr>
      <w:r w:rsidRPr="00EE41EB">
        <w:rPr>
          <w:rFonts w:eastAsia="Times"/>
          <w:sz w:val="48"/>
          <w:szCs w:val="48"/>
        </w:rPr>
        <w:t>Technical Assistance Bulletin</w:t>
      </w:r>
    </w:p>
    <w:p w:rsidR="007A021C" w:rsidRPr="00417D3D" w:rsidRDefault="00320C12" w:rsidP="00E65860">
      <w:pPr>
        <w:pStyle w:val="Header"/>
        <w:rPr>
          <w:rFonts w:cstheme="minorHAnsi"/>
          <w:sz w:val="21"/>
          <w:szCs w:val="21"/>
          <w:lang w:val="en-US"/>
        </w:rPr>
      </w:pPr>
      <w:r w:rsidRPr="00417D3D">
        <w:rPr>
          <w:rFonts w:cstheme="minorHAnsi"/>
          <w:sz w:val="21"/>
          <w:szCs w:val="21"/>
        </w:rPr>
        <w:t>Division of Early Intervention and Special Education Services</w:t>
      </w:r>
      <w:r w:rsidR="0046489C" w:rsidRPr="00417D3D">
        <w:rPr>
          <w:rFonts w:cstheme="minorHAnsi"/>
          <w:sz w:val="21"/>
          <w:szCs w:val="21"/>
        </w:rPr>
        <w:t xml:space="preserve"> | Bulletin # </w:t>
      </w:r>
      <w:r w:rsidR="00D637B0" w:rsidRPr="00417D3D">
        <w:rPr>
          <w:rFonts w:cstheme="minorHAnsi"/>
          <w:sz w:val="21"/>
          <w:szCs w:val="21"/>
          <w:lang w:val="en-US"/>
        </w:rPr>
        <w:t>20</w:t>
      </w:r>
      <w:r w:rsidR="00FB137E" w:rsidRPr="00417D3D">
        <w:rPr>
          <w:rFonts w:cstheme="minorHAnsi"/>
          <w:sz w:val="21"/>
          <w:szCs w:val="21"/>
          <w:lang w:val="en-US"/>
        </w:rPr>
        <w:t>-0</w:t>
      </w:r>
      <w:r w:rsidR="0037709C" w:rsidRPr="00417D3D">
        <w:rPr>
          <w:rFonts w:cstheme="minorHAnsi"/>
          <w:sz w:val="21"/>
          <w:szCs w:val="21"/>
          <w:lang w:val="en-US"/>
        </w:rPr>
        <w:t>4</w:t>
      </w:r>
    </w:p>
    <w:p w:rsidR="004874B9" w:rsidRPr="00417D3D" w:rsidRDefault="00D637B0"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417D3D">
        <w:rPr>
          <w:rFonts w:cstheme="minorHAnsi"/>
          <w:sz w:val="21"/>
          <w:szCs w:val="21"/>
        </w:rPr>
        <w:fldChar w:fldCharType="begin">
          <w:ffData>
            <w:name w:val="Check1"/>
            <w:enabled/>
            <w:calcOnExit w:val="0"/>
            <w:checkBox>
              <w:sizeAuto/>
              <w:default w:val="0"/>
            </w:checkBox>
          </w:ffData>
        </w:fldChar>
      </w:r>
      <w:bookmarkStart w:id="0" w:name="Check1"/>
      <w:r w:rsidRPr="00417D3D">
        <w:rPr>
          <w:rFonts w:cstheme="minorHAnsi"/>
          <w:sz w:val="21"/>
          <w:szCs w:val="21"/>
        </w:rPr>
        <w:instrText xml:space="preserve"> FORMCHECKBOX </w:instrText>
      </w:r>
      <w:r w:rsidR="00B77EFE" w:rsidRPr="00417D3D">
        <w:rPr>
          <w:rFonts w:cstheme="minorHAnsi"/>
          <w:sz w:val="21"/>
          <w:szCs w:val="21"/>
        </w:rPr>
      </w:r>
      <w:r w:rsidR="00B77EFE" w:rsidRPr="00417D3D">
        <w:rPr>
          <w:rFonts w:cstheme="minorHAnsi"/>
          <w:sz w:val="21"/>
          <w:szCs w:val="21"/>
        </w:rPr>
        <w:fldChar w:fldCharType="separate"/>
      </w:r>
      <w:r w:rsidRPr="00417D3D">
        <w:rPr>
          <w:rFonts w:cstheme="minorHAnsi"/>
          <w:sz w:val="21"/>
          <w:szCs w:val="21"/>
        </w:rPr>
        <w:fldChar w:fldCharType="end"/>
      </w:r>
      <w:bookmarkEnd w:id="0"/>
      <w:r w:rsidR="00742E9B" w:rsidRPr="00417D3D">
        <w:rPr>
          <w:rFonts w:cstheme="minorHAnsi"/>
          <w:sz w:val="21"/>
          <w:szCs w:val="21"/>
        </w:rPr>
        <w:t xml:space="preserve"> Birth</w:t>
      </w:r>
      <w:r w:rsidR="003E618E" w:rsidRPr="00417D3D">
        <w:rPr>
          <w:rFonts w:cstheme="minorHAnsi"/>
          <w:sz w:val="21"/>
          <w:szCs w:val="21"/>
        </w:rPr>
        <w:t xml:space="preserve"> </w:t>
      </w:r>
      <w:r w:rsidR="00742E9B" w:rsidRPr="00417D3D">
        <w:rPr>
          <w:rFonts w:cstheme="minorHAnsi"/>
          <w:sz w:val="21"/>
          <w:szCs w:val="21"/>
        </w:rPr>
        <w:softHyphen/>
        <w:t>–</w:t>
      </w:r>
      <w:r w:rsidR="003E618E" w:rsidRPr="00417D3D">
        <w:rPr>
          <w:rFonts w:cstheme="minorHAnsi"/>
          <w:sz w:val="21"/>
          <w:szCs w:val="21"/>
        </w:rPr>
        <w:t xml:space="preserve"> </w:t>
      </w:r>
      <w:r w:rsidR="00742E9B" w:rsidRPr="00417D3D">
        <w:rPr>
          <w:rFonts w:cstheme="minorHAnsi"/>
          <w:sz w:val="21"/>
          <w:szCs w:val="21"/>
        </w:rPr>
        <w:t>Age 4</w:t>
      </w:r>
      <w:r w:rsidR="00742E9B" w:rsidRPr="00417D3D">
        <w:rPr>
          <w:rFonts w:cstheme="minorHAnsi"/>
          <w:sz w:val="21"/>
          <w:szCs w:val="21"/>
        </w:rPr>
        <w:tab/>
      </w:r>
      <w:r w:rsidR="00742E9B" w:rsidRPr="00417D3D">
        <w:rPr>
          <w:rFonts w:cstheme="minorHAnsi"/>
          <w:sz w:val="21"/>
          <w:szCs w:val="21"/>
          <w:shd w:val="clear" w:color="auto" w:fill="FFE599" w:themeFill="accent4" w:themeFillTint="66"/>
        </w:rPr>
        <w:fldChar w:fldCharType="begin">
          <w:ffData>
            <w:name w:val="Check1"/>
            <w:enabled/>
            <w:calcOnExit w:val="0"/>
            <w:checkBox>
              <w:sizeAuto/>
              <w:default w:val="0"/>
            </w:checkBox>
          </w:ffData>
        </w:fldChar>
      </w:r>
      <w:r w:rsidR="00742E9B" w:rsidRPr="00417D3D">
        <w:rPr>
          <w:rFonts w:cstheme="minorHAnsi"/>
          <w:sz w:val="21"/>
          <w:szCs w:val="21"/>
          <w:shd w:val="clear" w:color="auto" w:fill="FFE599" w:themeFill="accent4" w:themeFillTint="66"/>
        </w:rPr>
        <w:instrText xml:space="preserve"> FORMCHECKBOX </w:instrText>
      </w:r>
      <w:r w:rsidR="00B77EFE" w:rsidRPr="00417D3D">
        <w:rPr>
          <w:rFonts w:cstheme="minorHAnsi"/>
          <w:sz w:val="21"/>
          <w:szCs w:val="21"/>
          <w:shd w:val="clear" w:color="auto" w:fill="FFE599" w:themeFill="accent4" w:themeFillTint="66"/>
        </w:rPr>
      </w:r>
      <w:r w:rsidR="00B77EFE" w:rsidRPr="00417D3D">
        <w:rPr>
          <w:rFonts w:cstheme="minorHAnsi"/>
          <w:sz w:val="21"/>
          <w:szCs w:val="21"/>
          <w:shd w:val="clear" w:color="auto" w:fill="FFE599" w:themeFill="accent4" w:themeFillTint="66"/>
        </w:rPr>
        <w:fldChar w:fldCharType="separate"/>
      </w:r>
      <w:r w:rsidR="00742E9B" w:rsidRPr="00417D3D">
        <w:rPr>
          <w:rFonts w:cstheme="minorHAnsi"/>
          <w:sz w:val="21"/>
          <w:szCs w:val="21"/>
          <w:shd w:val="clear" w:color="auto" w:fill="FFE599" w:themeFill="accent4" w:themeFillTint="66"/>
        </w:rPr>
        <w:fldChar w:fldCharType="end"/>
      </w:r>
      <w:r w:rsidR="00742E9B" w:rsidRPr="00417D3D">
        <w:rPr>
          <w:rFonts w:cstheme="minorHAnsi"/>
          <w:sz w:val="21"/>
          <w:szCs w:val="21"/>
          <w:shd w:val="clear" w:color="auto" w:fill="FFE599" w:themeFill="accent4" w:themeFillTint="66"/>
        </w:rPr>
        <w:t xml:space="preserve"> Birth</w:t>
      </w:r>
      <w:r w:rsidR="003E618E" w:rsidRPr="00417D3D">
        <w:rPr>
          <w:rFonts w:cstheme="minorHAnsi"/>
          <w:sz w:val="21"/>
          <w:szCs w:val="21"/>
          <w:shd w:val="clear" w:color="auto" w:fill="FFE599" w:themeFill="accent4" w:themeFillTint="66"/>
        </w:rPr>
        <w:t xml:space="preserve"> </w:t>
      </w:r>
      <w:r w:rsidR="00742E9B" w:rsidRPr="00417D3D">
        <w:rPr>
          <w:rFonts w:cstheme="minorHAnsi"/>
          <w:sz w:val="21"/>
          <w:szCs w:val="21"/>
          <w:shd w:val="clear" w:color="auto" w:fill="FFE599" w:themeFill="accent4" w:themeFillTint="66"/>
        </w:rPr>
        <w:softHyphen/>
        <w:t>–</w:t>
      </w:r>
      <w:r w:rsidR="003E618E" w:rsidRPr="00417D3D">
        <w:rPr>
          <w:rFonts w:cstheme="minorHAnsi"/>
          <w:sz w:val="21"/>
          <w:szCs w:val="21"/>
          <w:shd w:val="clear" w:color="auto" w:fill="FFE599" w:themeFill="accent4" w:themeFillTint="66"/>
        </w:rPr>
        <w:t xml:space="preserve"> </w:t>
      </w:r>
      <w:r w:rsidR="00014203" w:rsidRPr="00417D3D">
        <w:rPr>
          <w:rFonts w:cstheme="minorHAnsi"/>
          <w:sz w:val="21"/>
          <w:szCs w:val="21"/>
          <w:shd w:val="clear" w:color="auto" w:fill="FFE599" w:themeFill="accent4" w:themeFillTint="66"/>
        </w:rPr>
        <w:t>K</w:t>
      </w:r>
      <w:r w:rsidR="00BE304F" w:rsidRPr="00417D3D">
        <w:rPr>
          <w:rFonts w:cstheme="minorHAnsi"/>
          <w:sz w:val="21"/>
          <w:szCs w:val="21"/>
          <w:shd w:val="clear" w:color="auto" w:fill="FFE599" w:themeFill="accent4" w:themeFillTint="66"/>
        </w:rPr>
        <w:tab/>
      </w:r>
      <w:r w:rsidR="00742E9B" w:rsidRPr="00417D3D">
        <w:rPr>
          <w:rFonts w:cstheme="minorHAnsi"/>
          <w:sz w:val="21"/>
          <w:szCs w:val="21"/>
          <w:shd w:val="clear" w:color="auto" w:fill="FF9300"/>
        </w:rPr>
        <w:fldChar w:fldCharType="begin">
          <w:ffData>
            <w:name w:val="Check1"/>
            <w:enabled/>
            <w:calcOnExit w:val="0"/>
            <w:checkBox>
              <w:sizeAuto/>
              <w:default w:val="0"/>
            </w:checkBox>
          </w:ffData>
        </w:fldChar>
      </w:r>
      <w:r w:rsidR="00742E9B" w:rsidRPr="00417D3D">
        <w:rPr>
          <w:rFonts w:cstheme="minorHAnsi"/>
          <w:sz w:val="21"/>
          <w:szCs w:val="21"/>
          <w:shd w:val="clear" w:color="auto" w:fill="FF9300"/>
        </w:rPr>
        <w:instrText xml:space="preserve"> FORMCHECKBOX </w:instrText>
      </w:r>
      <w:r w:rsidR="00B77EFE" w:rsidRPr="00417D3D">
        <w:rPr>
          <w:rFonts w:cstheme="minorHAnsi"/>
          <w:sz w:val="21"/>
          <w:szCs w:val="21"/>
          <w:shd w:val="clear" w:color="auto" w:fill="FF9300"/>
        </w:rPr>
      </w:r>
      <w:r w:rsidR="00B77EFE" w:rsidRPr="00417D3D">
        <w:rPr>
          <w:rFonts w:cstheme="minorHAnsi"/>
          <w:sz w:val="21"/>
          <w:szCs w:val="21"/>
          <w:shd w:val="clear" w:color="auto" w:fill="FF9300"/>
        </w:rPr>
        <w:fldChar w:fldCharType="separate"/>
      </w:r>
      <w:r w:rsidR="00742E9B" w:rsidRPr="00417D3D">
        <w:rPr>
          <w:rFonts w:cstheme="minorHAnsi"/>
          <w:sz w:val="21"/>
          <w:szCs w:val="21"/>
          <w:shd w:val="clear" w:color="auto" w:fill="FF9300"/>
        </w:rPr>
        <w:fldChar w:fldCharType="end"/>
      </w:r>
      <w:r w:rsidR="00742E9B" w:rsidRPr="00417D3D">
        <w:rPr>
          <w:rFonts w:cstheme="minorHAnsi"/>
          <w:sz w:val="21"/>
          <w:szCs w:val="21"/>
          <w:shd w:val="clear" w:color="auto" w:fill="FF9300"/>
        </w:rPr>
        <w:t xml:space="preserve"> Age 3</w:t>
      </w:r>
      <w:r w:rsidR="003E618E" w:rsidRPr="00417D3D">
        <w:rPr>
          <w:rFonts w:cstheme="minorHAnsi"/>
          <w:sz w:val="21"/>
          <w:szCs w:val="21"/>
          <w:shd w:val="clear" w:color="auto" w:fill="FF9300"/>
        </w:rPr>
        <w:t xml:space="preserve"> </w:t>
      </w:r>
      <w:r w:rsidR="00742E9B" w:rsidRPr="00417D3D">
        <w:rPr>
          <w:rFonts w:cstheme="minorHAnsi"/>
          <w:sz w:val="21"/>
          <w:szCs w:val="21"/>
          <w:shd w:val="clear" w:color="auto" w:fill="FF9300"/>
        </w:rPr>
        <w:t>–</w:t>
      </w:r>
      <w:r w:rsidR="003E618E" w:rsidRPr="00417D3D">
        <w:rPr>
          <w:rFonts w:cstheme="minorHAnsi"/>
          <w:sz w:val="21"/>
          <w:szCs w:val="21"/>
          <w:shd w:val="clear" w:color="auto" w:fill="FF9300"/>
        </w:rPr>
        <w:t xml:space="preserve"> </w:t>
      </w:r>
      <w:r w:rsidR="00742E9B" w:rsidRPr="00417D3D">
        <w:rPr>
          <w:rFonts w:cstheme="minorHAnsi"/>
          <w:sz w:val="21"/>
          <w:szCs w:val="21"/>
          <w:shd w:val="clear" w:color="auto" w:fill="FF9300"/>
        </w:rPr>
        <w:t>K</w:t>
      </w:r>
      <w:r w:rsidR="00BE304F" w:rsidRPr="00417D3D">
        <w:rPr>
          <w:rFonts w:cstheme="minorHAnsi"/>
          <w:sz w:val="21"/>
          <w:szCs w:val="21"/>
          <w:shd w:val="clear" w:color="auto" w:fill="FF9300"/>
        </w:rPr>
        <w:tab/>
      </w:r>
      <w:r w:rsidR="0037709C" w:rsidRPr="00417D3D">
        <w:rPr>
          <w:rFonts w:cstheme="minorHAnsi"/>
          <w:sz w:val="21"/>
          <w:szCs w:val="21"/>
          <w:shd w:val="clear" w:color="auto" w:fill="D5FC79"/>
        </w:rPr>
        <w:fldChar w:fldCharType="begin">
          <w:ffData>
            <w:name w:val=""/>
            <w:enabled/>
            <w:calcOnExit w:val="0"/>
            <w:checkBox>
              <w:sizeAuto/>
              <w:default w:val="0"/>
            </w:checkBox>
          </w:ffData>
        </w:fldChar>
      </w:r>
      <w:r w:rsidR="0037709C" w:rsidRPr="00417D3D">
        <w:rPr>
          <w:rFonts w:cstheme="minorHAnsi"/>
          <w:sz w:val="21"/>
          <w:szCs w:val="21"/>
          <w:shd w:val="clear" w:color="auto" w:fill="D5FC79"/>
        </w:rPr>
        <w:instrText xml:space="preserve"> FORMCHECKBOX </w:instrText>
      </w:r>
      <w:r w:rsidR="00B77EFE" w:rsidRPr="00417D3D">
        <w:rPr>
          <w:rFonts w:cstheme="minorHAnsi"/>
          <w:sz w:val="21"/>
          <w:szCs w:val="21"/>
          <w:shd w:val="clear" w:color="auto" w:fill="D5FC79"/>
        </w:rPr>
      </w:r>
      <w:r w:rsidR="00B77EFE" w:rsidRPr="00417D3D">
        <w:rPr>
          <w:rFonts w:cstheme="minorHAnsi"/>
          <w:sz w:val="21"/>
          <w:szCs w:val="21"/>
          <w:shd w:val="clear" w:color="auto" w:fill="D5FC79"/>
        </w:rPr>
        <w:fldChar w:fldCharType="separate"/>
      </w:r>
      <w:r w:rsidR="0037709C" w:rsidRPr="00417D3D">
        <w:rPr>
          <w:rFonts w:cstheme="minorHAnsi"/>
          <w:sz w:val="21"/>
          <w:szCs w:val="21"/>
          <w:shd w:val="clear" w:color="auto" w:fill="D5FC79"/>
        </w:rPr>
        <w:fldChar w:fldCharType="end"/>
      </w:r>
      <w:r w:rsidR="008E16F5" w:rsidRPr="00417D3D">
        <w:rPr>
          <w:rFonts w:cstheme="minorHAnsi"/>
          <w:sz w:val="21"/>
          <w:szCs w:val="21"/>
          <w:shd w:val="clear" w:color="auto" w:fill="D5FC79"/>
        </w:rPr>
        <w:t xml:space="preserve"> </w:t>
      </w:r>
      <w:r w:rsidR="003E618E" w:rsidRPr="00417D3D">
        <w:rPr>
          <w:rFonts w:cstheme="minorHAnsi"/>
          <w:sz w:val="21"/>
          <w:szCs w:val="21"/>
          <w:shd w:val="clear" w:color="auto" w:fill="D5FC79"/>
        </w:rPr>
        <w:t>Birth</w:t>
      </w:r>
      <w:r w:rsidR="00742E9B" w:rsidRPr="00417D3D">
        <w:rPr>
          <w:rFonts w:cstheme="minorHAnsi"/>
          <w:sz w:val="21"/>
          <w:szCs w:val="21"/>
          <w:shd w:val="clear" w:color="auto" w:fill="D5FC79"/>
        </w:rPr>
        <w:softHyphen/>
      </w:r>
      <w:r w:rsidR="003E618E" w:rsidRPr="00417D3D">
        <w:rPr>
          <w:rFonts w:cstheme="minorHAnsi"/>
          <w:sz w:val="21"/>
          <w:szCs w:val="21"/>
          <w:shd w:val="clear" w:color="auto" w:fill="D5FC79"/>
        </w:rPr>
        <w:t xml:space="preserve"> </w:t>
      </w:r>
      <w:r w:rsidR="00742E9B" w:rsidRPr="00417D3D">
        <w:rPr>
          <w:rFonts w:cstheme="minorHAnsi"/>
          <w:sz w:val="21"/>
          <w:szCs w:val="21"/>
          <w:shd w:val="clear" w:color="auto" w:fill="D5FC79"/>
        </w:rPr>
        <w:t>–</w:t>
      </w:r>
      <w:r w:rsidR="003E618E" w:rsidRPr="00417D3D">
        <w:rPr>
          <w:rFonts w:cstheme="minorHAnsi"/>
          <w:sz w:val="21"/>
          <w:szCs w:val="21"/>
          <w:shd w:val="clear" w:color="auto" w:fill="D5FC79"/>
        </w:rPr>
        <w:t xml:space="preserve"> </w:t>
      </w:r>
      <w:r w:rsidR="00742E9B" w:rsidRPr="00417D3D">
        <w:rPr>
          <w:rFonts w:cstheme="minorHAnsi"/>
          <w:sz w:val="21"/>
          <w:szCs w:val="21"/>
          <w:shd w:val="clear" w:color="auto" w:fill="D5FC79"/>
        </w:rPr>
        <w:t>2</w:t>
      </w:r>
      <w:r w:rsidR="008E16F5" w:rsidRPr="00417D3D">
        <w:rPr>
          <w:rFonts w:cstheme="minorHAnsi"/>
          <w:sz w:val="21"/>
          <w:szCs w:val="21"/>
          <w:shd w:val="clear" w:color="auto" w:fill="D5FC79"/>
        </w:rPr>
        <w:t>1</w:t>
      </w:r>
      <w:r w:rsidR="008E16F5" w:rsidRPr="00417D3D">
        <w:rPr>
          <w:rFonts w:cstheme="minorHAnsi"/>
          <w:sz w:val="21"/>
          <w:szCs w:val="21"/>
          <w:shd w:val="clear" w:color="auto" w:fill="D5FC79"/>
        </w:rPr>
        <w:tab/>
      </w:r>
      <w:r w:rsidR="0037709C" w:rsidRPr="00417D3D">
        <w:rPr>
          <w:rFonts w:cstheme="minorHAnsi"/>
          <w:sz w:val="21"/>
          <w:szCs w:val="21"/>
          <w:shd w:val="clear" w:color="auto" w:fill="FF8AD8"/>
        </w:rPr>
        <w:fldChar w:fldCharType="begin">
          <w:ffData>
            <w:name w:val=""/>
            <w:enabled/>
            <w:calcOnExit w:val="0"/>
            <w:checkBox>
              <w:sizeAuto/>
              <w:default w:val="1"/>
            </w:checkBox>
          </w:ffData>
        </w:fldChar>
      </w:r>
      <w:r w:rsidR="0037709C" w:rsidRPr="00417D3D">
        <w:rPr>
          <w:rFonts w:cstheme="minorHAnsi"/>
          <w:sz w:val="21"/>
          <w:szCs w:val="21"/>
          <w:shd w:val="clear" w:color="auto" w:fill="FF8AD8"/>
        </w:rPr>
        <w:instrText xml:space="preserve"> FORMCHECKBOX </w:instrText>
      </w:r>
      <w:r w:rsidR="00B77EFE" w:rsidRPr="00417D3D">
        <w:rPr>
          <w:rFonts w:cstheme="minorHAnsi"/>
          <w:sz w:val="21"/>
          <w:szCs w:val="21"/>
          <w:shd w:val="clear" w:color="auto" w:fill="FF8AD8"/>
        </w:rPr>
      </w:r>
      <w:r w:rsidR="00B77EFE" w:rsidRPr="00417D3D">
        <w:rPr>
          <w:rFonts w:cstheme="minorHAnsi"/>
          <w:sz w:val="21"/>
          <w:szCs w:val="21"/>
          <w:shd w:val="clear" w:color="auto" w:fill="FF8AD8"/>
        </w:rPr>
        <w:fldChar w:fldCharType="separate"/>
      </w:r>
      <w:r w:rsidR="0037709C" w:rsidRPr="00417D3D">
        <w:rPr>
          <w:rFonts w:cstheme="minorHAnsi"/>
          <w:sz w:val="21"/>
          <w:szCs w:val="21"/>
          <w:shd w:val="clear" w:color="auto" w:fill="FF8AD8"/>
        </w:rPr>
        <w:fldChar w:fldCharType="end"/>
      </w:r>
      <w:r w:rsidR="00742E9B" w:rsidRPr="00417D3D">
        <w:rPr>
          <w:rFonts w:cstheme="minorHAnsi"/>
          <w:sz w:val="21"/>
          <w:szCs w:val="21"/>
          <w:shd w:val="clear" w:color="auto" w:fill="FF8AD8"/>
        </w:rPr>
        <w:t xml:space="preserve"> </w:t>
      </w:r>
      <w:r w:rsidR="003E618E" w:rsidRPr="00417D3D">
        <w:rPr>
          <w:rFonts w:cstheme="minorHAnsi"/>
          <w:sz w:val="21"/>
          <w:szCs w:val="21"/>
          <w:shd w:val="clear" w:color="auto" w:fill="FF8AD8"/>
        </w:rPr>
        <w:t xml:space="preserve">Age 3 </w:t>
      </w:r>
      <w:r w:rsidR="00742E9B" w:rsidRPr="00417D3D">
        <w:rPr>
          <w:rFonts w:cstheme="minorHAnsi"/>
          <w:sz w:val="21"/>
          <w:szCs w:val="21"/>
          <w:shd w:val="clear" w:color="auto" w:fill="FF8AD8"/>
        </w:rPr>
        <w:softHyphen/>
        <w:t>–</w:t>
      </w:r>
      <w:r w:rsidR="003E618E" w:rsidRPr="00417D3D">
        <w:rPr>
          <w:rFonts w:cstheme="minorHAnsi"/>
          <w:sz w:val="21"/>
          <w:szCs w:val="21"/>
          <w:shd w:val="clear" w:color="auto" w:fill="FF8AD8"/>
        </w:rPr>
        <w:t xml:space="preserve"> </w:t>
      </w:r>
      <w:r w:rsidR="008E16F5" w:rsidRPr="00417D3D">
        <w:rPr>
          <w:rFonts w:cstheme="minorHAnsi"/>
          <w:sz w:val="21"/>
          <w:szCs w:val="21"/>
          <w:shd w:val="clear" w:color="auto" w:fill="FF8AD8"/>
        </w:rPr>
        <w:t>21</w:t>
      </w:r>
      <w:r w:rsidR="00BE304F" w:rsidRPr="00417D3D">
        <w:rPr>
          <w:rFonts w:cstheme="minorHAnsi"/>
          <w:sz w:val="21"/>
          <w:szCs w:val="21"/>
          <w:shd w:val="clear" w:color="auto" w:fill="FF8AD8"/>
        </w:rPr>
        <w:tab/>
      </w:r>
    </w:p>
    <w:p w:rsidR="004874B9" w:rsidRPr="00CE4E8A" w:rsidRDefault="004874B9" w:rsidP="00957C73">
      <w:pPr>
        <w:pStyle w:val="Date"/>
        <w:rPr>
          <w:rFonts w:asciiTheme="minorHAnsi" w:hAnsiTheme="minorHAnsi" w:cstheme="minorHAnsi"/>
          <w:b w:val="0"/>
          <w:sz w:val="21"/>
          <w:szCs w:val="21"/>
        </w:rPr>
      </w:pPr>
      <w:r w:rsidRPr="00CE4E8A">
        <w:rPr>
          <w:rFonts w:asciiTheme="minorHAnsi" w:hAnsiTheme="minorHAnsi" w:cstheme="minorHAnsi"/>
          <w:b w:val="0"/>
          <w:sz w:val="21"/>
          <w:szCs w:val="21"/>
        </w:rPr>
        <w:t>Date:</w:t>
      </w:r>
      <w:r w:rsidR="00BE3519" w:rsidRPr="00CE4E8A">
        <w:rPr>
          <w:rFonts w:asciiTheme="minorHAnsi" w:hAnsiTheme="minorHAnsi" w:cstheme="minorHAnsi"/>
          <w:b w:val="0"/>
          <w:sz w:val="21"/>
          <w:szCs w:val="21"/>
        </w:rPr>
        <w:t xml:space="preserve"> </w:t>
      </w:r>
      <w:r w:rsidR="0032406E" w:rsidRPr="00CE4E8A">
        <w:rPr>
          <w:rFonts w:asciiTheme="minorHAnsi" w:hAnsiTheme="minorHAnsi" w:cstheme="minorHAnsi"/>
          <w:b w:val="0"/>
          <w:sz w:val="21"/>
          <w:szCs w:val="21"/>
        </w:rPr>
        <w:t>April, 2020</w:t>
      </w:r>
    </w:p>
    <w:p w:rsidR="00FB137E" w:rsidRPr="00417D3D" w:rsidRDefault="00FB137E" w:rsidP="00FB137E">
      <w:pPr>
        <w:rPr>
          <w:rFonts w:asciiTheme="minorHAnsi" w:hAnsiTheme="minorHAnsi" w:cstheme="minorHAnsi"/>
          <w:sz w:val="21"/>
          <w:szCs w:val="21"/>
        </w:rPr>
      </w:pPr>
    </w:p>
    <w:p w:rsidR="0037709C" w:rsidRPr="00417D3D" w:rsidRDefault="0037709C" w:rsidP="0037709C">
      <w:pPr>
        <w:pStyle w:val="Title"/>
        <w:rPr>
          <w:rFonts w:asciiTheme="minorHAnsi" w:hAnsiTheme="minorHAnsi" w:cstheme="minorHAnsi"/>
          <w:b w:val="0"/>
          <w:szCs w:val="28"/>
        </w:rPr>
      </w:pPr>
      <w:r w:rsidRPr="00417D3D">
        <w:rPr>
          <w:rFonts w:asciiTheme="minorHAnsi" w:hAnsiTheme="minorHAnsi" w:cstheme="minorHAnsi"/>
          <w:szCs w:val="28"/>
        </w:rPr>
        <w:t xml:space="preserve">Providing Continuity of Learning to Deaf, Hard-of-Hearing, Blind, Low-Vision, and </w:t>
      </w:r>
      <w:proofErr w:type="spellStart"/>
      <w:r w:rsidRPr="00417D3D">
        <w:rPr>
          <w:rFonts w:asciiTheme="minorHAnsi" w:hAnsiTheme="minorHAnsi" w:cstheme="minorHAnsi"/>
          <w:szCs w:val="28"/>
        </w:rPr>
        <w:t>DeafBlind</w:t>
      </w:r>
      <w:proofErr w:type="spellEnd"/>
      <w:r w:rsidRPr="00417D3D">
        <w:rPr>
          <w:rFonts w:asciiTheme="minorHAnsi" w:hAnsiTheme="minorHAnsi" w:cstheme="minorHAnsi"/>
          <w:szCs w:val="28"/>
        </w:rPr>
        <w:t xml:space="preserve"> Students during COVID-19</w:t>
      </w:r>
    </w:p>
    <w:p w:rsidR="0037709C" w:rsidRPr="00417D3D" w:rsidRDefault="0037709C" w:rsidP="0037709C">
      <w:pPr>
        <w:rPr>
          <w:rFonts w:asciiTheme="minorHAnsi" w:eastAsia="Calibri" w:hAnsiTheme="minorHAnsi" w:cstheme="minorHAnsi"/>
          <w:sz w:val="21"/>
          <w:szCs w:val="21"/>
        </w:rPr>
      </w:pPr>
    </w:p>
    <w:p w:rsidR="0037709C" w:rsidRPr="00417D3D" w:rsidRDefault="0037709C" w:rsidP="0037709C">
      <w:pPr>
        <w:shd w:val="clear" w:color="auto" w:fill="FFFFFF"/>
        <w:rPr>
          <w:rFonts w:asciiTheme="minorHAnsi" w:eastAsia="Calibri" w:hAnsiTheme="minorHAnsi" w:cstheme="minorHAnsi"/>
          <w:color w:val="222222"/>
          <w:sz w:val="21"/>
          <w:szCs w:val="21"/>
        </w:rPr>
      </w:pPr>
      <w:r w:rsidRPr="00417D3D">
        <w:rPr>
          <w:rFonts w:asciiTheme="minorHAnsi" w:eastAsia="Calibri" w:hAnsiTheme="minorHAnsi" w:cstheme="minorHAnsi"/>
          <w:color w:val="222222"/>
          <w:sz w:val="21"/>
          <w:szCs w:val="21"/>
        </w:rPr>
        <w:t xml:space="preserve">The purpose of this document is to provide guidance to support the continuity of learning for Blind, Low Vision, Deaf, Hard-of-Hearing, or </w:t>
      </w:r>
      <w:proofErr w:type="spellStart"/>
      <w:r w:rsidRPr="00417D3D">
        <w:rPr>
          <w:rFonts w:asciiTheme="minorHAnsi" w:eastAsia="Calibri" w:hAnsiTheme="minorHAnsi" w:cstheme="minorHAnsi"/>
          <w:color w:val="222222"/>
          <w:sz w:val="21"/>
          <w:szCs w:val="21"/>
        </w:rPr>
        <w:t>DeafB</w:t>
      </w:r>
      <w:bookmarkStart w:id="1" w:name="_GoBack"/>
      <w:bookmarkEnd w:id="1"/>
      <w:r w:rsidRPr="00417D3D">
        <w:rPr>
          <w:rFonts w:asciiTheme="minorHAnsi" w:eastAsia="Calibri" w:hAnsiTheme="minorHAnsi" w:cstheme="minorHAnsi"/>
          <w:color w:val="222222"/>
          <w:sz w:val="21"/>
          <w:szCs w:val="21"/>
        </w:rPr>
        <w:t>lind</w:t>
      </w:r>
      <w:proofErr w:type="spellEnd"/>
      <w:r w:rsidRPr="00417D3D">
        <w:rPr>
          <w:rFonts w:asciiTheme="minorHAnsi" w:eastAsia="Calibri" w:hAnsiTheme="minorHAnsi" w:cstheme="minorHAnsi"/>
          <w:color w:val="222222"/>
          <w:sz w:val="21"/>
          <w:szCs w:val="21"/>
        </w:rPr>
        <w:t xml:space="preserve"> students in a virtual and/or distance learning environment during the extended school closures due to the COVID-19 pandemic. This TAB includes:</w:t>
      </w:r>
    </w:p>
    <w:p w:rsidR="0037709C" w:rsidRPr="00417D3D" w:rsidRDefault="0037709C" w:rsidP="0037709C">
      <w:pPr>
        <w:shd w:val="clear" w:color="auto" w:fill="FFFFFF"/>
        <w:rPr>
          <w:rFonts w:asciiTheme="minorHAnsi" w:eastAsia="Calibri" w:hAnsiTheme="minorHAnsi" w:cstheme="minorHAnsi"/>
          <w:color w:val="222222"/>
          <w:sz w:val="21"/>
          <w:szCs w:val="21"/>
        </w:rPr>
      </w:pPr>
    </w:p>
    <w:p w:rsidR="0037709C" w:rsidRPr="00417D3D" w:rsidRDefault="0037709C" w:rsidP="0037709C">
      <w:pPr>
        <w:pStyle w:val="ListParagraph"/>
        <w:widowControl/>
        <w:numPr>
          <w:ilvl w:val="0"/>
          <w:numId w:val="21"/>
        </w:numPr>
        <w:shd w:val="clear" w:color="auto" w:fill="FFFFFF"/>
        <w:contextualSpacing/>
        <w:rPr>
          <w:rFonts w:eastAsia="Calibri" w:cstheme="minorHAnsi"/>
          <w:color w:val="222222"/>
          <w:sz w:val="21"/>
          <w:szCs w:val="21"/>
        </w:rPr>
      </w:pPr>
      <w:r w:rsidRPr="00417D3D">
        <w:rPr>
          <w:rFonts w:eastAsia="Calibri" w:cstheme="minorHAnsi"/>
          <w:color w:val="222222"/>
          <w:sz w:val="21"/>
          <w:szCs w:val="21"/>
        </w:rPr>
        <w:t>Legal Drivers</w:t>
      </w:r>
    </w:p>
    <w:p w:rsidR="0037709C" w:rsidRPr="00417D3D" w:rsidRDefault="0037709C" w:rsidP="0037709C">
      <w:pPr>
        <w:pStyle w:val="ListParagraph"/>
        <w:widowControl/>
        <w:numPr>
          <w:ilvl w:val="0"/>
          <w:numId w:val="21"/>
        </w:numPr>
        <w:shd w:val="clear" w:color="auto" w:fill="FFFFFF"/>
        <w:contextualSpacing/>
        <w:rPr>
          <w:rFonts w:eastAsia="Calibri" w:cstheme="minorHAnsi"/>
          <w:color w:val="222222"/>
          <w:sz w:val="21"/>
          <w:szCs w:val="21"/>
        </w:rPr>
      </w:pPr>
      <w:r w:rsidRPr="00417D3D">
        <w:rPr>
          <w:rFonts w:eastAsia="Calibri" w:cstheme="minorHAnsi"/>
          <w:color w:val="222222"/>
          <w:sz w:val="21"/>
          <w:szCs w:val="21"/>
        </w:rPr>
        <w:t>General Considerations</w:t>
      </w:r>
    </w:p>
    <w:p w:rsidR="0037709C" w:rsidRPr="00417D3D" w:rsidRDefault="0037709C" w:rsidP="0037709C">
      <w:pPr>
        <w:pStyle w:val="ListParagraph"/>
        <w:widowControl/>
        <w:numPr>
          <w:ilvl w:val="0"/>
          <w:numId w:val="21"/>
        </w:numPr>
        <w:shd w:val="clear" w:color="auto" w:fill="FFFFFF"/>
        <w:contextualSpacing/>
        <w:rPr>
          <w:rFonts w:eastAsia="Calibri" w:cstheme="minorHAnsi"/>
          <w:color w:val="222222"/>
          <w:sz w:val="21"/>
          <w:szCs w:val="21"/>
        </w:rPr>
      </w:pPr>
      <w:r w:rsidRPr="00417D3D">
        <w:rPr>
          <w:rFonts w:eastAsia="Calibri" w:cstheme="minorHAnsi"/>
          <w:color w:val="222222"/>
          <w:sz w:val="21"/>
          <w:szCs w:val="21"/>
        </w:rPr>
        <w:t>Instructional Formats</w:t>
      </w:r>
    </w:p>
    <w:p w:rsidR="0037709C" w:rsidRPr="00417D3D" w:rsidRDefault="0037709C" w:rsidP="0037709C">
      <w:pPr>
        <w:pStyle w:val="ListParagraph"/>
        <w:widowControl/>
        <w:numPr>
          <w:ilvl w:val="0"/>
          <w:numId w:val="21"/>
        </w:numPr>
        <w:shd w:val="clear" w:color="auto" w:fill="FFFFFF"/>
        <w:contextualSpacing/>
        <w:rPr>
          <w:rFonts w:eastAsia="Calibri" w:cstheme="minorHAnsi"/>
          <w:color w:val="222222"/>
          <w:sz w:val="21"/>
          <w:szCs w:val="21"/>
        </w:rPr>
      </w:pPr>
      <w:r w:rsidRPr="00417D3D">
        <w:rPr>
          <w:rFonts w:eastAsia="Calibri" w:cstheme="minorHAnsi"/>
          <w:color w:val="222222"/>
          <w:sz w:val="21"/>
          <w:szCs w:val="21"/>
        </w:rPr>
        <w:t xml:space="preserve">Special Considerations </w:t>
      </w:r>
    </w:p>
    <w:p w:rsidR="0037709C" w:rsidRPr="00417D3D" w:rsidRDefault="0037709C" w:rsidP="0037709C">
      <w:pPr>
        <w:pStyle w:val="ListParagraph"/>
        <w:widowControl/>
        <w:numPr>
          <w:ilvl w:val="0"/>
          <w:numId w:val="21"/>
        </w:numPr>
        <w:shd w:val="clear" w:color="auto" w:fill="FFFFFF"/>
        <w:contextualSpacing/>
        <w:rPr>
          <w:rFonts w:eastAsia="Calibri" w:cstheme="minorHAnsi"/>
          <w:color w:val="222222"/>
          <w:sz w:val="21"/>
          <w:szCs w:val="21"/>
        </w:rPr>
      </w:pPr>
      <w:r w:rsidRPr="00417D3D">
        <w:rPr>
          <w:rFonts w:eastAsia="Calibri" w:cstheme="minorHAnsi"/>
          <w:color w:val="222222"/>
          <w:sz w:val="21"/>
          <w:szCs w:val="21"/>
        </w:rPr>
        <w:t>Frequently Asked Questions</w:t>
      </w:r>
    </w:p>
    <w:p w:rsidR="0037709C" w:rsidRPr="00417D3D" w:rsidRDefault="0037709C" w:rsidP="0037709C">
      <w:pPr>
        <w:pStyle w:val="ListParagraph"/>
        <w:widowControl/>
        <w:numPr>
          <w:ilvl w:val="0"/>
          <w:numId w:val="21"/>
        </w:numPr>
        <w:shd w:val="clear" w:color="auto" w:fill="FFFFFF"/>
        <w:contextualSpacing/>
        <w:rPr>
          <w:rFonts w:eastAsia="Calibri" w:cstheme="minorHAnsi"/>
          <w:color w:val="222222"/>
          <w:sz w:val="21"/>
          <w:szCs w:val="21"/>
        </w:rPr>
      </w:pPr>
      <w:r w:rsidRPr="00417D3D">
        <w:rPr>
          <w:rFonts w:eastAsia="Calibri" w:cstheme="minorHAnsi"/>
          <w:color w:val="222222"/>
          <w:sz w:val="21"/>
          <w:szCs w:val="21"/>
        </w:rPr>
        <w:t>Resources</w:t>
      </w:r>
    </w:p>
    <w:p w:rsidR="0037709C" w:rsidRPr="00417D3D" w:rsidRDefault="0037709C" w:rsidP="0037709C">
      <w:pPr>
        <w:shd w:val="clear" w:color="auto" w:fill="FFFFFF"/>
        <w:rPr>
          <w:rFonts w:asciiTheme="minorHAnsi" w:eastAsia="Calibri" w:hAnsiTheme="minorHAnsi" w:cstheme="minorHAnsi"/>
          <w:color w:val="222222"/>
          <w:sz w:val="21"/>
          <w:szCs w:val="21"/>
        </w:rPr>
      </w:pPr>
    </w:p>
    <w:p w:rsidR="0037709C" w:rsidRPr="00417D3D" w:rsidRDefault="0037709C" w:rsidP="0037709C">
      <w:pPr>
        <w:shd w:val="clear" w:color="auto" w:fill="FFFFFF"/>
        <w:rPr>
          <w:rFonts w:asciiTheme="minorHAnsi" w:eastAsia="Calibri" w:hAnsiTheme="minorHAnsi" w:cstheme="minorHAnsi"/>
          <w:color w:val="222222"/>
          <w:sz w:val="21"/>
          <w:szCs w:val="21"/>
        </w:rPr>
      </w:pPr>
      <w:r w:rsidRPr="00417D3D">
        <w:rPr>
          <w:rFonts w:asciiTheme="minorHAnsi" w:eastAsia="Calibri" w:hAnsiTheme="minorHAnsi" w:cstheme="minorHAnsi"/>
          <w:color w:val="222222"/>
          <w:sz w:val="21"/>
          <w:szCs w:val="21"/>
        </w:rPr>
        <w:t>This document is a supplement to Technical Assistance Bulletin (TAB) #20-01, </w:t>
      </w:r>
      <w:r w:rsidRPr="00417D3D">
        <w:rPr>
          <w:rFonts w:asciiTheme="minorHAnsi" w:eastAsia="Calibri" w:hAnsiTheme="minorHAnsi" w:cstheme="minorHAnsi"/>
          <w:i/>
          <w:color w:val="222222"/>
          <w:sz w:val="21"/>
          <w:szCs w:val="21"/>
        </w:rPr>
        <w:t>Serving Children with Disabilities under IDEA during school closures due to the COVID-19 Pandemic </w:t>
      </w:r>
      <w:r w:rsidRPr="00417D3D">
        <w:rPr>
          <w:rFonts w:asciiTheme="minorHAnsi" w:eastAsia="Calibri" w:hAnsiTheme="minorHAnsi" w:cstheme="minorHAnsi"/>
          <w:color w:val="222222"/>
          <w:sz w:val="21"/>
          <w:szCs w:val="21"/>
        </w:rPr>
        <w:t>and TAB #20-03, </w:t>
      </w:r>
      <w:r w:rsidRPr="00417D3D">
        <w:rPr>
          <w:rFonts w:asciiTheme="minorHAnsi" w:eastAsia="Calibri" w:hAnsiTheme="minorHAnsi" w:cstheme="minorHAnsi"/>
          <w:i/>
          <w:color w:val="222222"/>
          <w:sz w:val="21"/>
          <w:szCs w:val="21"/>
        </w:rPr>
        <w:t>Providing Continuity of Learning to Students with Disabilities during COVID-19. </w:t>
      </w:r>
      <w:r w:rsidRPr="00417D3D">
        <w:rPr>
          <w:rFonts w:asciiTheme="minorHAnsi" w:eastAsia="Calibri" w:hAnsiTheme="minorHAnsi" w:cstheme="minorHAnsi"/>
          <w:color w:val="222222"/>
          <w:sz w:val="21"/>
          <w:szCs w:val="21"/>
        </w:rPr>
        <w:t>Please refer to these TABs for additional information and guidance on the provision of special education services to students with disabilities during this unprecedented time.</w:t>
      </w:r>
    </w:p>
    <w:p w:rsidR="0037709C" w:rsidRPr="00417D3D" w:rsidRDefault="0037709C" w:rsidP="0037709C">
      <w:pPr>
        <w:jc w:val="center"/>
        <w:rPr>
          <w:rFonts w:asciiTheme="minorHAnsi" w:eastAsia="Calibri" w:hAnsiTheme="minorHAnsi" w:cstheme="minorHAnsi"/>
          <w:b/>
          <w:sz w:val="21"/>
          <w:szCs w:val="21"/>
        </w:rPr>
      </w:pPr>
    </w:p>
    <w:p w:rsidR="0037709C" w:rsidRPr="00417D3D" w:rsidRDefault="0037709C" w:rsidP="0037709C">
      <w:pPr>
        <w:pStyle w:val="NormalWeb"/>
        <w:shd w:val="clear" w:color="auto" w:fill="FFFFFF"/>
        <w:spacing w:before="0" w:beforeAutospacing="0" w:after="0" w:afterAutospacing="0"/>
        <w:jc w:val="center"/>
        <w:rPr>
          <w:rFonts w:asciiTheme="minorHAnsi" w:hAnsiTheme="minorHAnsi" w:cstheme="minorHAnsi"/>
          <w:b/>
          <w:sz w:val="21"/>
          <w:szCs w:val="21"/>
        </w:rPr>
      </w:pPr>
      <w:r w:rsidRPr="00417D3D">
        <w:rPr>
          <w:rFonts w:asciiTheme="minorHAnsi" w:hAnsiTheme="minorHAnsi" w:cstheme="minorHAnsi"/>
          <w:b/>
          <w:sz w:val="21"/>
          <w:szCs w:val="21"/>
        </w:rPr>
        <w:t>Legal Drivers</w:t>
      </w:r>
    </w:p>
    <w:p w:rsidR="0037709C" w:rsidRPr="00417D3D" w:rsidRDefault="0037709C" w:rsidP="0037709C">
      <w:pPr>
        <w:pStyle w:val="NormalWeb"/>
        <w:shd w:val="clear" w:color="auto" w:fill="FFFFFF"/>
        <w:spacing w:before="0" w:beforeAutospacing="0" w:after="0" w:afterAutospacing="0"/>
        <w:rPr>
          <w:rFonts w:asciiTheme="minorHAnsi" w:hAnsiTheme="minorHAnsi" w:cstheme="minorHAnsi"/>
          <w:b/>
          <w:bCs/>
          <w:color w:val="000000"/>
          <w:sz w:val="21"/>
          <w:szCs w:val="21"/>
        </w:rPr>
      </w:pPr>
      <w:r w:rsidRPr="00417D3D">
        <w:rPr>
          <w:rFonts w:asciiTheme="minorHAnsi" w:hAnsiTheme="minorHAnsi" w:cstheme="minorHAnsi"/>
          <w:b/>
          <w:sz w:val="21"/>
          <w:szCs w:val="21"/>
        </w:rPr>
        <w:br/>
      </w:r>
      <w:r w:rsidRPr="00417D3D">
        <w:rPr>
          <w:rFonts w:asciiTheme="minorHAnsi" w:hAnsiTheme="minorHAnsi" w:cstheme="minorHAnsi"/>
          <w:color w:val="000000"/>
          <w:sz w:val="21"/>
          <w:szCs w:val="21"/>
          <w:lang w:val="en"/>
        </w:rPr>
        <w:t>In addition to the general FAPE requirements for all students with disabilities, the law provides additional requirements for Blind, Low Vision, Deaf, Hard-of-Hearing, or Deaf-Blind students.</w:t>
      </w:r>
      <w:r w:rsidRPr="00417D3D">
        <w:rPr>
          <w:rStyle w:val="FootnoteReference"/>
          <w:rFonts w:asciiTheme="minorHAnsi" w:hAnsiTheme="minorHAnsi" w:cstheme="minorHAnsi"/>
          <w:color w:val="000000"/>
          <w:sz w:val="21"/>
          <w:szCs w:val="21"/>
          <w:lang w:val="en"/>
        </w:rPr>
        <w:footnoteReference w:id="1"/>
      </w:r>
      <w:r w:rsidRPr="00417D3D">
        <w:rPr>
          <w:rFonts w:asciiTheme="minorHAnsi" w:hAnsiTheme="minorHAnsi" w:cstheme="minorHAnsi"/>
          <w:color w:val="000000"/>
          <w:sz w:val="21"/>
          <w:szCs w:val="21"/>
          <w:lang w:val="en"/>
        </w:rPr>
        <w:t xml:space="preserve"> Under COMAR 13A.05.01.08(6)(a), unless determined inappropriate, the IEP team must provide for Blind or Visually Impaired Students instruction in braille and the use of braille (including textbooks in braille), as well as instruction in orientation and mobility. ‘‘Orientation and Mobility Services’’ are services provided by qualified personnel to enable students to attain systematic orientation to and safe movement within their environments in school, home, and community. For more information, please refer to Technical Assistance Bulletin #18-03, </w:t>
      </w:r>
      <w:r w:rsidRPr="00417D3D">
        <w:rPr>
          <w:rFonts w:asciiTheme="minorHAnsi" w:hAnsiTheme="minorHAnsi" w:cstheme="minorHAnsi"/>
          <w:i/>
          <w:iCs/>
          <w:color w:val="000000"/>
          <w:sz w:val="21"/>
          <w:szCs w:val="21"/>
          <w:lang w:val="en"/>
        </w:rPr>
        <w:t>Orientation and Mobility Assessment Guidelines</w:t>
      </w:r>
      <w:r w:rsidRPr="00417D3D">
        <w:rPr>
          <w:rFonts w:asciiTheme="minorHAnsi" w:hAnsiTheme="minorHAnsi" w:cstheme="minorHAnsi"/>
          <w:color w:val="000000"/>
          <w:sz w:val="21"/>
          <w:szCs w:val="21"/>
          <w:lang w:val="en"/>
        </w:rPr>
        <w:t>.</w:t>
      </w:r>
    </w:p>
    <w:p w:rsidR="0037709C" w:rsidRPr="00417D3D" w:rsidRDefault="0037709C" w:rsidP="0037709C">
      <w:pPr>
        <w:pStyle w:val="NormalWeb"/>
        <w:shd w:val="clear" w:color="auto" w:fill="FFFFFF"/>
        <w:spacing w:before="0" w:beforeAutospacing="0" w:after="0" w:afterAutospacing="0"/>
        <w:rPr>
          <w:rFonts w:asciiTheme="minorHAnsi" w:hAnsiTheme="minorHAnsi" w:cstheme="minorHAnsi"/>
          <w:b/>
          <w:bCs/>
          <w:color w:val="000000"/>
          <w:sz w:val="21"/>
          <w:szCs w:val="21"/>
        </w:rPr>
      </w:pPr>
      <w:r w:rsidRPr="00417D3D">
        <w:rPr>
          <w:rFonts w:asciiTheme="minorHAnsi" w:hAnsiTheme="minorHAnsi" w:cstheme="minorHAnsi"/>
          <w:color w:val="000000"/>
          <w:sz w:val="21"/>
          <w:szCs w:val="21"/>
          <w:lang w:val="en"/>
        </w:rPr>
        <w:t> </w:t>
      </w:r>
    </w:p>
    <w:p w:rsidR="0037709C" w:rsidRPr="00417D3D" w:rsidRDefault="0037709C" w:rsidP="0037709C">
      <w:pPr>
        <w:pStyle w:val="NormalWeb"/>
        <w:shd w:val="clear" w:color="auto" w:fill="FFFFFF"/>
        <w:spacing w:before="0" w:beforeAutospacing="0" w:after="0" w:afterAutospacing="0"/>
        <w:rPr>
          <w:rFonts w:asciiTheme="minorHAnsi" w:hAnsiTheme="minorHAnsi" w:cstheme="minorHAnsi"/>
          <w:b/>
          <w:bCs/>
          <w:color w:val="000000"/>
          <w:sz w:val="21"/>
          <w:szCs w:val="21"/>
        </w:rPr>
      </w:pPr>
      <w:r w:rsidRPr="00417D3D">
        <w:rPr>
          <w:rFonts w:asciiTheme="minorHAnsi" w:hAnsiTheme="minorHAnsi" w:cstheme="minorHAnsi"/>
          <w:color w:val="000000"/>
          <w:sz w:val="21"/>
          <w:szCs w:val="21"/>
          <w:lang w:val="en"/>
        </w:rPr>
        <w:t>Furthermore, COMAR 13A.05.01.08(7) requires the IEP to consider for deaf or hard of hearing students (1) the language and communication needs of the student; (2)</w:t>
      </w:r>
      <w:r w:rsidRPr="00417D3D">
        <w:rPr>
          <w:rFonts w:asciiTheme="minorHAnsi" w:hAnsiTheme="minorHAnsi" w:cstheme="minorHAnsi"/>
          <w:b/>
          <w:bCs/>
          <w:color w:val="000000"/>
          <w:sz w:val="21"/>
          <w:szCs w:val="21"/>
          <w:lang w:val="en"/>
        </w:rPr>
        <w:t> </w:t>
      </w:r>
      <w:r w:rsidRPr="00417D3D">
        <w:rPr>
          <w:rFonts w:asciiTheme="minorHAnsi" w:hAnsiTheme="minorHAnsi" w:cstheme="minorHAnsi"/>
          <w:color w:val="000000"/>
          <w:sz w:val="21"/>
          <w:szCs w:val="21"/>
          <w:lang w:val="en"/>
        </w:rPr>
        <w:t xml:space="preserve">opportunities for direct communication with peers and professional personnel in the student's language and mode of communication; and (3) the academic level and full </w:t>
      </w:r>
      <w:r w:rsidRPr="00417D3D">
        <w:rPr>
          <w:rFonts w:asciiTheme="minorHAnsi" w:hAnsiTheme="minorHAnsi" w:cstheme="minorHAnsi"/>
          <w:color w:val="000000"/>
          <w:sz w:val="21"/>
          <w:szCs w:val="21"/>
          <w:lang w:val="en"/>
        </w:rPr>
        <w:lastRenderedPageBreak/>
        <w:t>range of needs, including opportunities for direct instruction in the student's language and mode of communication.</w:t>
      </w:r>
      <w:r w:rsidRPr="00417D3D">
        <w:rPr>
          <w:rStyle w:val="FootnoteReference"/>
          <w:rFonts w:asciiTheme="minorHAnsi" w:hAnsiTheme="minorHAnsi" w:cstheme="minorHAnsi"/>
          <w:color w:val="000000"/>
          <w:sz w:val="21"/>
          <w:szCs w:val="21"/>
          <w:lang w:val="en"/>
        </w:rPr>
        <w:footnoteReference w:id="2"/>
      </w:r>
    </w:p>
    <w:p w:rsidR="0037709C" w:rsidRPr="00417D3D" w:rsidRDefault="0037709C" w:rsidP="0037709C">
      <w:pPr>
        <w:pStyle w:val="NormalWeb"/>
        <w:shd w:val="clear" w:color="auto" w:fill="FFFFFF"/>
        <w:spacing w:before="0" w:beforeAutospacing="0" w:after="0" w:afterAutospacing="0"/>
        <w:rPr>
          <w:rFonts w:asciiTheme="minorHAnsi" w:hAnsiTheme="minorHAnsi" w:cstheme="minorHAnsi"/>
          <w:b/>
          <w:bCs/>
          <w:color w:val="000000"/>
          <w:sz w:val="21"/>
          <w:szCs w:val="21"/>
        </w:rPr>
      </w:pPr>
      <w:r w:rsidRPr="00417D3D">
        <w:rPr>
          <w:rFonts w:asciiTheme="minorHAnsi" w:hAnsiTheme="minorHAnsi" w:cstheme="minorHAnsi"/>
          <w:color w:val="000000"/>
          <w:sz w:val="21"/>
          <w:szCs w:val="21"/>
          <w:lang w:val="en"/>
        </w:rPr>
        <w:t> </w:t>
      </w:r>
    </w:p>
    <w:p w:rsidR="0037709C" w:rsidRPr="00417D3D" w:rsidRDefault="0037709C" w:rsidP="0037709C">
      <w:pPr>
        <w:pStyle w:val="NormalWeb"/>
        <w:shd w:val="clear" w:color="auto" w:fill="FFFFFF"/>
        <w:spacing w:before="0" w:beforeAutospacing="0" w:after="0" w:afterAutospacing="0" w:line="253" w:lineRule="atLeast"/>
        <w:rPr>
          <w:rFonts w:asciiTheme="minorHAnsi" w:hAnsiTheme="minorHAnsi" w:cstheme="minorHAnsi"/>
          <w:color w:val="201F1E"/>
          <w:sz w:val="21"/>
          <w:szCs w:val="21"/>
          <w:bdr w:val="none" w:sz="0" w:space="0" w:color="auto" w:frame="1"/>
          <w:lang w:val="en"/>
        </w:rPr>
      </w:pPr>
      <w:r w:rsidRPr="00417D3D">
        <w:rPr>
          <w:rFonts w:asciiTheme="minorHAnsi" w:hAnsiTheme="minorHAnsi" w:cstheme="minorHAnsi"/>
          <w:color w:val="201F1E"/>
          <w:sz w:val="21"/>
          <w:szCs w:val="21"/>
          <w:bdr w:val="none" w:sz="0" w:space="0" w:color="auto" w:frame="1"/>
          <w:lang w:val="en"/>
        </w:rPr>
        <w:t xml:space="preserve">To meet these requirements and provide blind or low vision, Deaf or hard-of-hearing, or </w:t>
      </w:r>
      <w:proofErr w:type="spellStart"/>
      <w:r w:rsidRPr="00417D3D">
        <w:rPr>
          <w:rFonts w:asciiTheme="minorHAnsi" w:hAnsiTheme="minorHAnsi" w:cstheme="minorHAnsi"/>
          <w:color w:val="201F1E"/>
          <w:sz w:val="21"/>
          <w:szCs w:val="21"/>
          <w:bdr w:val="none" w:sz="0" w:space="0" w:color="auto" w:frame="1"/>
          <w:lang w:val="en"/>
        </w:rPr>
        <w:t>DeafBlind</w:t>
      </w:r>
      <w:proofErr w:type="spellEnd"/>
      <w:r w:rsidRPr="00417D3D">
        <w:rPr>
          <w:rFonts w:asciiTheme="minorHAnsi" w:hAnsiTheme="minorHAnsi" w:cstheme="minorHAnsi"/>
          <w:color w:val="201F1E"/>
          <w:sz w:val="21"/>
          <w:szCs w:val="21"/>
          <w:bdr w:val="none" w:sz="0" w:space="0" w:color="auto" w:frame="1"/>
          <w:lang w:val="en"/>
        </w:rPr>
        <w:t xml:space="preserve"> students with equitable access to learning opportunities, a proactive and highly collaborative approach is required.  This diverse group of students may face particular challenges resulting from the transition to distance learning.</w:t>
      </w:r>
    </w:p>
    <w:p w:rsidR="0037709C" w:rsidRPr="00417D3D" w:rsidRDefault="0037709C" w:rsidP="0037709C">
      <w:pPr>
        <w:pStyle w:val="NormalWeb"/>
        <w:shd w:val="clear" w:color="auto" w:fill="FFFFFF"/>
        <w:spacing w:before="0" w:beforeAutospacing="0" w:after="0" w:afterAutospacing="0" w:line="253" w:lineRule="atLeast"/>
        <w:rPr>
          <w:rFonts w:asciiTheme="minorHAnsi" w:hAnsiTheme="minorHAnsi" w:cstheme="minorHAnsi"/>
          <w:color w:val="201F1E"/>
          <w:sz w:val="21"/>
          <w:szCs w:val="21"/>
        </w:rPr>
      </w:pPr>
    </w:p>
    <w:p w:rsidR="0037709C" w:rsidRPr="00417D3D" w:rsidRDefault="0037709C" w:rsidP="0037709C">
      <w:pPr>
        <w:pStyle w:val="NormalWeb"/>
        <w:shd w:val="clear" w:color="auto" w:fill="FFFFFF"/>
        <w:spacing w:before="0" w:beforeAutospacing="0" w:after="0" w:afterAutospacing="0"/>
        <w:rPr>
          <w:rFonts w:asciiTheme="minorHAnsi" w:hAnsiTheme="minorHAnsi" w:cstheme="minorHAnsi"/>
          <w:color w:val="000000"/>
          <w:sz w:val="21"/>
          <w:szCs w:val="21"/>
          <w:lang w:val="en"/>
        </w:rPr>
      </w:pPr>
      <w:r w:rsidRPr="00417D3D">
        <w:rPr>
          <w:rFonts w:asciiTheme="minorHAnsi" w:hAnsiTheme="minorHAnsi" w:cstheme="minorHAnsi"/>
          <w:color w:val="000000"/>
          <w:sz w:val="21"/>
          <w:szCs w:val="21"/>
          <w:lang w:val="en"/>
        </w:rPr>
        <w:t>As school staff amend IEPs, they must carefully consider the needs of students with low incidence disabilities, especially as it relates to literacy and communication, to ensure that students are provided with FAPE, to the maximum extent possible, in this period of extended school closures.</w:t>
      </w:r>
    </w:p>
    <w:p w:rsidR="0037709C" w:rsidRPr="00417D3D" w:rsidRDefault="0037709C" w:rsidP="0037709C">
      <w:pPr>
        <w:jc w:val="center"/>
        <w:rPr>
          <w:rFonts w:asciiTheme="minorHAnsi" w:eastAsia="Calibri" w:hAnsiTheme="minorHAnsi" w:cstheme="minorHAnsi"/>
          <w:b/>
          <w:sz w:val="21"/>
          <w:szCs w:val="21"/>
        </w:rPr>
      </w:pPr>
    </w:p>
    <w:p w:rsidR="0037709C" w:rsidRPr="00417D3D" w:rsidRDefault="0037709C" w:rsidP="0037709C">
      <w:pPr>
        <w:jc w:val="center"/>
        <w:rPr>
          <w:rFonts w:asciiTheme="minorHAnsi" w:eastAsia="Calibri" w:hAnsiTheme="minorHAnsi" w:cstheme="minorHAnsi"/>
          <w:b/>
          <w:sz w:val="21"/>
          <w:szCs w:val="21"/>
        </w:rPr>
      </w:pPr>
      <w:r w:rsidRPr="00417D3D">
        <w:rPr>
          <w:rFonts w:asciiTheme="minorHAnsi" w:eastAsia="Calibri" w:hAnsiTheme="minorHAnsi" w:cstheme="minorHAnsi"/>
          <w:b/>
          <w:sz w:val="21"/>
          <w:szCs w:val="21"/>
        </w:rPr>
        <w:t>General Considerations</w:t>
      </w:r>
    </w:p>
    <w:p w:rsidR="0037709C" w:rsidRPr="00417D3D" w:rsidRDefault="0037709C" w:rsidP="0037709C">
      <w:pPr>
        <w:jc w:val="center"/>
        <w:rPr>
          <w:rFonts w:asciiTheme="minorHAnsi" w:eastAsia="Calibri" w:hAnsiTheme="minorHAnsi" w:cstheme="minorHAnsi"/>
          <w:b/>
          <w:sz w:val="21"/>
          <w:szCs w:val="21"/>
        </w:rPr>
      </w:pP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sz w:val="21"/>
          <w:szCs w:val="21"/>
        </w:rPr>
        <w:t>The terms “blind and low vision,” “Deaf and hard-of-hearing,” and “</w:t>
      </w:r>
      <w:proofErr w:type="spellStart"/>
      <w:r w:rsidRPr="00417D3D">
        <w:rPr>
          <w:rFonts w:asciiTheme="minorHAnsi" w:eastAsia="Calibri" w:hAnsiTheme="minorHAnsi" w:cstheme="minorHAnsi"/>
          <w:sz w:val="21"/>
          <w:szCs w:val="21"/>
        </w:rPr>
        <w:t>DeafBlind</w:t>
      </w:r>
      <w:proofErr w:type="spellEnd"/>
      <w:r w:rsidRPr="00417D3D">
        <w:rPr>
          <w:rFonts w:asciiTheme="minorHAnsi" w:eastAsia="Calibri" w:hAnsiTheme="minorHAnsi" w:cstheme="minorHAnsi"/>
          <w:sz w:val="21"/>
          <w:szCs w:val="21"/>
        </w:rPr>
        <w:t>” encompass students who have a wide range of access to information and instruction through vision and hearing.</w:t>
      </w:r>
      <w:r w:rsidRPr="00417D3D">
        <w:rPr>
          <w:rFonts w:asciiTheme="minorHAnsi" w:eastAsia="Calibri" w:hAnsiTheme="minorHAnsi" w:cstheme="minorHAnsi"/>
          <w:sz w:val="21"/>
          <w:szCs w:val="21"/>
          <w:vertAlign w:val="superscript"/>
        </w:rPr>
        <w:footnoteReference w:id="3"/>
      </w:r>
      <w:r w:rsidRPr="00417D3D">
        <w:rPr>
          <w:rFonts w:asciiTheme="minorHAnsi" w:eastAsia="Calibri" w:hAnsiTheme="minorHAnsi" w:cstheme="minorHAnsi"/>
          <w:sz w:val="21"/>
          <w:szCs w:val="21"/>
        </w:rPr>
        <w:t xml:space="preserve">  The presence of additional disabilities further impacts access and learning for some of these students.  During extended school closures, an amended Individualized Education Program (IEP), as a supplement to the student’s current IEP, provides a continuity of learning for each student based upon his/her individual needs and unique circumstances and documents how special education services will be delivered in a virtual and/or distance environment.  As educator(s) and families discuss the necessary amendments, multiple factors (including staffing, technology, accessibility needs, family support and ongoing progress monitoring) should be considered to address the remote delivery of the current IEP and to identify any new needs resulting from distance learning.  General considerations include:</w:t>
      </w:r>
    </w:p>
    <w:p w:rsidR="0037709C" w:rsidRPr="00417D3D" w:rsidRDefault="0037709C" w:rsidP="005C6CB9">
      <w:pPr>
        <w:rPr>
          <w:rFonts w:asciiTheme="minorHAnsi" w:eastAsia="Calibri" w:hAnsiTheme="minorHAnsi" w:cstheme="minorHAnsi"/>
          <w:sz w:val="21"/>
          <w:szCs w:val="21"/>
        </w:rPr>
      </w:pPr>
    </w:p>
    <w:p w:rsidR="0037709C" w:rsidRPr="00417D3D" w:rsidRDefault="0037709C" w:rsidP="005C6CB9">
      <w:pPr>
        <w:numPr>
          <w:ilvl w:val="0"/>
          <w:numId w:val="15"/>
        </w:numPr>
        <w:rPr>
          <w:rFonts w:asciiTheme="minorHAnsi" w:eastAsia="Calibri" w:hAnsiTheme="minorHAnsi" w:cstheme="minorHAnsi"/>
          <w:b/>
          <w:sz w:val="21"/>
          <w:szCs w:val="21"/>
        </w:rPr>
      </w:pPr>
      <w:r w:rsidRPr="00417D3D">
        <w:rPr>
          <w:rFonts w:asciiTheme="minorHAnsi" w:eastAsia="Calibri" w:hAnsiTheme="minorHAnsi" w:cstheme="minorHAnsi"/>
          <w:b/>
          <w:sz w:val="21"/>
          <w:szCs w:val="21"/>
        </w:rPr>
        <w:t xml:space="preserve">The Changing Role of Itinerant Teachers and Other Staff:  </w:t>
      </w:r>
      <w:r w:rsidRPr="00417D3D">
        <w:rPr>
          <w:rFonts w:asciiTheme="minorHAnsi" w:eastAsia="Calibri" w:hAnsiTheme="minorHAnsi" w:cstheme="minorHAnsi"/>
          <w:sz w:val="21"/>
          <w:szCs w:val="21"/>
        </w:rPr>
        <w:t xml:space="preserve">Many of the services provided by itinerant Teachers of the Blind and Visually Impaired (TVIs) and Teachers of the Deaf (TOD), such as direct instruction to implement IEP goals, development of adaptive materials, and pre-teaching or re-teaching of curriculum content, can continue to be provided in a remote or distance learning environment.  The exact amount and nature of services to be provided is determined on an individual basis for each student through the </w:t>
      </w:r>
      <w:r w:rsidR="003336C6" w:rsidRPr="00417D3D">
        <w:rPr>
          <w:rFonts w:asciiTheme="minorHAnsi" w:eastAsia="Calibri" w:hAnsiTheme="minorHAnsi" w:cstheme="minorHAnsi"/>
          <w:sz w:val="21"/>
          <w:szCs w:val="21"/>
        </w:rPr>
        <w:t xml:space="preserve">IEP </w:t>
      </w:r>
      <w:r w:rsidRPr="00417D3D">
        <w:rPr>
          <w:rFonts w:asciiTheme="minorHAnsi" w:eastAsia="Calibri" w:hAnsiTheme="minorHAnsi" w:cstheme="minorHAnsi"/>
          <w:sz w:val="21"/>
          <w:szCs w:val="21"/>
        </w:rPr>
        <w:t>amendment process. The TVI and the TOD continue to play a critical collaborative role in working with classroom teachers, other educators, and parents to ensure the instructional materials are accessible or to determine alternative materials when needed.  Other staff members, such as interpreters and paraeducators, may also have roles to play in adapting materials or providing access to instruction that should be documented in the amended IEP. It is critical to clearly define roles and responsibilities for all staff when implementing an amended IEP within the virtual or distance environment. Consider an agreed-upon schedule (day and time) for service provider(s) communication and collaboration, including the family.</w:t>
      </w:r>
    </w:p>
    <w:p w:rsidR="0037709C" w:rsidRPr="00417D3D" w:rsidRDefault="0037709C" w:rsidP="005C6CB9">
      <w:pPr>
        <w:ind w:left="720"/>
        <w:rPr>
          <w:rFonts w:asciiTheme="minorHAnsi" w:eastAsia="Calibri" w:hAnsiTheme="minorHAnsi" w:cstheme="minorHAnsi"/>
          <w:b/>
          <w:sz w:val="21"/>
          <w:szCs w:val="21"/>
        </w:rPr>
      </w:pPr>
    </w:p>
    <w:p w:rsidR="0037709C" w:rsidRPr="00417D3D" w:rsidRDefault="0037709C" w:rsidP="005C6CB9">
      <w:pPr>
        <w:numPr>
          <w:ilvl w:val="0"/>
          <w:numId w:val="15"/>
        </w:numPr>
        <w:rPr>
          <w:rFonts w:asciiTheme="minorHAnsi" w:eastAsia="Calibri" w:hAnsiTheme="minorHAnsi" w:cstheme="minorHAnsi"/>
          <w:b/>
          <w:sz w:val="21"/>
          <w:szCs w:val="21"/>
        </w:rPr>
      </w:pPr>
      <w:r w:rsidRPr="00417D3D">
        <w:rPr>
          <w:rFonts w:asciiTheme="minorHAnsi" w:eastAsia="Calibri" w:hAnsiTheme="minorHAnsi" w:cstheme="minorHAnsi"/>
          <w:b/>
          <w:sz w:val="21"/>
          <w:szCs w:val="21"/>
        </w:rPr>
        <w:t xml:space="preserve">Use of Assistive Technology and Learning Tools during Virtual or Distance Learning:  </w:t>
      </w:r>
      <w:r w:rsidRPr="00417D3D">
        <w:rPr>
          <w:rFonts w:asciiTheme="minorHAnsi" w:eastAsia="Calibri" w:hAnsiTheme="minorHAnsi" w:cstheme="minorHAnsi"/>
          <w:sz w:val="21"/>
          <w:szCs w:val="21"/>
        </w:rPr>
        <w:t xml:space="preserve">When possible, providing students with familiar technology and materials will make access easier.  When this is not possible, consult with the TVI and/or TOD, educational audiologist, </w:t>
      </w:r>
      <w:r w:rsidR="003336C6" w:rsidRPr="00417D3D">
        <w:rPr>
          <w:rFonts w:asciiTheme="minorHAnsi" w:eastAsia="Calibri" w:hAnsiTheme="minorHAnsi" w:cstheme="minorHAnsi"/>
          <w:sz w:val="21"/>
          <w:szCs w:val="21"/>
        </w:rPr>
        <w:t>a</w:t>
      </w:r>
      <w:r w:rsidRPr="00417D3D">
        <w:rPr>
          <w:rFonts w:asciiTheme="minorHAnsi" w:eastAsia="Calibri" w:hAnsiTheme="minorHAnsi" w:cstheme="minorHAnsi"/>
          <w:sz w:val="21"/>
          <w:szCs w:val="21"/>
        </w:rPr>
        <w:t xml:space="preserve">ssistive </w:t>
      </w:r>
      <w:r w:rsidR="003336C6" w:rsidRPr="00417D3D">
        <w:rPr>
          <w:rFonts w:asciiTheme="minorHAnsi" w:eastAsia="Calibri" w:hAnsiTheme="minorHAnsi" w:cstheme="minorHAnsi"/>
          <w:sz w:val="21"/>
          <w:szCs w:val="21"/>
        </w:rPr>
        <w:t>t</w:t>
      </w:r>
      <w:r w:rsidRPr="00417D3D">
        <w:rPr>
          <w:rFonts w:asciiTheme="minorHAnsi" w:eastAsia="Calibri" w:hAnsiTheme="minorHAnsi" w:cstheme="minorHAnsi"/>
          <w:sz w:val="21"/>
          <w:szCs w:val="21"/>
        </w:rPr>
        <w:t>echnology (AT) specialist and others to select other available tools and teach students (and families, if appropriate) to use them.</w:t>
      </w:r>
      <w:r w:rsidRPr="00417D3D">
        <w:rPr>
          <w:rFonts w:asciiTheme="minorHAnsi" w:eastAsia="Calibri" w:hAnsiTheme="minorHAnsi" w:cstheme="minorHAnsi"/>
          <w:sz w:val="21"/>
          <w:szCs w:val="21"/>
        </w:rPr>
        <w:br/>
      </w:r>
    </w:p>
    <w:p w:rsidR="0037709C" w:rsidRPr="00417D3D" w:rsidRDefault="0037709C" w:rsidP="005C6CB9">
      <w:pPr>
        <w:numPr>
          <w:ilvl w:val="0"/>
          <w:numId w:val="15"/>
        </w:numPr>
        <w:rPr>
          <w:rFonts w:asciiTheme="minorHAnsi" w:eastAsia="Calibri" w:hAnsiTheme="minorHAnsi" w:cstheme="minorHAnsi"/>
          <w:b/>
          <w:sz w:val="21"/>
          <w:szCs w:val="21"/>
        </w:rPr>
      </w:pPr>
      <w:r w:rsidRPr="00417D3D">
        <w:rPr>
          <w:rFonts w:asciiTheme="minorHAnsi" w:eastAsia="Calibri" w:hAnsiTheme="minorHAnsi" w:cstheme="minorHAnsi"/>
          <w:b/>
          <w:sz w:val="21"/>
          <w:szCs w:val="21"/>
        </w:rPr>
        <w:t xml:space="preserve">Planning for Accessibility of Instructional Materials:  </w:t>
      </w:r>
      <w:r w:rsidRPr="00417D3D">
        <w:rPr>
          <w:rFonts w:asciiTheme="minorHAnsi" w:eastAsia="Calibri" w:hAnsiTheme="minorHAnsi" w:cstheme="minorHAnsi"/>
          <w:sz w:val="21"/>
          <w:szCs w:val="21"/>
        </w:rPr>
        <w:t xml:space="preserve">When instructional materials are chosen or created to be used by an entire class or grade level across a school or system, accessibility considerations should be built into the design process. Proactive steps include incorporating captions and/or interpreting in recorded lessons, making sure documents will work with screen readers and other assistive technology, and providing options to access content.  It is more efficient and effective to select or design accessible </w:t>
      </w:r>
      <w:r w:rsidRPr="00417D3D">
        <w:rPr>
          <w:rFonts w:asciiTheme="minorHAnsi" w:eastAsia="Calibri" w:hAnsiTheme="minorHAnsi" w:cstheme="minorHAnsi"/>
          <w:sz w:val="21"/>
          <w:szCs w:val="21"/>
        </w:rPr>
        <w:lastRenderedPageBreak/>
        <w:t>materials from the outset than to attempt to “retrofit” materials that are not accessible.</w:t>
      </w:r>
      <w:r w:rsidRPr="00417D3D">
        <w:rPr>
          <w:rFonts w:asciiTheme="minorHAnsi" w:eastAsia="Calibri" w:hAnsiTheme="minorHAnsi" w:cstheme="minorHAnsi"/>
          <w:sz w:val="21"/>
          <w:szCs w:val="21"/>
        </w:rPr>
        <w:br/>
      </w:r>
    </w:p>
    <w:p w:rsidR="005C6CB9" w:rsidRPr="00417D3D" w:rsidRDefault="0037709C" w:rsidP="005C6CB9">
      <w:pPr>
        <w:numPr>
          <w:ilvl w:val="0"/>
          <w:numId w:val="15"/>
        </w:numPr>
        <w:rPr>
          <w:rFonts w:asciiTheme="minorHAnsi" w:eastAsia="Calibri" w:hAnsiTheme="minorHAnsi" w:cstheme="minorHAnsi"/>
          <w:sz w:val="21"/>
          <w:szCs w:val="21"/>
        </w:rPr>
      </w:pPr>
      <w:r w:rsidRPr="00417D3D">
        <w:rPr>
          <w:rFonts w:asciiTheme="minorHAnsi" w:eastAsia="Calibri" w:hAnsiTheme="minorHAnsi" w:cstheme="minorHAnsi"/>
          <w:b/>
          <w:sz w:val="21"/>
          <w:szCs w:val="21"/>
        </w:rPr>
        <w:t xml:space="preserve">Need for Parent Agreement and Support:  </w:t>
      </w:r>
      <w:r w:rsidRPr="00417D3D">
        <w:rPr>
          <w:rFonts w:asciiTheme="minorHAnsi" w:eastAsia="Calibri" w:hAnsiTheme="minorHAnsi" w:cstheme="minorHAnsi"/>
          <w:sz w:val="21"/>
          <w:szCs w:val="21"/>
        </w:rPr>
        <w:t xml:space="preserve"> Engaging families to discuss their child’s individual needs and circumstances is a critical part of amending the IEP for this period of extended school closure.   Parent understanding and agreement to implement the amended IEP is a key element.  Parents may need training and support to assist their children in the use of assistive technology and other tools for accessing curriculum.   Parents whose children use sign language or braille to access instruction may not be fluent themselves and may need voice over/captions, support with key vocabulary, text copies of braille materials and other alternatives, and their children may require more direct support from teachers.  For students with complex support needs, providing training and modeling for parents to implement learning activities may be a way to provide instruction on IEP goals, if the family agrees.</w:t>
      </w:r>
      <w:r w:rsidRPr="00417D3D">
        <w:rPr>
          <w:rFonts w:asciiTheme="minorHAnsi" w:eastAsia="Calibri" w:hAnsiTheme="minorHAnsi" w:cstheme="minorHAnsi"/>
          <w:sz w:val="21"/>
          <w:szCs w:val="21"/>
        </w:rPr>
        <w:br/>
        <w:t>Parents who are themselves Deaf or Blind (whether or not their children receive special education) are legally entitled to effective, accessible communication with the school and to access the materials and resources being provided to all families in the system.  This includes student instructional materials, so that they can support their children’s learning.</w:t>
      </w:r>
    </w:p>
    <w:p w:rsidR="005C6CB9" w:rsidRPr="00417D3D" w:rsidRDefault="005C6CB9" w:rsidP="005C6CB9">
      <w:pPr>
        <w:ind w:left="720"/>
        <w:rPr>
          <w:rFonts w:asciiTheme="minorHAnsi" w:eastAsia="Calibri" w:hAnsiTheme="minorHAnsi" w:cstheme="minorHAnsi"/>
          <w:sz w:val="21"/>
          <w:szCs w:val="21"/>
        </w:rPr>
      </w:pPr>
    </w:p>
    <w:p w:rsidR="005C6CB9" w:rsidRPr="00417D3D" w:rsidRDefault="0037709C" w:rsidP="005C6CB9">
      <w:pPr>
        <w:numPr>
          <w:ilvl w:val="0"/>
          <w:numId w:val="15"/>
        </w:numPr>
        <w:rPr>
          <w:rFonts w:asciiTheme="minorHAnsi" w:eastAsia="Calibri" w:hAnsiTheme="minorHAnsi" w:cstheme="minorHAnsi"/>
          <w:sz w:val="21"/>
          <w:szCs w:val="21"/>
        </w:rPr>
      </w:pPr>
      <w:r w:rsidRPr="00417D3D">
        <w:rPr>
          <w:rFonts w:asciiTheme="minorHAnsi" w:eastAsia="Calibri" w:hAnsiTheme="minorHAnsi" w:cstheme="minorHAnsi"/>
          <w:b/>
          <w:sz w:val="21"/>
          <w:szCs w:val="21"/>
        </w:rPr>
        <w:t>Virtual Progress Monitoring:</w:t>
      </w:r>
      <w:r w:rsidRPr="00417D3D">
        <w:rPr>
          <w:rFonts w:asciiTheme="minorHAnsi" w:hAnsiTheme="minorHAnsi" w:cstheme="minorHAnsi"/>
          <w:sz w:val="21"/>
          <w:szCs w:val="21"/>
        </w:rPr>
        <w:t xml:space="preserve">  Determining how student progress will be measured and documented is an essential component to amending the IEP; these data will be essential for making appropriate decisions when normal school operations resume.  Educators should consider flexible and creative ways to document student learning, such as having students or parents record videos of the student performing certain skills or responding to questions in sign language.</w:t>
      </w:r>
      <w:r w:rsidRPr="00417D3D">
        <w:rPr>
          <w:rFonts w:asciiTheme="minorHAnsi" w:hAnsiTheme="minorHAnsi" w:cstheme="minorHAnsi"/>
          <w:sz w:val="21"/>
          <w:szCs w:val="21"/>
        </w:rPr>
        <w:br/>
      </w:r>
    </w:p>
    <w:p w:rsidR="0037709C" w:rsidRPr="00417D3D" w:rsidRDefault="0037709C" w:rsidP="0037709C">
      <w:pPr>
        <w:jc w:val="center"/>
        <w:rPr>
          <w:rFonts w:asciiTheme="minorHAnsi" w:eastAsia="Calibri" w:hAnsiTheme="minorHAnsi" w:cstheme="minorHAnsi"/>
          <w:b/>
          <w:sz w:val="21"/>
          <w:szCs w:val="21"/>
        </w:rPr>
      </w:pPr>
      <w:r w:rsidRPr="00417D3D">
        <w:rPr>
          <w:rFonts w:asciiTheme="minorHAnsi" w:eastAsia="Calibri" w:hAnsiTheme="minorHAnsi" w:cstheme="minorHAnsi"/>
          <w:b/>
          <w:sz w:val="21"/>
          <w:szCs w:val="21"/>
        </w:rPr>
        <w:t xml:space="preserve">Instructional Formats </w:t>
      </w:r>
    </w:p>
    <w:p w:rsidR="0037709C" w:rsidRPr="00417D3D" w:rsidRDefault="0037709C" w:rsidP="0037709C">
      <w:pPr>
        <w:jc w:val="center"/>
        <w:rPr>
          <w:rFonts w:asciiTheme="minorHAnsi" w:eastAsia="Calibri" w:hAnsiTheme="minorHAnsi" w:cstheme="minorHAnsi"/>
          <w:b/>
          <w:sz w:val="21"/>
          <w:szCs w:val="21"/>
        </w:rPr>
      </w:pPr>
      <w:r w:rsidRPr="00417D3D">
        <w:rPr>
          <w:rFonts w:asciiTheme="minorHAnsi" w:eastAsia="Calibri" w:hAnsiTheme="minorHAnsi" w:cstheme="minorHAnsi"/>
          <w:b/>
          <w:sz w:val="21"/>
          <w:szCs w:val="21"/>
        </w:rPr>
        <w:t xml:space="preserve"> (Modifications, Accommodations and Supplementary Aids/Services)</w:t>
      </w:r>
    </w:p>
    <w:p w:rsidR="0037709C" w:rsidRPr="00417D3D" w:rsidRDefault="0037709C" w:rsidP="0037709C">
      <w:pPr>
        <w:jc w:val="center"/>
        <w:rPr>
          <w:rFonts w:asciiTheme="minorHAnsi" w:eastAsia="Calibri" w:hAnsiTheme="minorHAnsi" w:cstheme="minorHAnsi"/>
          <w:b/>
          <w:sz w:val="21"/>
          <w:szCs w:val="21"/>
        </w:rPr>
      </w:pP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sz w:val="21"/>
          <w:szCs w:val="21"/>
        </w:rPr>
        <w:t>In reviewing the student’s current IEP to determine how services will be provided during virtual and/or distance learning, educators and families consider how the student’s accommodations</w:t>
      </w:r>
      <w:r w:rsidR="003336C6" w:rsidRPr="00417D3D">
        <w:rPr>
          <w:rFonts w:asciiTheme="minorHAnsi" w:eastAsia="Calibri" w:hAnsiTheme="minorHAnsi" w:cstheme="minorHAnsi"/>
          <w:sz w:val="21"/>
          <w:szCs w:val="21"/>
        </w:rPr>
        <w:t>, modifications,</w:t>
      </w:r>
      <w:r w:rsidRPr="00417D3D">
        <w:rPr>
          <w:rFonts w:asciiTheme="minorHAnsi" w:eastAsia="Calibri" w:hAnsiTheme="minorHAnsi" w:cstheme="minorHAnsi"/>
          <w:sz w:val="21"/>
          <w:szCs w:val="21"/>
        </w:rPr>
        <w:t xml:space="preserve"> and supplementary aids and services will be implemented and identify any needed modifications to be documented in the amended IEP.  The table below describes common instructional formats implemented for virtual and/or distance learning and how they may be made accessible for blind and Deaf students.</w:t>
      </w:r>
    </w:p>
    <w:p w:rsidR="0037709C" w:rsidRPr="00417D3D" w:rsidRDefault="0037709C" w:rsidP="0037709C">
      <w:pPr>
        <w:rPr>
          <w:rFonts w:asciiTheme="minorHAnsi" w:eastAsia="Calibri" w:hAnsiTheme="minorHAnsi" w:cstheme="minorHAnsi"/>
          <w:sz w:val="21"/>
          <w:szCs w:val="21"/>
        </w:rPr>
      </w:pPr>
    </w:p>
    <w:tbl>
      <w:tblPr>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4260"/>
        <w:gridCol w:w="4305"/>
      </w:tblGrid>
      <w:tr w:rsidR="0037709C" w:rsidRPr="00417D3D" w:rsidTr="00A1717D">
        <w:tc>
          <w:tcPr>
            <w:tcW w:w="1575" w:type="dxa"/>
            <w:shd w:val="clear" w:color="auto" w:fill="auto"/>
            <w:tcMar>
              <w:top w:w="100" w:type="dxa"/>
              <w:left w:w="100" w:type="dxa"/>
              <w:bottom w:w="100" w:type="dxa"/>
              <w:right w:w="100" w:type="dxa"/>
            </w:tcMar>
          </w:tcPr>
          <w:p w:rsidR="0037709C" w:rsidRPr="00417D3D" w:rsidRDefault="0037709C" w:rsidP="00A1717D">
            <w:pPr>
              <w:widowControl w:val="0"/>
              <w:rPr>
                <w:rFonts w:asciiTheme="minorHAnsi" w:eastAsia="Calibri" w:hAnsiTheme="minorHAnsi" w:cstheme="minorHAnsi"/>
                <w:b/>
                <w:i/>
                <w:sz w:val="21"/>
                <w:szCs w:val="21"/>
              </w:rPr>
            </w:pPr>
            <w:r w:rsidRPr="00417D3D">
              <w:rPr>
                <w:rFonts w:asciiTheme="minorHAnsi" w:eastAsia="Calibri" w:hAnsiTheme="minorHAnsi" w:cstheme="minorHAnsi"/>
                <w:b/>
                <w:i/>
                <w:sz w:val="21"/>
                <w:szCs w:val="21"/>
              </w:rPr>
              <w:t>Instructional Format</w:t>
            </w:r>
          </w:p>
        </w:tc>
        <w:tc>
          <w:tcPr>
            <w:tcW w:w="4260" w:type="dxa"/>
            <w:shd w:val="clear" w:color="auto" w:fill="auto"/>
            <w:tcMar>
              <w:top w:w="100" w:type="dxa"/>
              <w:left w:w="100" w:type="dxa"/>
              <w:bottom w:w="100" w:type="dxa"/>
              <w:right w:w="100" w:type="dxa"/>
            </w:tcMar>
          </w:tcPr>
          <w:p w:rsidR="0037709C" w:rsidRPr="00417D3D" w:rsidRDefault="0037709C" w:rsidP="00A1717D">
            <w:pPr>
              <w:widowControl w:val="0"/>
              <w:rPr>
                <w:rFonts w:asciiTheme="minorHAnsi" w:eastAsia="Calibri" w:hAnsiTheme="minorHAnsi" w:cstheme="minorHAnsi"/>
                <w:b/>
                <w:i/>
                <w:sz w:val="21"/>
                <w:szCs w:val="21"/>
              </w:rPr>
            </w:pPr>
            <w:r w:rsidRPr="00417D3D">
              <w:rPr>
                <w:rFonts w:asciiTheme="minorHAnsi" w:eastAsia="Calibri" w:hAnsiTheme="minorHAnsi" w:cstheme="minorHAnsi"/>
                <w:b/>
                <w:i/>
                <w:sz w:val="21"/>
                <w:szCs w:val="21"/>
              </w:rPr>
              <w:t>Considerations for Blind students</w:t>
            </w:r>
          </w:p>
        </w:tc>
        <w:tc>
          <w:tcPr>
            <w:tcW w:w="4305" w:type="dxa"/>
            <w:shd w:val="clear" w:color="auto" w:fill="auto"/>
            <w:tcMar>
              <w:top w:w="100" w:type="dxa"/>
              <w:left w:w="100" w:type="dxa"/>
              <w:bottom w:w="100" w:type="dxa"/>
              <w:right w:w="100" w:type="dxa"/>
            </w:tcMar>
          </w:tcPr>
          <w:p w:rsidR="0037709C" w:rsidRPr="00417D3D" w:rsidRDefault="0037709C" w:rsidP="00A1717D">
            <w:pPr>
              <w:widowControl w:val="0"/>
              <w:rPr>
                <w:rFonts w:asciiTheme="minorHAnsi" w:eastAsia="Calibri" w:hAnsiTheme="minorHAnsi" w:cstheme="minorHAnsi"/>
                <w:b/>
                <w:i/>
                <w:sz w:val="21"/>
                <w:szCs w:val="21"/>
              </w:rPr>
            </w:pPr>
            <w:r w:rsidRPr="00417D3D">
              <w:rPr>
                <w:rFonts w:asciiTheme="minorHAnsi" w:eastAsia="Calibri" w:hAnsiTheme="minorHAnsi" w:cstheme="minorHAnsi"/>
                <w:b/>
                <w:i/>
                <w:sz w:val="21"/>
                <w:szCs w:val="21"/>
              </w:rPr>
              <w:t>Considerations for Deaf students</w:t>
            </w:r>
          </w:p>
        </w:tc>
      </w:tr>
      <w:tr w:rsidR="0037709C" w:rsidRPr="00417D3D" w:rsidTr="00A1717D">
        <w:tc>
          <w:tcPr>
            <w:tcW w:w="1575" w:type="dxa"/>
            <w:shd w:val="clear" w:color="auto" w:fill="auto"/>
            <w:tcMar>
              <w:top w:w="100" w:type="dxa"/>
              <w:left w:w="100" w:type="dxa"/>
              <w:bottom w:w="100" w:type="dxa"/>
              <w:right w:w="100" w:type="dxa"/>
            </w:tcMar>
          </w:tcPr>
          <w:p w:rsidR="0037709C" w:rsidRPr="00417D3D" w:rsidRDefault="0037709C" w:rsidP="00A1717D">
            <w:pPr>
              <w:widowControl w:val="0"/>
              <w:rPr>
                <w:rFonts w:asciiTheme="minorHAnsi" w:eastAsia="Calibri" w:hAnsiTheme="minorHAnsi" w:cstheme="minorHAnsi"/>
                <w:b/>
                <w:sz w:val="21"/>
                <w:szCs w:val="21"/>
              </w:rPr>
            </w:pPr>
            <w:r w:rsidRPr="00417D3D">
              <w:rPr>
                <w:rFonts w:asciiTheme="minorHAnsi" w:eastAsia="Calibri" w:hAnsiTheme="minorHAnsi" w:cstheme="minorHAnsi"/>
                <w:b/>
                <w:sz w:val="21"/>
                <w:szCs w:val="21"/>
              </w:rPr>
              <w:t>Print Materials (on paper or provided digitally)</w:t>
            </w:r>
          </w:p>
        </w:tc>
        <w:tc>
          <w:tcPr>
            <w:tcW w:w="4260" w:type="dxa"/>
            <w:shd w:val="clear" w:color="auto" w:fill="auto"/>
            <w:tcMar>
              <w:top w:w="100" w:type="dxa"/>
              <w:left w:w="100" w:type="dxa"/>
              <w:bottom w:w="100" w:type="dxa"/>
              <w:right w:w="100" w:type="dxa"/>
            </w:tcMar>
          </w:tcPr>
          <w:p w:rsidR="0037709C" w:rsidRPr="00417D3D" w:rsidRDefault="0037709C" w:rsidP="005C6CB9">
            <w:pPr>
              <w:widowControl w:val="0"/>
              <w:numPr>
                <w:ilvl w:val="0"/>
                <w:numId w:val="12"/>
              </w:numPr>
              <w:ind w:left="473"/>
              <w:rPr>
                <w:rFonts w:asciiTheme="minorHAnsi" w:eastAsia="Calibri" w:hAnsiTheme="minorHAnsi" w:cstheme="minorHAnsi"/>
                <w:sz w:val="21"/>
                <w:szCs w:val="21"/>
              </w:rPr>
            </w:pPr>
            <w:r w:rsidRPr="00417D3D">
              <w:rPr>
                <w:rFonts w:asciiTheme="minorHAnsi" w:eastAsia="Calibri" w:hAnsiTheme="minorHAnsi" w:cstheme="minorHAnsi"/>
                <w:sz w:val="21"/>
                <w:szCs w:val="21"/>
              </w:rPr>
              <w:t xml:space="preserve">Select or create documents that meet the </w:t>
            </w:r>
            <w:hyperlink r:id="rId8">
              <w:r w:rsidRPr="00417D3D">
                <w:rPr>
                  <w:rFonts w:asciiTheme="minorHAnsi" w:eastAsia="Calibri" w:hAnsiTheme="minorHAnsi" w:cstheme="minorHAnsi"/>
                  <w:color w:val="1155CC"/>
                  <w:sz w:val="21"/>
                  <w:szCs w:val="21"/>
                  <w:u w:val="single"/>
                </w:rPr>
                <w:t>WCAG standards</w:t>
              </w:r>
            </w:hyperlink>
            <w:r w:rsidRPr="00417D3D">
              <w:rPr>
                <w:rFonts w:asciiTheme="minorHAnsi" w:eastAsia="Calibri" w:hAnsiTheme="minorHAnsi" w:cstheme="minorHAnsi"/>
                <w:sz w:val="21"/>
                <w:szCs w:val="21"/>
              </w:rPr>
              <w:t xml:space="preserve"> and therefore can be used with a variety of assistive technology</w:t>
            </w:r>
            <w:r w:rsidR="003336C6" w:rsidRPr="00417D3D">
              <w:rPr>
                <w:rFonts w:asciiTheme="minorHAnsi" w:eastAsia="Calibri" w:hAnsiTheme="minorHAnsi" w:cstheme="minorHAnsi"/>
                <w:sz w:val="21"/>
                <w:szCs w:val="21"/>
              </w:rPr>
              <w:t>.</w:t>
            </w:r>
          </w:p>
          <w:p w:rsidR="0037709C" w:rsidRPr="00417D3D" w:rsidRDefault="0037709C" w:rsidP="005C6CB9">
            <w:pPr>
              <w:widowControl w:val="0"/>
              <w:numPr>
                <w:ilvl w:val="0"/>
                <w:numId w:val="12"/>
              </w:numPr>
              <w:ind w:left="473"/>
              <w:rPr>
                <w:rFonts w:asciiTheme="minorHAnsi" w:eastAsia="Calibri" w:hAnsiTheme="minorHAnsi" w:cstheme="minorHAnsi"/>
                <w:sz w:val="21"/>
                <w:szCs w:val="21"/>
              </w:rPr>
            </w:pPr>
            <w:r w:rsidRPr="00417D3D">
              <w:rPr>
                <w:rFonts w:asciiTheme="minorHAnsi" w:eastAsia="Calibri" w:hAnsiTheme="minorHAnsi" w:cstheme="minorHAnsi"/>
                <w:sz w:val="21"/>
                <w:szCs w:val="21"/>
              </w:rPr>
              <w:t>If documents cannot be made accessible, provide a reasonable alternative for the student to access, such as having the teacher or other staff member read the document aloud on a recording or over the phone. Allow students to record rather than write their answers, if needed.</w:t>
            </w:r>
          </w:p>
          <w:p w:rsidR="0037709C" w:rsidRPr="00417D3D" w:rsidRDefault="0037709C" w:rsidP="005C6CB9">
            <w:pPr>
              <w:widowControl w:val="0"/>
              <w:numPr>
                <w:ilvl w:val="0"/>
                <w:numId w:val="12"/>
              </w:numPr>
              <w:ind w:left="473"/>
              <w:rPr>
                <w:rFonts w:asciiTheme="minorHAnsi" w:eastAsia="Calibri" w:hAnsiTheme="minorHAnsi" w:cstheme="minorHAnsi"/>
                <w:sz w:val="21"/>
                <w:szCs w:val="21"/>
              </w:rPr>
            </w:pPr>
            <w:r w:rsidRPr="00417D3D">
              <w:rPr>
                <w:rFonts w:asciiTheme="minorHAnsi" w:eastAsia="Calibri" w:hAnsiTheme="minorHAnsi" w:cstheme="minorHAnsi"/>
                <w:sz w:val="21"/>
                <w:szCs w:val="21"/>
              </w:rPr>
              <w:t xml:space="preserve">Consult with the TVI on the creation of accessible materials and to select alternatives when needed. The Maryland School for the Blind can also serve as a resource. </w:t>
            </w:r>
          </w:p>
        </w:tc>
        <w:tc>
          <w:tcPr>
            <w:tcW w:w="4305" w:type="dxa"/>
            <w:shd w:val="clear" w:color="auto" w:fill="auto"/>
            <w:tcMar>
              <w:top w:w="100" w:type="dxa"/>
              <w:left w:w="100" w:type="dxa"/>
              <w:bottom w:w="100" w:type="dxa"/>
              <w:right w:w="100" w:type="dxa"/>
            </w:tcMar>
          </w:tcPr>
          <w:p w:rsidR="0037709C" w:rsidRPr="00417D3D" w:rsidRDefault="0037709C" w:rsidP="005C6CB9">
            <w:pPr>
              <w:widowControl w:val="0"/>
              <w:numPr>
                <w:ilvl w:val="0"/>
                <w:numId w:val="13"/>
              </w:numPr>
              <w:ind w:left="473"/>
              <w:rPr>
                <w:rFonts w:asciiTheme="minorHAnsi" w:eastAsia="Calibri" w:hAnsiTheme="minorHAnsi" w:cstheme="minorHAnsi"/>
                <w:sz w:val="21"/>
                <w:szCs w:val="21"/>
              </w:rPr>
            </w:pPr>
            <w:r w:rsidRPr="00417D3D">
              <w:rPr>
                <w:rFonts w:asciiTheme="minorHAnsi" w:eastAsia="Calibri" w:hAnsiTheme="minorHAnsi" w:cstheme="minorHAnsi"/>
                <w:sz w:val="21"/>
                <w:szCs w:val="21"/>
              </w:rPr>
              <w:t>For students who are unable to read grade-level text and require the human signer accommodation, the TOD or educational interpreter can send a recording of themselves signing the materials.  Students can send back a video of themselves responding in sign if needed (instead of writing).</w:t>
            </w:r>
          </w:p>
        </w:tc>
      </w:tr>
      <w:tr w:rsidR="0037709C" w:rsidRPr="00417D3D" w:rsidTr="00A1717D">
        <w:tc>
          <w:tcPr>
            <w:tcW w:w="1575" w:type="dxa"/>
            <w:shd w:val="clear" w:color="auto" w:fill="auto"/>
            <w:tcMar>
              <w:top w:w="100" w:type="dxa"/>
              <w:left w:w="100" w:type="dxa"/>
              <w:bottom w:w="100" w:type="dxa"/>
              <w:right w:w="100" w:type="dxa"/>
            </w:tcMar>
          </w:tcPr>
          <w:p w:rsidR="0037709C" w:rsidRPr="00417D3D" w:rsidRDefault="0037709C" w:rsidP="00A1717D">
            <w:pPr>
              <w:widowControl w:val="0"/>
              <w:rPr>
                <w:rFonts w:asciiTheme="minorHAnsi" w:eastAsia="Calibri" w:hAnsiTheme="minorHAnsi" w:cstheme="minorHAnsi"/>
                <w:b/>
                <w:sz w:val="21"/>
                <w:szCs w:val="21"/>
              </w:rPr>
            </w:pPr>
            <w:r w:rsidRPr="00417D3D">
              <w:rPr>
                <w:rFonts w:asciiTheme="minorHAnsi" w:eastAsia="Calibri" w:hAnsiTheme="minorHAnsi" w:cstheme="minorHAnsi"/>
                <w:b/>
                <w:sz w:val="21"/>
                <w:szCs w:val="21"/>
              </w:rPr>
              <w:t xml:space="preserve">Recorded </w:t>
            </w:r>
            <w:r w:rsidRPr="00417D3D">
              <w:rPr>
                <w:rFonts w:asciiTheme="minorHAnsi" w:eastAsia="Calibri" w:hAnsiTheme="minorHAnsi" w:cstheme="minorHAnsi"/>
                <w:b/>
                <w:sz w:val="21"/>
                <w:szCs w:val="21"/>
              </w:rPr>
              <w:lastRenderedPageBreak/>
              <w:t>lessons and other learning materials</w:t>
            </w:r>
          </w:p>
        </w:tc>
        <w:tc>
          <w:tcPr>
            <w:tcW w:w="4260" w:type="dxa"/>
            <w:shd w:val="clear" w:color="auto" w:fill="auto"/>
            <w:tcMar>
              <w:top w:w="100" w:type="dxa"/>
              <w:left w:w="100" w:type="dxa"/>
              <w:bottom w:w="100" w:type="dxa"/>
              <w:right w:w="100" w:type="dxa"/>
            </w:tcMar>
          </w:tcPr>
          <w:p w:rsidR="0037709C" w:rsidRPr="00417D3D" w:rsidRDefault="0037709C" w:rsidP="005C6CB9">
            <w:pPr>
              <w:widowControl w:val="0"/>
              <w:numPr>
                <w:ilvl w:val="0"/>
                <w:numId w:val="18"/>
              </w:numPr>
              <w:ind w:left="473"/>
              <w:rPr>
                <w:rFonts w:asciiTheme="minorHAnsi" w:eastAsia="Calibri" w:hAnsiTheme="minorHAnsi" w:cstheme="minorHAnsi"/>
                <w:sz w:val="21"/>
                <w:szCs w:val="21"/>
              </w:rPr>
            </w:pPr>
            <w:r w:rsidRPr="00417D3D">
              <w:rPr>
                <w:rFonts w:asciiTheme="minorHAnsi" w:eastAsia="Calibri" w:hAnsiTheme="minorHAnsi" w:cstheme="minorHAnsi"/>
                <w:sz w:val="21"/>
                <w:szCs w:val="21"/>
              </w:rPr>
              <w:lastRenderedPageBreak/>
              <w:t xml:space="preserve">Remember that the blind student cannot </w:t>
            </w:r>
            <w:r w:rsidRPr="00417D3D">
              <w:rPr>
                <w:rFonts w:asciiTheme="minorHAnsi" w:eastAsia="Calibri" w:hAnsiTheme="minorHAnsi" w:cstheme="minorHAnsi"/>
                <w:sz w:val="21"/>
                <w:szCs w:val="21"/>
              </w:rPr>
              <w:lastRenderedPageBreak/>
              <w:t xml:space="preserve">access purely visual information. Verbalize visual content and use specific descriptions instead of “this” or “that.”  </w:t>
            </w:r>
          </w:p>
          <w:p w:rsidR="0037709C" w:rsidRPr="00417D3D" w:rsidRDefault="0037709C" w:rsidP="005C6CB9">
            <w:pPr>
              <w:widowControl w:val="0"/>
              <w:numPr>
                <w:ilvl w:val="0"/>
                <w:numId w:val="18"/>
              </w:numPr>
              <w:ind w:left="473"/>
              <w:rPr>
                <w:rFonts w:asciiTheme="minorHAnsi" w:eastAsia="Calibri" w:hAnsiTheme="minorHAnsi" w:cstheme="minorHAnsi"/>
                <w:sz w:val="21"/>
                <w:szCs w:val="21"/>
              </w:rPr>
            </w:pPr>
            <w:r w:rsidRPr="00417D3D">
              <w:rPr>
                <w:rFonts w:asciiTheme="minorHAnsi" w:eastAsia="Calibri" w:hAnsiTheme="minorHAnsi" w:cstheme="minorHAnsi"/>
                <w:sz w:val="21"/>
                <w:szCs w:val="21"/>
              </w:rPr>
              <w:t>Provide the student with a written preview of the information that will be presented in advance.</w:t>
            </w:r>
          </w:p>
          <w:p w:rsidR="0037709C" w:rsidRPr="00417D3D" w:rsidRDefault="0037709C" w:rsidP="005C6CB9">
            <w:pPr>
              <w:widowControl w:val="0"/>
              <w:numPr>
                <w:ilvl w:val="0"/>
                <w:numId w:val="18"/>
              </w:numPr>
              <w:ind w:left="473"/>
              <w:rPr>
                <w:rFonts w:asciiTheme="minorHAnsi" w:eastAsia="Calibri" w:hAnsiTheme="minorHAnsi" w:cstheme="minorHAnsi"/>
                <w:sz w:val="21"/>
                <w:szCs w:val="21"/>
              </w:rPr>
            </w:pPr>
            <w:r w:rsidRPr="00417D3D">
              <w:rPr>
                <w:rFonts w:asciiTheme="minorHAnsi" w:eastAsia="Calibri" w:hAnsiTheme="minorHAnsi" w:cstheme="minorHAnsi"/>
                <w:sz w:val="21"/>
                <w:szCs w:val="21"/>
              </w:rPr>
              <w:t>Pre-teach visual concepts and vocabulary as needed.</w:t>
            </w:r>
          </w:p>
        </w:tc>
        <w:tc>
          <w:tcPr>
            <w:tcW w:w="4305" w:type="dxa"/>
            <w:shd w:val="clear" w:color="auto" w:fill="auto"/>
            <w:tcMar>
              <w:top w:w="100" w:type="dxa"/>
              <w:left w:w="100" w:type="dxa"/>
              <w:bottom w:w="100" w:type="dxa"/>
              <w:right w:w="100" w:type="dxa"/>
            </w:tcMar>
          </w:tcPr>
          <w:p w:rsidR="0037709C" w:rsidRPr="00417D3D" w:rsidRDefault="0037709C" w:rsidP="005C6CB9">
            <w:pPr>
              <w:widowControl w:val="0"/>
              <w:numPr>
                <w:ilvl w:val="0"/>
                <w:numId w:val="17"/>
              </w:numPr>
              <w:ind w:left="473"/>
              <w:rPr>
                <w:rFonts w:asciiTheme="minorHAnsi" w:eastAsia="Calibri" w:hAnsiTheme="minorHAnsi" w:cstheme="minorHAnsi"/>
                <w:sz w:val="21"/>
                <w:szCs w:val="21"/>
              </w:rPr>
            </w:pPr>
            <w:r w:rsidRPr="00417D3D">
              <w:rPr>
                <w:rFonts w:asciiTheme="minorHAnsi" w:eastAsia="Calibri" w:hAnsiTheme="minorHAnsi" w:cstheme="minorHAnsi"/>
                <w:sz w:val="21"/>
                <w:szCs w:val="21"/>
              </w:rPr>
              <w:lastRenderedPageBreak/>
              <w:t xml:space="preserve">For students who use captions: select </w:t>
            </w:r>
            <w:r w:rsidRPr="00417D3D">
              <w:rPr>
                <w:rFonts w:asciiTheme="minorHAnsi" w:eastAsia="Calibri" w:hAnsiTheme="minorHAnsi" w:cstheme="minorHAnsi"/>
                <w:sz w:val="21"/>
                <w:szCs w:val="21"/>
              </w:rPr>
              <w:lastRenderedPageBreak/>
              <w:t>captioned videos or add captions to teacher-made materials.</w:t>
            </w:r>
          </w:p>
          <w:p w:rsidR="0037709C" w:rsidRPr="00417D3D" w:rsidRDefault="0037709C" w:rsidP="005C6CB9">
            <w:pPr>
              <w:widowControl w:val="0"/>
              <w:numPr>
                <w:ilvl w:val="0"/>
                <w:numId w:val="17"/>
              </w:numPr>
              <w:ind w:left="473"/>
              <w:rPr>
                <w:rFonts w:asciiTheme="minorHAnsi" w:eastAsia="Calibri" w:hAnsiTheme="minorHAnsi" w:cstheme="minorHAnsi"/>
                <w:sz w:val="21"/>
                <w:szCs w:val="21"/>
              </w:rPr>
            </w:pPr>
            <w:r w:rsidRPr="00417D3D">
              <w:rPr>
                <w:rFonts w:asciiTheme="minorHAnsi" w:eastAsia="Calibri" w:hAnsiTheme="minorHAnsi" w:cstheme="minorHAnsi"/>
                <w:sz w:val="21"/>
                <w:szCs w:val="21"/>
              </w:rPr>
              <w:t>If an uncaptioned video must be used, provide a transcript.</w:t>
            </w:r>
          </w:p>
          <w:p w:rsidR="0037709C" w:rsidRPr="00417D3D" w:rsidRDefault="0037709C" w:rsidP="005C6CB9">
            <w:pPr>
              <w:widowControl w:val="0"/>
              <w:numPr>
                <w:ilvl w:val="0"/>
                <w:numId w:val="17"/>
              </w:numPr>
              <w:ind w:left="473"/>
              <w:rPr>
                <w:rFonts w:asciiTheme="minorHAnsi" w:eastAsia="Calibri" w:hAnsiTheme="minorHAnsi" w:cstheme="minorHAnsi"/>
                <w:sz w:val="21"/>
                <w:szCs w:val="21"/>
              </w:rPr>
            </w:pPr>
            <w:r w:rsidRPr="00417D3D">
              <w:rPr>
                <w:rFonts w:asciiTheme="minorHAnsi" w:eastAsia="Calibri" w:hAnsiTheme="minorHAnsi" w:cstheme="minorHAnsi"/>
                <w:sz w:val="21"/>
                <w:szCs w:val="21"/>
              </w:rPr>
              <w:t>For students who require interpreting, use screen capture software or other platforms to add interpreting (ideally by an interpreter familiar with the student) to videos.</w:t>
            </w:r>
          </w:p>
          <w:p w:rsidR="0037709C" w:rsidRPr="00417D3D" w:rsidRDefault="0037709C" w:rsidP="005C6CB9">
            <w:pPr>
              <w:widowControl w:val="0"/>
              <w:numPr>
                <w:ilvl w:val="0"/>
                <w:numId w:val="17"/>
              </w:numPr>
              <w:ind w:left="473"/>
              <w:rPr>
                <w:rFonts w:asciiTheme="minorHAnsi" w:eastAsia="Calibri" w:hAnsiTheme="minorHAnsi" w:cstheme="minorHAnsi"/>
                <w:sz w:val="21"/>
                <w:szCs w:val="21"/>
              </w:rPr>
            </w:pPr>
            <w:r w:rsidRPr="00417D3D">
              <w:rPr>
                <w:rFonts w:asciiTheme="minorHAnsi" w:eastAsia="Calibri" w:hAnsiTheme="minorHAnsi" w:cstheme="minorHAnsi"/>
                <w:sz w:val="21"/>
                <w:szCs w:val="21"/>
              </w:rPr>
              <w:t>Pre-teach concepts and vocabulary as needed.</w:t>
            </w:r>
          </w:p>
          <w:p w:rsidR="005C6CB9" w:rsidRPr="00417D3D" w:rsidRDefault="005C6CB9" w:rsidP="005C6CB9">
            <w:pPr>
              <w:widowControl w:val="0"/>
              <w:ind w:left="473"/>
              <w:rPr>
                <w:rFonts w:asciiTheme="minorHAnsi" w:eastAsia="Calibri" w:hAnsiTheme="minorHAnsi" w:cstheme="minorHAnsi"/>
                <w:sz w:val="21"/>
                <w:szCs w:val="21"/>
              </w:rPr>
            </w:pPr>
          </w:p>
        </w:tc>
      </w:tr>
      <w:tr w:rsidR="0037709C" w:rsidRPr="00417D3D" w:rsidTr="00A1717D">
        <w:tc>
          <w:tcPr>
            <w:tcW w:w="1575" w:type="dxa"/>
            <w:shd w:val="clear" w:color="auto" w:fill="auto"/>
            <w:tcMar>
              <w:top w:w="100" w:type="dxa"/>
              <w:left w:w="100" w:type="dxa"/>
              <w:bottom w:w="100" w:type="dxa"/>
              <w:right w:w="100" w:type="dxa"/>
            </w:tcMar>
          </w:tcPr>
          <w:p w:rsidR="0037709C" w:rsidRPr="00417D3D" w:rsidRDefault="0037709C" w:rsidP="00A1717D">
            <w:pPr>
              <w:widowControl w:val="0"/>
              <w:rPr>
                <w:rFonts w:asciiTheme="minorHAnsi" w:eastAsia="Calibri" w:hAnsiTheme="minorHAnsi" w:cstheme="minorHAnsi"/>
                <w:b/>
                <w:sz w:val="21"/>
                <w:szCs w:val="21"/>
              </w:rPr>
            </w:pPr>
            <w:r w:rsidRPr="00417D3D">
              <w:rPr>
                <w:rFonts w:asciiTheme="minorHAnsi" w:eastAsia="Calibri" w:hAnsiTheme="minorHAnsi" w:cstheme="minorHAnsi"/>
                <w:b/>
                <w:sz w:val="21"/>
                <w:szCs w:val="21"/>
              </w:rPr>
              <w:lastRenderedPageBreak/>
              <w:t>Live instruction (group or individual)</w:t>
            </w:r>
          </w:p>
        </w:tc>
        <w:tc>
          <w:tcPr>
            <w:tcW w:w="4260" w:type="dxa"/>
            <w:shd w:val="clear" w:color="auto" w:fill="auto"/>
            <w:tcMar>
              <w:top w:w="100" w:type="dxa"/>
              <w:left w:w="100" w:type="dxa"/>
              <w:bottom w:w="100" w:type="dxa"/>
              <w:right w:w="100" w:type="dxa"/>
            </w:tcMar>
          </w:tcPr>
          <w:p w:rsidR="0037709C" w:rsidRPr="00417D3D" w:rsidRDefault="0037709C" w:rsidP="005C6CB9">
            <w:pPr>
              <w:widowControl w:val="0"/>
              <w:numPr>
                <w:ilvl w:val="0"/>
                <w:numId w:val="19"/>
              </w:numPr>
              <w:ind w:left="473"/>
              <w:rPr>
                <w:rFonts w:asciiTheme="minorHAnsi" w:eastAsia="Calibri" w:hAnsiTheme="minorHAnsi" w:cstheme="minorHAnsi"/>
                <w:sz w:val="21"/>
                <w:szCs w:val="21"/>
              </w:rPr>
            </w:pPr>
            <w:r w:rsidRPr="00417D3D">
              <w:rPr>
                <w:rFonts w:asciiTheme="minorHAnsi" w:eastAsia="Calibri" w:hAnsiTheme="minorHAnsi" w:cstheme="minorHAnsi"/>
                <w:sz w:val="21"/>
                <w:szCs w:val="21"/>
              </w:rPr>
              <w:t>Discuss with the student and TVI what small adaptations will support full participation, such as having participants identify themselves before speaking and describe visual content.</w:t>
            </w:r>
          </w:p>
          <w:p w:rsidR="0037709C" w:rsidRPr="00417D3D" w:rsidRDefault="0037709C" w:rsidP="005C6CB9">
            <w:pPr>
              <w:widowControl w:val="0"/>
              <w:numPr>
                <w:ilvl w:val="0"/>
                <w:numId w:val="19"/>
              </w:numPr>
              <w:ind w:left="473"/>
              <w:rPr>
                <w:rFonts w:asciiTheme="minorHAnsi" w:eastAsia="Calibri" w:hAnsiTheme="minorHAnsi" w:cstheme="minorHAnsi"/>
                <w:sz w:val="21"/>
                <w:szCs w:val="21"/>
              </w:rPr>
            </w:pPr>
            <w:r w:rsidRPr="00417D3D">
              <w:rPr>
                <w:rFonts w:asciiTheme="minorHAnsi" w:eastAsia="Calibri" w:hAnsiTheme="minorHAnsi" w:cstheme="minorHAnsi"/>
                <w:sz w:val="21"/>
                <w:szCs w:val="21"/>
              </w:rPr>
              <w:t>As with recorded videos, provide verbal descriptions and, when possible, accessible forms of visual materials.</w:t>
            </w:r>
          </w:p>
          <w:p w:rsidR="0037709C" w:rsidRPr="00417D3D" w:rsidRDefault="0037709C" w:rsidP="005C6CB9">
            <w:pPr>
              <w:widowControl w:val="0"/>
              <w:numPr>
                <w:ilvl w:val="0"/>
                <w:numId w:val="19"/>
              </w:numPr>
              <w:ind w:left="473"/>
              <w:rPr>
                <w:rFonts w:asciiTheme="minorHAnsi" w:eastAsia="Calibri" w:hAnsiTheme="minorHAnsi" w:cstheme="minorHAnsi"/>
                <w:sz w:val="21"/>
                <w:szCs w:val="21"/>
              </w:rPr>
            </w:pPr>
            <w:r w:rsidRPr="00417D3D">
              <w:rPr>
                <w:rFonts w:asciiTheme="minorHAnsi" w:eastAsia="Calibri" w:hAnsiTheme="minorHAnsi" w:cstheme="minorHAnsi"/>
                <w:sz w:val="21"/>
                <w:szCs w:val="21"/>
              </w:rPr>
              <w:t>Consider pre-teaching (by the TVI or classroom teacher).</w:t>
            </w:r>
          </w:p>
          <w:p w:rsidR="0037709C" w:rsidRPr="00417D3D" w:rsidRDefault="0037709C" w:rsidP="005C6CB9">
            <w:pPr>
              <w:widowControl w:val="0"/>
              <w:numPr>
                <w:ilvl w:val="0"/>
                <w:numId w:val="19"/>
              </w:numPr>
              <w:ind w:left="473"/>
              <w:rPr>
                <w:rFonts w:asciiTheme="minorHAnsi" w:eastAsia="Calibri" w:hAnsiTheme="minorHAnsi" w:cstheme="minorHAnsi"/>
                <w:sz w:val="21"/>
                <w:szCs w:val="21"/>
              </w:rPr>
            </w:pPr>
            <w:r w:rsidRPr="00417D3D">
              <w:rPr>
                <w:rFonts w:asciiTheme="minorHAnsi" w:eastAsia="Calibri" w:hAnsiTheme="minorHAnsi" w:cstheme="minorHAnsi"/>
                <w:sz w:val="21"/>
                <w:szCs w:val="21"/>
              </w:rPr>
              <w:t>Provide support and opportunities to practice with the technology as needed.</w:t>
            </w:r>
          </w:p>
        </w:tc>
        <w:tc>
          <w:tcPr>
            <w:tcW w:w="4305" w:type="dxa"/>
            <w:shd w:val="clear" w:color="auto" w:fill="auto"/>
            <w:tcMar>
              <w:top w:w="100" w:type="dxa"/>
              <w:left w:w="100" w:type="dxa"/>
              <w:bottom w:w="100" w:type="dxa"/>
              <w:right w:w="100" w:type="dxa"/>
            </w:tcMar>
          </w:tcPr>
          <w:p w:rsidR="0037709C" w:rsidRPr="00417D3D" w:rsidRDefault="0037709C" w:rsidP="005C6CB9">
            <w:pPr>
              <w:widowControl w:val="0"/>
              <w:numPr>
                <w:ilvl w:val="0"/>
                <w:numId w:val="16"/>
              </w:numPr>
              <w:ind w:left="473"/>
              <w:rPr>
                <w:rFonts w:asciiTheme="minorHAnsi" w:eastAsia="Calibri" w:hAnsiTheme="minorHAnsi" w:cstheme="minorHAnsi"/>
                <w:sz w:val="21"/>
                <w:szCs w:val="21"/>
              </w:rPr>
            </w:pPr>
            <w:r w:rsidRPr="00417D3D">
              <w:rPr>
                <w:rFonts w:asciiTheme="minorHAnsi" w:eastAsia="Calibri" w:hAnsiTheme="minorHAnsi" w:cstheme="minorHAnsi"/>
                <w:sz w:val="21"/>
                <w:szCs w:val="21"/>
              </w:rPr>
              <w:t>For students who use captions, utilize a platform that supports automatic or manual captions. (Be aware that automatic captions may not be fully accurate.)</w:t>
            </w:r>
          </w:p>
          <w:p w:rsidR="0037709C" w:rsidRPr="00417D3D" w:rsidRDefault="0037709C" w:rsidP="005C6CB9">
            <w:pPr>
              <w:widowControl w:val="0"/>
              <w:numPr>
                <w:ilvl w:val="0"/>
                <w:numId w:val="16"/>
              </w:numPr>
              <w:ind w:left="473"/>
              <w:rPr>
                <w:rFonts w:asciiTheme="minorHAnsi" w:eastAsia="Calibri" w:hAnsiTheme="minorHAnsi" w:cstheme="minorHAnsi"/>
                <w:sz w:val="21"/>
                <w:szCs w:val="21"/>
              </w:rPr>
            </w:pPr>
            <w:r w:rsidRPr="00417D3D">
              <w:rPr>
                <w:rFonts w:asciiTheme="minorHAnsi" w:eastAsia="Calibri" w:hAnsiTheme="minorHAnsi" w:cstheme="minorHAnsi"/>
                <w:sz w:val="21"/>
                <w:szCs w:val="21"/>
              </w:rPr>
              <w:t>For signing, have the interpreter join the meeting as a participant. The student can “pin” the interpreter’s window to make it large enough to see.</w:t>
            </w:r>
          </w:p>
          <w:p w:rsidR="0037709C" w:rsidRPr="00417D3D" w:rsidRDefault="0037709C" w:rsidP="005C6CB9">
            <w:pPr>
              <w:widowControl w:val="0"/>
              <w:numPr>
                <w:ilvl w:val="0"/>
                <w:numId w:val="16"/>
              </w:numPr>
              <w:ind w:left="473"/>
              <w:rPr>
                <w:rFonts w:asciiTheme="minorHAnsi" w:eastAsia="Calibri" w:hAnsiTheme="minorHAnsi" w:cstheme="minorHAnsi"/>
                <w:sz w:val="21"/>
                <w:szCs w:val="21"/>
              </w:rPr>
            </w:pPr>
            <w:r w:rsidRPr="00417D3D">
              <w:rPr>
                <w:rFonts w:asciiTheme="minorHAnsi" w:eastAsia="Calibri" w:hAnsiTheme="minorHAnsi" w:cstheme="minorHAnsi"/>
                <w:sz w:val="21"/>
                <w:szCs w:val="21"/>
              </w:rPr>
              <w:t xml:space="preserve">Provide copies of materials, and pre- or re-teaching or other support as needed.  </w:t>
            </w:r>
          </w:p>
          <w:p w:rsidR="0037709C" w:rsidRPr="00417D3D" w:rsidRDefault="0037709C" w:rsidP="005C6CB9">
            <w:pPr>
              <w:widowControl w:val="0"/>
              <w:numPr>
                <w:ilvl w:val="0"/>
                <w:numId w:val="16"/>
              </w:numPr>
              <w:ind w:left="473"/>
              <w:rPr>
                <w:rFonts w:asciiTheme="minorHAnsi" w:eastAsia="Calibri" w:hAnsiTheme="minorHAnsi" w:cstheme="minorHAnsi"/>
                <w:sz w:val="21"/>
                <w:szCs w:val="21"/>
              </w:rPr>
            </w:pPr>
            <w:r w:rsidRPr="00417D3D">
              <w:rPr>
                <w:rFonts w:asciiTheme="minorHAnsi" w:eastAsia="Calibri" w:hAnsiTheme="minorHAnsi" w:cstheme="minorHAnsi"/>
                <w:sz w:val="21"/>
                <w:szCs w:val="21"/>
              </w:rPr>
              <w:t>Provide support and opportunities for the teacher, interpreter and student to practice with the technology.</w:t>
            </w:r>
          </w:p>
          <w:p w:rsidR="005C6CB9" w:rsidRPr="00417D3D" w:rsidRDefault="0037709C" w:rsidP="005C6CB9">
            <w:pPr>
              <w:widowControl w:val="0"/>
              <w:numPr>
                <w:ilvl w:val="0"/>
                <w:numId w:val="16"/>
              </w:numPr>
              <w:ind w:left="473"/>
              <w:rPr>
                <w:rFonts w:asciiTheme="minorHAnsi" w:eastAsia="Calibri" w:hAnsiTheme="minorHAnsi" w:cstheme="minorHAnsi"/>
                <w:sz w:val="21"/>
                <w:szCs w:val="21"/>
              </w:rPr>
            </w:pPr>
            <w:r w:rsidRPr="00417D3D">
              <w:rPr>
                <w:rFonts w:asciiTheme="minorHAnsi" w:eastAsia="Calibri" w:hAnsiTheme="minorHAnsi" w:cstheme="minorHAnsi"/>
                <w:sz w:val="21"/>
                <w:szCs w:val="21"/>
              </w:rPr>
              <w:t>Be aware of acoustic issues (especially if using automatic captions) and turn-taking etiquette during a group meeting.</w:t>
            </w:r>
          </w:p>
        </w:tc>
      </w:tr>
    </w:tbl>
    <w:p w:rsidR="0037709C" w:rsidRPr="00417D3D" w:rsidRDefault="0037709C" w:rsidP="005C6CB9">
      <w:pPr>
        <w:rPr>
          <w:rFonts w:asciiTheme="minorHAnsi" w:eastAsia="Calibri" w:hAnsiTheme="minorHAnsi" w:cstheme="minorHAnsi"/>
          <w:b/>
          <w:sz w:val="21"/>
          <w:szCs w:val="21"/>
        </w:rPr>
      </w:pPr>
    </w:p>
    <w:p w:rsidR="0037709C" w:rsidRPr="00417D3D" w:rsidRDefault="0037709C" w:rsidP="0037709C">
      <w:pPr>
        <w:jc w:val="center"/>
        <w:rPr>
          <w:rFonts w:asciiTheme="minorHAnsi" w:eastAsia="Calibri" w:hAnsiTheme="minorHAnsi" w:cstheme="minorHAnsi"/>
          <w:b/>
          <w:sz w:val="21"/>
          <w:szCs w:val="21"/>
        </w:rPr>
      </w:pPr>
      <w:r w:rsidRPr="00417D3D">
        <w:rPr>
          <w:rFonts w:asciiTheme="minorHAnsi" w:eastAsia="Calibri" w:hAnsiTheme="minorHAnsi" w:cstheme="minorHAnsi"/>
          <w:b/>
          <w:sz w:val="21"/>
          <w:szCs w:val="21"/>
        </w:rPr>
        <w:t xml:space="preserve">Special Considerations for Blind/Low Vision Students </w:t>
      </w:r>
    </w:p>
    <w:p w:rsidR="0037709C" w:rsidRPr="00417D3D" w:rsidRDefault="0037709C" w:rsidP="0037709C">
      <w:pPr>
        <w:rPr>
          <w:rFonts w:asciiTheme="minorHAnsi" w:eastAsia="Calibri" w:hAnsiTheme="minorHAnsi" w:cstheme="minorHAnsi"/>
          <w:b/>
          <w:sz w:val="21"/>
          <w:szCs w:val="21"/>
        </w:rPr>
      </w:pPr>
    </w:p>
    <w:p w:rsidR="0037709C" w:rsidRPr="00417D3D" w:rsidRDefault="0037709C" w:rsidP="0037709C">
      <w:pPr>
        <w:numPr>
          <w:ilvl w:val="0"/>
          <w:numId w:val="14"/>
        </w:numPr>
        <w:spacing w:line="276" w:lineRule="auto"/>
        <w:rPr>
          <w:rFonts w:asciiTheme="minorHAnsi" w:eastAsia="Calibri" w:hAnsiTheme="minorHAnsi" w:cstheme="minorHAnsi"/>
          <w:sz w:val="21"/>
          <w:szCs w:val="21"/>
        </w:rPr>
      </w:pPr>
      <w:r w:rsidRPr="00417D3D">
        <w:rPr>
          <w:rFonts w:asciiTheme="minorHAnsi" w:eastAsia="Calibri" w:hAnsiTheme="minorHAnsi" w:cstheme="minorHAnsi"/>
          <w:b/>
          <w:sz w:val="21"/>
          <w:szCs w:val="21"/>
        </w:rPr>
        <w:t xml:space="preserve">Access to braille materials. </w:t>
      </w:r>
      <w:r w:rsidRPr="00417D3D">
        <w:rPr>
          <w:rFonts w:asciiTheme="minorHAnsi" w:eastAsia="Calibri" w:hAnsiTheme="minorHAnsi" w:cstheme="minorHAnsi"/>
          <w:sz w:val="21"/>
          <w:szCs w:val="21"/>
        </w:rPr>
        <w:t xml:space="preserve">Students who use braille as their primary reading media can access materials through several methods. If the student has or can be provided an electronic Braille display, they can use that to read electronic documents (if they are created in accessible formats), create their own documents in response to assignments, and read books from sources like </w:t>
      </w:r>
      <w:proofErr w:type="spellStart"/>
      <w:r w:rsidRPr="00417D3D">
        <w:rPr>
          <w:rFonts w:asciiTheme="minorHAnsi" w:eastAsia="Calibri" w:hAnsiTheme="minorHAnsi" w:cstheme="minorHAnsi"/>
          <w:sz w:val="21"/>
          <w:szCs w:val="21"/>
        </w:rPr>
        <w:t>Bookshare</w:t>
      </w:r>
      <w:proofErr w:type="spellEnd"/>
      <w:r w:rsidRPr="00417D3D">
        <w:rPr>
          <w:rFonts w:asciiTheme="minorHAnsi" w:eastAsia="Calibri" w:hAnsiTheme="minorHAnsi" w:cstheme="minorHAnsi"/>
          <w:sz w:val="21"/>
          <w:szCs w:val="21"/>
        </w:rPr>
        <w:t>, BARD and online platforms. If the student does not have access to a braille display, the TVI can assist with the production of Braille materials (if possible) or delivery of alternative formats, such as text to speech software on a computer, audio recordings or adult assistance. Like anything else, this will have to be an individual decision for each student.</w:t>
      </w:r>
    </w:p>
    <w:p w:rsidR="005C6CB9" w:rsidRPr="00417D3D" w:rsidRDefault="005C6CB9" w:rsidP="005C6CB9">
      <w:pPr>
        <w:spacing w:line="276" w:lineRule="auto"/>
        <w:ind w:left="720"/>
        <w:rPr>
          <w:rFonts w:asciiTheme="minorHAnsi" w:eastAsia="Calibri" w:hAnsiTheme="minorHAnsi" w:cstheme="minorHAnsi"/>
          <w:sz w:val="21"/>
          <w:szCs w:val="21"/>
        </w:rPr>
      </w:pPr>
    </w:p>
    <w:p w:rsidR="0037709C" w:rsidRPr="00417D3D" w:rsidRDefault="0037709C" w:rsidP="0037709C">
      <w:pPr>
        <w:numPr>
          <w:ilvl w:val="0"/>
          <w:numId w:val="14"/>
        </w:numPr>
        <w:spacing w:line="276" w:lineRule="auto"/>
        <w:rPr>
          <w:rFonts w:asciiTheme="minorHAnsi" w:eastAsia="Calibri" w:hAnsiTheme="minorHAnsi" w:cstheme="minorHAnsi"/>
          <w:sz w:val="21"/>
          <w:szCs w:val="21"/>
        </w:rPr>
      </w:pPr>
      <w:r w:rsidRPr="00417D3D">
        <w:rPr>
          <w:rFonts w:asciiTheme="minorHAnsi" w:eastAsia="Calibri" w:hAnsiTheme="minorHAnsi" w:cstheme="minorHAnsi"/>
          <w:b/>
          <w:sz w:val="21"/>
          <w:szCs w:val="21"/>
        </w:rPr>
        <w:t xml:space="preserve">Orientation and mobility. </w:t>
      </w:r>
      <w:r w:rsidRPr="00417D3D">
        <w:rPr>
          <w:rFonts w:asciiTheme="minorHAnsi" w:eastAsia="Calibri" w:hAnsiTheme="minorHAnsi" w:cstheme="minorHAnsi"/>
          <w:sz w:val="21"/>
          <w:szCs w:val="21"/>
        </w:rPr>
        <w:t xml:space="preserve">Every child with a documented visual impairment in Maryland has an orientation and mobility assessment or services (Md. Code Ann., Educ. §8-408(c)(1)).  Through the amended IEP, the orientation and mobility specialist </w:t>
      </w:r>
      <w:proofErr w:type="gramStart"/>
      <w:r w:rsidRPr="00417D3D">
        <w:rPr>
          <w:rFonts w:asciiTheme="minorHAnsi" w:eastAsia="Calibri" w:hAnsiTheme="minorHAnsi" w:cstheme="minorHAnsi"/>
          <w:sz w:val="21"/>
          <w:szCs w:val="21"/>
        </w:rPr>
        <w:t>works</w:t>
      </w:r>
      <w:proofErr w:type="gramEnd"/>
      <w:r w:rsidRPr="00417D3D">
        <w:rPr>
          <w:rFonts w:asciiTheme="minorHAnsi" w:eastAsia="Calibri" w:hAnsiTheme="minorHAnsi" w:cstheme="minorHAnsi"/>
          <w:sz w:val="21"/>
          <w:szCs w:val="21"/>
        </w:rPr>
        <w:t xml:space="preserve"> with the student on goals implemented through distance learning, such as wayfinding technology and concept development. These sessions can take place over the telephone or using an online platform. Modifications to the delivery of services are documented within the amended IEP.  If there are any goals that cannot be addressed or services that cannot be provided in the virtual or distance learning context, these are also documented in the amended IEP with an explanation of why a goal cannot be addressed.</w:t>
      </w:r>
    </w:p>
    <w:p w:rsidR="0037709C" w:rsidRPr="00417D3D" w:rsidRDefault="0037709C" w:rsidP="0037709C">
      <w:pPr>
        <w:rPr>
          <w:rFonts w:asciiTheme="minorHAnsi" w:eastAsia="Calibri" w:hAnsiTheme="minorHAnsi" w:cstheme="minorHAnsi"/>
          <w:sz w:val="21"/>
          <w:szCs w:val="21"/>
        </w:rPr>
      </w:pPr>
    </w:p>
    <w:p w:rsidR="0037709C" w:rsidRPr="00417D3D" w:rsidRDefault="0037709C" w:rsidP="0037709C">
      <w:pPr>
        <w:jc w:val="center"/>
        <w:rPr>
          <w:rFonts w:asciiTheme="minorHAnsi" w:eastAsia="Calibri" w:hAnsiTheme="minorHAnsi" w:cstheme="minorHAnsi"/>
          <w:b/>
          <w:sz w:val="21"/>
          <w:szCs w:val="21"/>
        </w:rPr>
      </w:pPr>
      <w:r w:rsidRPr="00417D3D">
        <w:rPr>
          <w:rFonts w:asciiTheme="minorHAnsi" w:eastAsia="Calibri" w:hAnsiTheme="minorHAnsi" w:cstheme="minorHAnsi"/>
          <w:b/>
          <w:sz w:val="21"/>
          <w:szCs w:val="21"/>
        </w:rPr>
        <w:t xml:space="preserve">Special Considerations for Deaf/Hard of Hearing students </w:t>
      </w:r>
    </w:p>
    <w:p w:rsidR="0037709C" w:rsidRPr="00417D3D" w:rsidRDefault="0037709C" w:rsidP="0037709C">
      <w:pPr>
        <w:jc w:val="center"/>
        <w:rPr>
          <w:rFonts w:asciiTheme="minorHAnsi" w:eastAsia="Calibri" w:hAnsiTheme="minorHAnsi" w:cstheme="minorHAnsi"/>
          <w:b/>
          <w:sz w:val="21"/>
          <w:szCs w:val="21"/>
        </w:rPr>
      </w:pP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sz w:val="21"/>
          <w:szCs w:val="21"/>
        </w:rPr>
        <w:t>For some students, opportunities to communicate in their preferred language (e.g., American Sign Language) outside of school may be very limited.  Video conferencing with teachers and peers may be an important part of the plan for these students.</w:t>
      </w:r>
    </w:p>
    <w:p w:rsidR="0037709C" w:rsidRPr="00417D3D" w:rsidRDefault="0037709C" w:rsidP="0037709C">
      <w:pPr>
        <w:rPr>
          <w:rFonts w:asciiTheme="minorHAnsi" w:eastAsia="Calibri" w:hAnsiTheme="minorHAnsi" w:cstheme="minorHAnsi"/>
          <w:sz w:val="21"/>
          <w:szCs w:val="21"/>
        </w:rPr>
      </w:pPr>
    </w:p>
    <w:p w:rsidR="0037709C" w:rsidRPr="00417D3D" w:rsidRDefault="0037709C" w:rsidP="0037709C">
      <w:pPr>
        <w:jc w:val="center"/>
        <w:rPr>
          <w:rFonts w:asciiTheme="minorHAnsi" w:eastAsia="Calibri" w:hAnsiTheme="minorHAnsi" w:cstheme="minorHAnsi"/>
          <w:b/>
          <w:sz w:val="21"/>
          <w:szCs w:val="21"/>
        </w:rPr>
      </w:pPr>
      <w:r w:rsidRPr="00417D3D">
        <w:rPr>
          <w:rFonts w:asciiTheme="minorHAnsi" w:eastAsia="Calibri" w:hAnsiTheme="minorHAnsi" w:cstheme="minorHAnsi"/>
          <w:b/>
          <w:sz w:val="21"/>
          <w:szCs w:val="21"/>
        </w:rPr>
        <w:t xml:space="preserve">Special Considerations for </w:t>
      </w:r>
      <w:proofErr w:type="spellStart"/>
      <w:r w:rsidRPr="00417D3D">
        <w:rPr>
          <w:rFonts w:asciiTheme="minorHAnsi" w:eastAsia="Calibri" w:hAnsiTheme="minorHAnsi" w:cstheme="minorHAnsi"/>
          <w:b/>
          <w:sz w:val="21"/>
          <w:szCs w:val="21"/>
        </w:rPr>
        <w:t>DeafBlind</w:t>
      </w:r>
      <w:proofErr w:type="spellEnd"/>
      <w:r w:rsidRPr="00417D3D">
        <w:rPr>
          <w:rFonts w:asciiTheme="minorHAnsi" w:eastAsia="Calibri" w:hAnsiTheme="minorHAnsi" w:cstheme="minorHAnsi"/>
          <w:b/>
          <w:sz w:val="21"/>
          <w:szCs w:val="21"/>
        </w:rPr>
        <w:t xml:space="preserve"> Students</w:t>
      </w:r>
    </w:p>
    <w:p w:rsidR="0037709C" w:rsidRPr="00417D3D" w:rsidRDefault="0037709C" w:rsidP="0037709C">
      <w:pPr>
        <w:jc w:val="center"/>
        <w:rPr>
          <w:rFonts w:asciiTheme="minorHAnsi" w:eastAsia="Calibri" w:hAnsiTheme="minorHAnsi" w:cstheme="minorHAnsi"/>
          <w:b/>
          <w:sz w:val="21"/>
          <w:szCs w:val="21"/>
        </w:rPr>
      </w:pP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sz w:val="21"/>
          <w:szCs w:val="21"/>
        </w:rPr>
        <w:t xml:space="preserve">Students with dual sensory impairment will require a highly individualized approach to learning in this environment, just as they do in the school setting.  Some students who are considered </w:t>
      </w:r>
      <w:proofErr w:type="spellStart"/>
      <w:r w:rsidRPr="00417D3D">
        <w:rPr>
          <w:rFonts w:asciiTheme="minorHAnsi" w:eastAsia="Calibri" w:hAnsiTheme="minorHAnsi" w:cstheme="minorHAnsi"/>
          <w:sz w:val="21"/>
          <w:szCs w:val="21"/>
        </w:rPr>
        <w:t>DeafBlind</w:t>
      </w:r>
      <w:proofErr w:type="spellEnd"/>
      <w:r w:rsidRPr="00417D3D">
        <w:rPr>
          <w:rFonts w:asciiTheme="minorHAnsi" w:eastAsia="Calibri" w:hAnsiTheme="minorHAnsi" w:cstheme="minorHAnsi"/>
          <w:sz w:val="21"/>
          <w:szCs w:val="21"/>
        </w:rPr>
        <w:t xml:space="preserve"> have some functional vision and/or hearing and may be able to access virtual instruction using an individualized combination of the accommodations and supports described above. Some students with additional cognitive, physical, or other disabilities require direct adult support to access information in their environment.  Extensive and ongoing collaboration among the many professionals and close partnership with families will be needed to implement the amended IEP and identify necessary resources.</w:t>
      </w:r>
    </w:p>
    <w:p w:rsidR="0037709C" w:rsidRPr="00417D3D" w:rsidRDefault="0037709C" w:rsidP="0037709C">
      <w:pPr>
        <w:rPr>
          <w:rFonts w:asciiTheme="minorHAnsi" w:eastAsia="Calibri" w:hAnsiTheme="minorHAnsi" w:cstheme="minorHAnsi"/>
          <w:sz w:val="21"/>
          <w:szCs w:val="21"/>
        </w:rPr>
      </w:pPr>
    </w:p>
    <w:p w:rsidR="0037709C" w:rsidRPr="00417D3D" w:rsidRDefault="0037709C" w:rsidP="0037709C">
      <w:pPr>
        <w:pBdr>
          <w:top w:val="nil"/>
          <w:left w:val="nil"/>
          <w:bottom w:val="nil"/>
          <w:right w:val="nil"/>
          <w:between w:val="nil"/>
        </w:pBdr>
        <w:shd w:val="clear" w:color="auto" w:fill="FFFFFF"/>
        <w:jc w:val="center"/>
        <w:rPr>
          <w:rFonts w:asciiTheme="minorHAnsi" w:eastAsia="Calibri" w:hAnsiTheme="minorHAnsi" w:cstheme="minorHAnsi"/>
          <w:b/>
          <w:color w:val="222222"/>
          <w:sz w:val="21"/>
          <w:szCs w:val="21"/>
        </w:rPr>
      </w:pPr>
      <w:r w:rsidRPr="00417D3D">
        <w:rPr>
          <w:rFonts w:asciiTheme="minorHAnsi" w:eastAsia="Calibri" w:hAnsiTheme="minorHAnsi" w:cstheme="minorHAnsi"/>
          <w:b/>
          <w:color w:val="222222"/>
          <w:sz w:val="21"/>
          <w:szCs w:val="21"/>
        </w:rPr>
        <w:t>Frequently Asked Questions</w:t>
      </w:r>
    </w:p>
    <w:p w:rsidR="0037709C" w:rsidRPr="00417D3D" w:rsidRDefault="0037709C" w:rsidP="0037709C">
      <w:pPr>
        <w:pBdr>
          <w:top w:val="nil"/>
          <w:left w:val="nil"/>
          <w:bottom w:val="nil"/>
          <w:right w:val="nil"/>
          <w:between w:val="nil"/>
        </w:pBdr>
        <w:shd w:val="clear" w:color="auto" w:fill="FFFFFF"/>
        <w:rPr>
          <w:rFonts w:asciiTheme="minorHAnsi" w:eastAsia="Calibri" w:hAnsiTheme="minorHAnsi" w:cstheme="minorHAnsi"/>
          <w:b/>
          <w:color w:val="222222"/>
          <w:sz w:val="21"/>
          <w:szCs w:val="21"/>
        </w:rPr>
      </w:pPr>
    </w:p>
    <w:p w:rsidR="0037709C" w:rsidRPr="00417D3D" w:rsidRDefault="0037709C" w:rsidP="0037709C">
      <w:pPr>
        <w:pBdr>
          <w:top w:val="nil"/>
          <w:left w:val="nil"/>
          <w:bottom w:val="nil"/>
          <w:right w:val="nil"/>
          <w:between w:val="nil"/>
        </w:pBdr>
        <w:shd w:val="clear" w:color="auto" w:fill="FFFFFF"/>
        <w:rPr>
          <w:rFonts w:asciiTheme="minorHAnsi" w:eastAsia="Calibri" w:hAnsiTheme="minorHAnsi" w:cstheme="minorHAnsi"/>
          <w:b/>
          <w:color w:val="222222"/>
          <w:sz w:val="21"/>
          <w:szCs w:val="21"/>
        </w:rPr>
      </w:pPr>
      <w:r w:rsidRPr="00417D3D">
        <w:rPr>
          <w:rFonts w:asciiTheme="minorHAnsi" w:eastAsia="Calibri" w:hAnsiTheme="minorHAnsi" w:cstheme="minorHAnsi"/>
          <w:b/>
          <w:color w:val="222222"/>
          <w:sz w:val="21"/>
          <w:szCs w:val="21"/>
        </w:rPr>
        <w:t>Q:</w:t>
      </w:r>
      <w:r w:rsidRPr="00417D3D">
        <w:rPr>
          <w:rFonts w:asciiTheme="minorHAnsi" w:eastAsia="Calibri" w:hAnsiTheme="minorHAnsi" w:cstheme="minorHAnsi"/>
          <w:color w:val="222222"/>
          <w:sz w:val="21"/>
          <w:szCs w:val="21"/>
        </w:rPr>
        <w:t> </w:t>
      </w:r>
      <w:r w:rsidRPr="00417D3D">
        <w:rPr>
          <w:rFonts w:asciiTheme="minorHAnsi" w:eastAsia="Calibri" w:hAnsiTheme="minorHAnsi" w:cstheme="minorHAnsi"/>
          <w:b/>
          <w:color w:val="222222"/>
          <w:sz w:val="21"/>
          <w:szCs w:val="21"/>
        </w:rPr>
        <w:t>How can the need for assistive technology devices and services (such as Braille writers or FM systems) be addressed during virtual and/or distance learning?</w:t>
      </w:r>
    </w:p>
    <w:p w:rsidR="0037709C" w:rsidRPr="00417D3D" w:rsidRDefault="0037709C" w:rsidP="0037709C">
      <w:pPr>
        <w:pBdr>
          <w:top w:val="nil"/>
          <w:left w:val="nil"/>
          <w:bottom w:val="nil"/>
          <w:right w:val="nil"/>
          <w:between w:val="nil"/>
        </w:pBdr>
        <w:shd w:val="clear" w:color="auto" w:fill="FFFFFF"/>
        <w:rPr>
          <w:rFonts w:asciiTheme="minorHAnsi" w:hAnsiTheme="minorHAnsi" w:cstheme="minorHAnsi"/>
          <w:color w:val="000000"/>
          <w:sz w:val="21"/>
          <w:szCs w:val="21"/>
        </w:rPr>
      </w:pPr>
    </w:p>
    <w:p w:rsidR="0037709C" w:rsidRPr="00417D3D" w:rsidRDefault="0037709C" w:rsidP="0037709C">
      <w:pPr>
        <w:pBdr>
          <w:top w:val="nil"/>
          <w:left w:val="nil"/>
          <w:bottom w:val="nil"/>
          <w:right w:val="nil"/>
          <w:between w:val="nil"/>
        </w:pBdr>
        <w:shd w:val="clear" w:color="auto" w:fill="FFFFFF"/>
        <w:rPr>
          <w:rFonts w:asciiTheme="minorHAnsi" w:hAnsiTheme="minorHAnsi" w:cstheme="minorHAnsi"/>
          <w:color w:val="000000"/>
          <w:sz w:val="21"/>
          <w:szCs w:val="21"/>
        </w:rPr>
      </w:pPr>
      <w:r w:rsidRPr="00417D3D">
        <w:rPr>
          <w:rFonts w:asciiTheme="minorHAnsi" w:eastAsia="Calibri" w:hAnsiTheme="minorHAnsi" w:cstheme="minorHAnsi"/>
          <w:b/>
          <w:color w:val="222222"/>
          <w:sz w:val="21"/>
          <w:szCs w:val="21"/>
        </w:rPr>
        <w:t xml:space="preserve">A: </w:t>
      </w:r>
      <w:r w:rsidRPr="00417D3D">
        <w:rPr>
          <w:rFonts w:asciiTheme="minorHAnsi" w:eastAsia="Calibri" w:hAnsiTheme="minorHAnsi" w:cstheme="minorHAnsi"/>
          <w:color w:val="222222"/>
          <w:sz w:val="21"/>
          <w:szCs w:val="21"/>
        </w:rPr>
        <w:t>Assistive technology needed to access educational services and activities during distance learning should be discussed during the conversation to amend the IEP for the student. In some cases, the tools and devices the student uses at school can be picked up by or delivered to the family for home use.  Some students may be able to use an alternative tool (such as a downloadable screen-reading or speech-to-text software); remember to plan for instruction and support in the use of the tool.  If neither of these solutions are appropriate, find another way for the student to access the content and engage in the learning activities, such as listening to an audio book or having the material read aloud over the phone.</w:t>
      </w:r>
    </w:p>
    <w:p w:rsidR="0037709C" w:rsidRPr="00417D3D" w:rsidRDefault="0037709C" w:rsidP="0037709C">
      <w:pPr>
        <w:pBdr>
          <w:top w:val="nil"/>
          <w:left w:val="nil"/>
          <w:bottom w:val="nil"/>
          <w:right w:val="nil"/>
          <w:between w:val="nil"/>
        </w:pBdr>
        <w:shd w:val="clear" w:color="auto" w:fill="FFFFFF"/>
        <w:rPr>
          <w:rFonts w:asciiTheme="minorHAnsi" w:hAnsiTheme="minorHAnsi" w:cstheme="minorHAnsi"/>
          <w:color w:val="000000"/>
          <w:sz w:val="21"/>
          <w:szCs w:val="21"/>
        </w:rPr>
      </w:pPr>
      <w:r w:rsidRPr="00417D3D">
        <w:rPr>
          <w:rFonts w:asciiTheme="minorHAnsi" w:hAnsiTheme="minorHAnsi" w:cstheme="minorHAnsi"/>
          <w:color w:val="000000"/>
          <w:sz w:val="21"/>
          <w:szCs w:val="21"/>
        </w:rPr>
        <w:t> </w:t>
      </w:r>
    </w:p>
    <w:p w:rsidR="005C6CB9" w:rsidRPr="00417D3D" w:rsidRDefault="0037709C" w:rsidP="0037709C">
      <w:pPr>
        <w:pBdr>
          <w:top w:val="nil"/>
          <w:left w:val="nil"/>
          <w:bottom w:val="nil"/>
          <w:right w:val="nil"/>
          <w:between w:val="nil"/>
        </w:pBdr>
        <w:shd w:val="clear" w:color="auto" w:fill="FFFFFF"/>
        <w:rPr>
          <w:rFonts w:asciiTheme="minorHAnsi" w:eastAsia="Calibri" w:hAnsiTheme="minorHAnsi" w:cstheme="minorHAnsi"/>
          <w:b/>
          <w:color w:val="222222"/>
          <w:sz w:val="21"/>
          <w:szCs w:val="21"/>
        </w:rPr>
      </w:pPr>
      <w:r w:rsidRPr="00417D3D">
        <w:rPr>
          <w:rFonts w:asciiTheme="minorHAnsi" w:eastAsia="Calibri" w:hAnsiTheme="minorHAnsi" w:cstheme="minorHAnsi"/>
          <w:b/>
          <w:color w:val="222222"/>
          <w:sz w:val="21"/>
          <w:szCs w:val="21"/>
        </w:rPr>
        <w:t>Q: Can students receive Braille versions of learning materials remotely?</w:t>
      </w:r>
    </w:p>
    <w:p w:rsidR="0037709C" w:rsidRPr="00417D3D" w:rsidRDefault="0037709C" w:rsidP="0037709C">
      <w:pPr>
        <w:pBdr>
          <w:top w:val="nil"/>
          <w:left w:val="nil"/>
          <w:bottom w:val="nil"/>
          <w:right w:val="nil"/>
          <w:between w:val="nil"/>
        </w:pBdr>
        <w:shd w:val="clear" w:color="auto" w:fill="FFFFFF"/>
        <w:rPr>
          <w:rFonts w:asciiTheme="minorHAnsi" w:hAnsiTheme="minorHAnsi" w:cstheme="minorHAnsi"/>
          <w:color w:val="000000"/>
          <w:sz w:val="21"/>
          <w:szCs w:val="21"/>
        </w:rPr>
      </w:pPr>
      <w:r w:rsidRPr="00417D3D">
        <w:rPr>
          <w:rFonts w:asciiTheme="minorHAnsi" w:eastAsia="Calibri" w:hAnsiTheme="minorHAnsi" w:cstheme="minorHAnsi"/>
          <w:color w:val="222222"/>
          <w:sz w:val="21"/>
          <w:szCs w:val="21"/>
        </w:rPr>
        <w:br/>
      </w:r>
      <w:r w:rsidRPr="00417D3D">
        <w:rPr>
          <w:rFonts w:asciiTheme="minorHAnsi" w:eastAsia="Calibri" w:hAnsiTheme="minorHAnsi" w:cstheme="minorHAnsi"/>
          <w:b/>
          <w:color w:val="222222"/>
          <w:sz w:val="21"/>
          <w:szCs w:val="21"/>
        </w:rPr>
        <w:t>A:</w:t>
      </w:r>
      <w:r w:rsidRPr="00417D3D">
        <w:rPr>
          <w:rFonts w:asciiTheme="minorHAnsi" w:eastAsia="Calibri" w:hAnsiTheme="minorHAnsi" w:cstheme="minorHAnsi"/>
          <w:color w:val="222222"/>
          <w:sz w:val="21"/>
          <w:szCs w:val="21"/>
        </w:rPr>
        <w:t> School system staff may be able to produce Braille materials to be picked up by families or delivered to student homes.  The Maryland Instructional Resource Center (</w:t>
      </w:r>
      <w:hyperlink r:id="rId9">
        <w:r w:rsidRPr="00417D3D">
          <w:rPr>
            <w:rFonts w:asciiTheme="minorHAnsi" w:eastAsia="Calibri" w:hAnsiTheme="minorHAnsi" w:cstheme="minorHAnsi"/>
            <w:color w:val="1155CC"/>
            <w:sz w:val="21"/>
            <w:szCs w:val="21"/>
            <w:u w:val="single"/>
          </w:rPr>
          <w:t>mirc@mdsclblind.org</w:t>
        </w:r>
      </w:hyperlink>
      <w:r w:rsidRPr="00417D3D">
        <w:rPr>
          <w:rFonts w:asciiTheme="minorHAnsi" w:eastAsia="Calibri" w:hAnsiTheme="minorHAnsi" w:cstheme="minorHAnsi"/>
          <w:color w:val="222222"/>
          <w:sz w:val="21"/>
          <w:szCs w:val="21"/>
        </w:rPr>
        <w:t xml:space="preserve">) may be able to produce materials on an as-needed basis to be delivered to students via mail or other means.  Students who have electronic Braille reading devices can access books via platforms like </w:t>
      </w:r>
      <w:proofErr w:type="spellStart"/>
      <w:r w:rsidRPr="00417D3D">
        <w:rPr>
          <w:rFonts w:asciiTheme="minorHAnsi" w:eastAsia="Calibri" w:hAnsiTheme="minorHAnsi" w:cstheme="minorHAnsi"/>
          <w:color w:val="222222"/>
          <w:sz w:val="21"/>
          <w:szCs w:val="21"/>
        </w:rPr>
        <w:t>Bookshare</w:t>
      </w:r>
      <w:proofErr w:type="spellEnd"/>
      <w:r w:rsidRPr="00417D3D">
        <w:rPr>
          <w:rFonts w:asciiTheme="minorHAnsi" w:eastAsia="Calibri" w:hAnsiTheme="minorHAnsi" w:cstheme="minorHAnsi"/>
          <w:color w:val="222222"/>
          <w:sz w:val="21"/>
          <w:szCs w:val="21"/>
        </w:rPr>
        <w:t>, BARD, etc.</w:t>
      </w:r>
    </w:p>
    <w:p w:rsidR="0037709C" w:rsidRPr="00417D3D" w:rsidRDefault="0037709C" w:rsidP="0037709C">
      <w:pPr>
        <w:pBdr>
          <w:top w:val="nil"/>
          <w:left w:val="nil"/>
          <w:bottom w:val="nil"/>
          <w:right w:val="nil"/>
          <w:between w:val="nil"/>
        </w:pBdr>
        <w:shd w:val="clear" w:color="auto" w:fill="FFFFFF"/>
        <w:rPr>
          <w:rFonts w:asciiTheme="minorHAnsi" w:hAnsiTheme="minorHAnsi" w:cstheme="minorHAnsi"/>
          <w:color w:val="000000"/>
          <w:sz w:val="21"/>
          <w:szCs w:val="21"/>
        </w:rPr>
      </w:pPr>
      <w:r w:rsidRPr="00417D3D">
        <w:rPr>
          <w:rFonts w:asciiTheme="minorHAnsi" w:hAnsiTheme="minorHAnsi" w:cstheme="minorHAnsi"/>
          <w:color w:val="000000"/>
          <w:sz w:val="21"/>
          <w:szCs w:val="21"/>
        </w:rPr>
        <w:t> </w:t>
      </w:r>
    </w:p>
    <w:p w:rsidR="0037709C" w:rsidRPr="00417D3D" w:rsidRDefault="0037709C" w:rsidP="0037709C">
      <w:pPr>
        <w:pBdr>
          <w:top w:val="nil"/>
          <w:left w:val="nil"/>
          <w:bottom w:val="nil"/>
          <w:right w:val="nil"/>
          <w:between w:val="nil"/>
        </w:pBdr>
        <w:shd w:val="clear" w:color="auto" w:fill="FFFFFF"/>
        <w:rPr>
          <w:rFonts w:asciiTheme="minorHAnsi" w:eastAsia="Calibri" w:hAnsiTheme="minorHAnsi" w:cstheme="minorHAnsi"/>
          <w:b/>
          <w:color w:val="222222"/>
          <w:sz w:val="21"/>
          <w:szCs w:val="21"/>
        </w:rPr>
      </w:pPr>
      <w:bookmarkStart w:id="2" w:name="_gjdgxs" w:colFirst="0" w:colLast="0"/>
      <w:bookmarkEnd w:id="2"/>
      <w:r w:rsidRPr="00417D3D">
        <w:rPr>
          <w:rFonts w:asciiTheme="minorHAnsi" w:eastAsia="Calibri" w:hAnsiTheme="minorHAnsi" w:cstheme="minorHAnsi"/>
          <w:b/>
          <w:color w:val="222222"/>
          <w:sz w:val="21"/>
          <w:szCs w:val="21"/>
        </w:rPr>
        <w:t>Q: What is the role of sign language interpreters during virtual or distance learning?</w:t>
      </w:r>
    </w:p>
    <w:p w:rsidR="005C6CB9" w:rsidRPr="00417D3D" w:rsidRDefault="005C6CB9" w:rsidP="0037709C">
      <w:pPr>
        <w:pBdr>
          <w:top w:val="nil"/>
          <w:left w:val="nil"/>
          <w:bottom w:val="nil"/>
          <w:right w:val="nil"/>
          <w:between w:val="nil"/>
        </w:pBdr>
        <w:shd w:val="clear" w:color="auto" w:fill="FFFFFF"/>
        <w:rPr>
          <w:rFonts w:asciiTheme="minorHAnsi" w:hAnsiTheme="minorHAnsi" w:cstheme="minorHAnsi"/>
          <w:b/>
          <w:color w:val="000000"/>
          <w:sz w:val="21"/>
          <w:szCs w:val="21"/>
        </w:rPr>
      </w:pPr>
    </w:p>
    <w:p w:rsidR="0037709C" w:rsidRPr="00417D3D" w:rsidRDefault="003336C6" w:rsidP="0037709C">
      <w:pPr>
        <w:pBdr>
          <w:top w:val="nil"/>
          <w:left w:val="nil"/>
          <w:bottom w:val="nil"/>
          <w:right w:val="nil"/>
          <w:between w:val="nil"/>
        </w:pBdr>
        <w:shd w:val="clear" w:color="auto" w:fill="FFFFFF"/>
        <w:rPr>
          <w:rFonts w:asciiTheme="minorHAnsi" w:eastAsia="Calibri" w:hAnsiTheme="minorHAnsi" w:cstheme="minorHAnsi"/>
          <w:color w:val="222222"/>
          <w:sz w:val="21"/>
          <w:szCs w:val="21"/>
        </w:rPr>
      </w:pPr>
      <w:r w:rsidRPr="00417D3D">
        <w:rPr>
          <w:rFonts w:asciiTheme="minorHAnsi" w:eastAsia="Calibri" w:hAnsiTheme="minorHAnsi" w:cstheme="minorHAnsi"/>
          <w:b/>
          <w:color w:val="222222"/>
          <w:sz w:val="21"/>
          <w:szCs w:val="21"/>
        </w:rPr>
        <w:t>A:</w:t>
      </w:r>
      <w:r w:rsidRPr="00417D3D">
        <w:rPr>
          <w:rFonts w:asciiTheme="minorHAnsi" w:eastAsia="Calibri" w:hAnsiTheme="minorHAnsi" w:cstheme="minorHAnsi"/>
          <w:color w:val="222222"/>
          <w:sz w:val="21"/>
          <w:szCs w:val="21"/>
        </w:rPr>
        <w:t xml:space="preserve"> </w:t>
      </w:r>
      <w:r w:rsidR="0037709C" w:rsidRPr="00417D3D">
        <w:rPr>
          <w:rFonts w:asciiTheme="minorHAnsi" w:eastAsia="Calibri" w:hAnsiTheme="minorHAnsi" w:cstheme="minorHAnsi"/>
          <w:color w:val="222222"/>
          <w:sz w:val="21"/>
          <w:szCs w:val="21"/>
        </w:rPr>
        <w:t>If instruction is being provided through live video-conference, the interpreter can join the meeting as a participant.  The teacher, interpreter, and student may need to experiment with the best way to arrange the screen view to allow access to the content and the interpretation.  If recorded lessons are used, screen capture/recording software can be used to add "picture-in-picture" interpretation.</w:t>
      </w:r>
    </w:p>
    <w:p w:rsidR="0037709C" w:rsidRPr="00417D3D" w:rsidRDefault="0037709C" w:rsidP="0037709C">
      <w:pPr>
        <w:pBdr>
          <w:top w:val="nil"/>
          <w:left w:val="nil"/>
          <w:bottom w:val="nil"/>
          <w:right w:val="nil"/>
          <w:between w:val="nil"/>
        </w:pBdr>
        <w:shd w:val="clear" w:color="auto" w:fill="FFFFFF"/>
        <w:rPr>
          <w:rFonts w:asciiTheme="minorHAnsi" w:eastAsia="Calibri" w:hAnsiTheme="minorHAnsi" w:cstheme="minorHAnsi"/>
          <w:color w:val="222222"/>
          <w:sz w:val="21"/>
          <w:szCs w:val="21"/>
        </w:rPr>
      </w:pPr>
    </w:p>
    <w:p w:rsidR="0037709C" w:rsidRPr="00417D3D" w:rsidRDefault="0037709C" w:rsidP="0037709C">
      <w:pPr>
        <w:pBdr>
          <w:top w:val="nil"/>
          <w:left w:val="nil"/>
          <w:bottom w:val="nil"/>
          <w:right w:val="nil"/>
          <w:between w:val="nil"/>
        </w:pBdr>
        <w:shd w:val="clear" w:color="auto" w:fill="FFFFFF"/>
        <w:rPr>
          <w:rFonts w:asciiTheme="minorHAnsi" w:eastAsia="Calibri" w:hAnsiTheme="minorHAnsi" w:cstheme="minorHAnsi"/>
          <w:b/>
          <w:color w:val="222222"/>
          <w:sz w:val="21"/>
          <w:szCs w:val="21"/>
        </w:rPr>
      </w:pPr>
      <w:r w:rsidRPr="00417D3D">
        <w:rPr>
          <w:rFonts w:asciiTheme="minorHAnsi" w:eastAsia="Calibri" w:hAnsiTheme="minorHAnsi" w:cstheme="minorHAnsi"/>
          <w:b/>
          <w:color w:val="222222"/>
          <w:sz w:val="21"/>
          <w:szCs w:val="21"/>
        </w:rPr>
        <w:t>Q: Do students receive related services during virtual or distance learning?</w:t>
      </w:r>
    </w:p>
    <w:p w:rsidR="005C6CB9" w:rsidRPr="00417D3D" w:rsidRDefault="005C6CB9" w:rsidP="0037709C">
      <w:pPr>
        <w:pBdr>
          <w:top w:val="nil"/>
          <w:left w:val="nil"/>
          <w:bottom w:val="nil"/>
          <w:right w:val="nil"/>
          <w:between w:val="nil"/>
        </w:pBdr>
        <w:shd w:val="clear" w:color="auto" w:fill="FFFFFF"/>
        <w:rPr>
          <w:rFonts w:asciiTheme="minorHAnsi" w:eastAsia="Calibri" w:hAnsiTheme="minorHAnsi" w:cstheme="minorHAnsi"/>
          <w:b/>
          <w:color w:val="222222"/>
          <w:sz w:val="21"/>
          <w:szCs w:val="21"/>
        </w:rPr>
      </w:pPr>
    </w:p>
    <w:p w:rsidR="0037709C" w:rsidRPr="00417D3D" w:rsidRDefault="0037709C" w:rsidP="0037709C">
      <w:pPr>
        <w:pBdr>
          <w:top w:val="nil"/>
          <w:left w:val="nil"/>
          <w:bottom w:val="nil"/>
          <w:right w:val="nil"/>
          <w:between w:val="nil"/>
        </w:pBdr>
        <w:shd w:val="clear" w:color="auto" w:fill="FFFFFF"/>
        <w:rPr>
          <w:rFonts w:asciiTheme="minorHAnsi" w:eastAsia="Calibri" w:hAnsiTheme="minorHAnsi" w:cstheme="minorHAnsi"/>
          <w:color w:val="222222"/>
          <w:sz w:val="21"/>
          <w:szCs w:val="21"/>
        </w:rPr>
      </w:pPr>
      <w:r w:rsidRPr="00417D3D">
        <w:rPr>
          <w:rFonts w:asciiTheme="minorHAnsi" w:eastAsia="Calibri" w:hAnsiTheme="minorHAnsi" w:cstheme="minorHAnsi"/>
          <w:b/>
          <w:color w:val="222222"/>
          <w:sz w:val="21"/>
          <w:szCs w:val="21"/>
        </w:rPr>
        <w:t xml:space="preserve">A: </w:t>
      </w:r>
      <w:r w:rsidRPr="00417D3D">
        <w:rPr>
          <w:rFonts w:asciiTheme="minorHAnsi" w:eastAsia="Calibri" w:hAnsiTheme="minorHAnsi" w:cstheme="minorHAnsi"/>
          <w:color w:val="222222"/>
          <w:sz w:val="21"/>
          <w:szCs w:val="21"/>
        </w:rPr>
        <w:t>Many related services, such as speech therapy, occupational therapy, and orientation and mobility services, may be provided via video- or tele-conferencing.  Services should continue to the maximum extent possible.  The Maryland Department of Health (MDH) has issued guidance expanding the use of telehealth, including licensing reciprocity for out-of-state providers and expanded eligibility for Medicaid billing.   The amended IEP documents how services will be delivered (timing, methodology), as well as, any services that cannot be provided through virtually with an explanation.</w:t>
      </w:r>
    </w:p>
    <w:p w:rsidR="0037709C" w:rsidRPr="00417D3D" w:rsidRDefault="0037709C" w:rsidP="0037709C">
      <w:pPr>
        <w:pBdr>
          <w:top w:val="nil"/>
          <w:left w:val="nil"/>
          <w:bottom w:val="nil"/>
          <w:right w:val="nil"/>
          <w:between w:val="nil"/>
        </w:pBdr>
        <w:shd w:val="clear" w:color="auto" w:fill="FFFFFF"/>
        <w:rPr>
          <w:rFonts w:asciiTheme="minorHAnsi" w:eastAsia="Calibri" w:hAnsiTheme="minorHAnsi" w:cstheme="minorHAnsi"/>
          <w:color w:val="222222"/>
          <w:sz w:val="21"/>
          <w:szCs w:val="21"/>
        </w:rPr>
      </w:pPr>
    </w:p>
    <w:p w:rsidR="0037709C" w:rsidRPr="00417D3D" w:rsidRDefault="0037709C" w:rsidP="0037709C">
      <w:pPr>
        <w:pBdr>
          <w:top w:val="nil"/>
          <w:left w:val="nil"/>
          <w:bottom w:val="nil"/>
          <w:right w:val="nil"/>
          <w:between w:val="nil"/>
        </w:pBdr>
        <w:shd w:val="clear" w:color="auto" w:fill="FFFFFF"/>
        <w:rPr>
          <w:rFonts w:asciiTheme="minorHAnsi" w:eastAsia="Calibri" w:hAnsiTheme="minorHAnsi" w:cstheme="minorHAnsi"/>
          <w:b/>
          <w:color w:val="222222"/>
          <w:sz w:val="21"/>
          <w:szCs w:val="21"/>
        </w:rPr>
      </w:pPr>
      <w:r w:rsidRPr="00417D3D">
        <w:rPr>
          <w:rFonts w:asciiTheme="minorHAnsi" w:eastAsia="Calibri" w:hAnsiTheme="minorHAnsi" w:cstheme="minorHAnsi"/>
          <w:b/>
          <w:color w:val="222222"/>
          <w:sz w:val="21"/>
          <w:szCs w:val="21"/>
        </w:rPr>
        <w:lastRenderedPageBreak/>
        <w:t>Q: Under Statewide telehealth and Medicaid billing expansion, is Orientation and Mobility now considered a billable service?</w:t>
      </w:r>
    </w:p>
    <w:p w:rsidR="005C6CB9" w:rsidRPr="00417D3D" w:rsidRDefault="005C6CB9" w:rsidP="0037709C">
      <w:pPr>
        <w:pBdr>
          <w:top w:val="nil"/>
          <w:left w:val="nil"/>
          <w:bottom w:val="nil"/>
          <w:right w:val="nil"/>
          <w:between w:val="nil"/>
        </w:pBdr>
        <w:shd w:val="clear" w:color="auto" w:fill="FFFFFF"/>
        <w:rPr>
          <w:rFonts w:asciiTheme="minorHAnsi" w:eastAsia="Calibri" w:hAnsiTheme="minorHAnsi" w:cstheme="minorHAnsi"/>
          <w:b/>
          <w:color w:val="222222"/>
          <w:sz w:val="21"/>
          <w:szCs w:val="21"/>
        </w:rPr>
      </w:pPr>
    </w:p>
    <w:p w:rsidR="005C6CB9" w:rsidRPr="00417D3D" w:rsidRDefault="0037709C" w:rsidP="0037709C">
      <w:pPr>
        <w:pBdr>
          <w:top w:val="nil"/>
          <w:left w:val="nil"/>
          <w:bottom w:val="nil"/>
          <w:right w:val="nil"/>
          <w:between w:val="nil"/>
        </w:pBdr>
        <w:shd w:val="clear" w:color="auto" w:fill="FFFFFF"/>
        <w:rPr>
          <w:rFonts w:asciiTheme="minorHAnsi" w:eastAsia="Calibri" w:hAnsiTheme="minorHAnsi" w:cstheme="minorHAnsi"/>
          <w:color w:val="222222"/>
          <w:sz w:val="21"/>
          <w:szCs w:val="21"/>
        </w:rPr>
      </w:pPr>
      <w:r w:rsidRPr="00417D3D">
        <w:rPr>
          <w:rFonts w:asciiTheme="minorHAnsi" w:eastAsia="Calibri" w:hAnsiTheme="minorHAnsi" w:cstheme="minorHAnsi"/>
          <w:b/>
          <w:color w:val="222222"/>
          <w:sz w:val="21"/>
          <w:szCs w:val="21"/>
        </w:rPr>
        <w:t>A:</w:t>
      </w:r>
      <w:r w:rsidRPr="00417D3D">
        <w:rPr>
          <w:rFonts w:asciiTheme="minorHAnsi" w:eastAsia="Calibri" w:hAnsiTheme="minorHAnsi" w:cstheme="minorHAnsi"/>
          <w:color w:val="222222"/>
          <w:sz w:val="21"/>
          <w:szCs w:val="21"/>
        </w:rPr>
        <w:t xml:space="preserve"> No.  The expansion of telehealth and Medicaid billing eligibility did not include the addition of any new billable services.  The way in which existing billable services are delivered were expanded to include telehealth as referenced above.  </w:t>
      </w:r>
    </w:p>
    <w:p w:rsidR="0037709C" w:rsidRPr="00417D3D" w:rsidRDefault="0037709C" w:rsidP="0037709C">
      <w:pPr>
        <w:rPr>
          <w:rFonts w:asciiTheme="minorHAnsi" w:eastAsia="Calibri" w:hAnsiTheme="minorHAnsi" w:cstheme="minorHAnsi"/>
          <w:b/>
          <w:sz w:val="21"/>
          <w:szCs w:val="21"/>
        </w:rPr>
      </w:pPr>
    </w:p>
    <w:p w:rsidR="0037709C" w:rsidRPr="00417D3D" w:rsidRDefault="0037709C" w:rsidP="0037709C">
      <w:pPr>
        <w:jc w:val="center"/>
        <w:rPr>
          <w:rFonts w:asciiTheme="minorHAnsi" w:eastAsia="Calibri" w:hAnsiTheme="minorHAnsi" w:cstheme="minorHAnsi"/>
          <w:b/>
          <w:sz w:val="21"/>
          <w:szCs w:val="21"/>
        </w:rPr>
      </w:pPr>
      <w:r w:rsidRPr="00417D3D">
        <w:rPr>
          <w:rFonts w:asciiTheme="minorHAnsi" w:eastAsia="Calibri" w:hAnsiTheme="minorHAnsi" w:cstheme="minorHAnsi"/>
          <w:b/>
          <w:sz w:val="21"/>
          <w:szCs w:val="21"/>
        </w:rPr>
        <w:t>Resources</w:t>
      </w:r>
    </w:p>
    <w:p w:rsidR="0037709C" w:rsidRPr="00417D3D" w:rsidRDefault="0037709C" w:rsidP="0037709C">
      <w:pPr>
        <w:rPr>
          <w:rFonts w:asciiTheme="minorHAnsi" w:eastAsia="Calibri" w:hAnsiTheme="minorHAnsi" w:cstheme="minorHAnsi"/>
          <w:sz w:val="21"/>
          <w:szCs w:val="21"/>
        </w:rPr>
      </w:pPr>
    </w:p>
    <w:p w:rsidR="0037709C" w:rsidRPr="00417D3D" w:rsidRDefault="00B77EFE" w:rsidP="0037709C">
      <w:pPr>
        <w:rPr>
          <w:rFonts w:asciiTheme="minorHAnsi" w:eastAsia="Calibri" w:hAnsiTheme="minorHAnsi" w:cstheme="minorHAnsi"/>
          <w:b/>
          <w:sz w:val="21"/>
          <w:szCs w:val="21"/>
        </w:rPr>
      </w:pPr>
      <w:hyperlink r:id="rId10">
        <w:r w:rsidR="0037709C" w:rsidRPr="00417D3D">
          <w:rPr>
            <w:rFonts w:asciiTheme="minorHAnsi" w:eastAsia="Calibri" w:hAnsiTheme="minorHAnsi" w:cstheme="minorHAnsi"/>
            <w:b/>
            <w:color w:val="0000FF"/>
            <w:sz w:val="21"/>
            <w:szCs w:val="21"/>
            <w:u w:val="single"/>
          </w:rPr>
          <w:t>COVID-19 Resources from the Maryland Department of Disabilities</w:t>
        </w:r>
      </w:hyperlink>
      <w:r w:rsidR="0037709C" w:rsidRPr="00417D3D">
        <w:rPr>
          <w:rFonts w:asciiTheme="minorHAnsi" w:eastAsia="Calibri" w:hAnsiTheme="minorHAnsi" w:cstheme="minorHAnsi"/>
          <w:b/>
          <w:color w:val="0000FF"/>
          <w:sz w:val="21"/>
          <w:szCs w:val="21"/>
          <w:u w:val="single"/>
        </w:rPr>
        <w:br/>
      </w:r>
    </w:p>
    <w:p w:rsidR="0037709C" w:rsidRPr="00417D3D" w:rsidRDefault="00B77EFE" w:rsidP="0037709C">
      <w:pPr>
        <w:rPr>
          <w:rFonts w:asciiTheme="minorHAnsi" w:eastAsia="Calibri" w:hAnsiTheme="minorHAnsi" w:cstheme="minorHAnsi"/>
          <w:color w:val="000000"/>
          <w:sz w:val="21"/>
          <w:szCs w:val="21"/>
        </w:rPr>
      </w:pPr>
      <w:hyperlink r:id="rId11">
        <w:r w:rsidR="0037709C" w:rsidRPr="00417D3D">
          <w:rPr>
            <w:rFonts w:asciiTheme="minorHAnsi" w:eastAsia="Calibri" w:hAnsiTheme="minorHAnsi" w:cstheme="minorHAnsi"/>
            <w:color w:val="0000FF"/>
            <w:sz w:val="21"/>
            <w:szCs w:val="21"/>
            <w:u w:val="single"/>
          </w:rPr>
          <w:t>How to Get Kids Ready to Video-Chat for Online Classes</w:t>
        </w:r>
      </w:hyperlink>
      <w:r w:rsidR="0037709C" w:rsidRPr="00417D3D">
        <w:rPr>
          <w:rFonts w:asciiTheme="minorHAnsi" w:eastAsia="Calibri" w:hAnsiTheme="minorHAnsi" w:cstheme="minorHAnsi"/>
          <w:color w:val="000000"/>
          <w:sz w:val="21"/>
          <w:szCs w:val="21"/>
        </w:rPr>
        <w:t xml:space="preserve"> – Security and etiquette best practices for live on-line gatherings</w:t>
      </w:r>
    </w:p>
    <w:p w:rsidR="0037709C" w:rsidRPr="00417D3D" w:rsidRDefault="0037709C" w:rsidP="0037709C">
      <w:pPr>
        <w:rPr>
          <w:rFonts w:asciiTheme="minorHAnsi" w:eastAsia="Calibri" w:hAnsiTheme="minorHAnsi" w:cstheme="minorHAnsi"/>
          <w:b/>
          <w:color w:val="000000"/>
          <w:sz w:val="21"/>
          <w:szCs w:val="21"/>
        </w:rPr>
      </w:pPr>
    </w:p>
    <w:p w:rsidR="00BE1E84" w:rsidRPr="00417D3D" w:rsidRDefault="00BE1E84" w:rsidP="0037709C">
      <w:pPr>
        <w:rPr>
          <w:rFonts w:asciiTheme="minorHAnsi" w:eastAsia="Calibri" w:hAnsiTheme="minorHAnsi" w:cstheme="minorHAnsi"/>
          <w:b/>
          <w:color w:val="000000"/>
          <w:sz w:val="21"/>
          <w:szCs w:val="21"/>
        </w:rPr>
      </w:pPr>
    </w:p>
    <w:p w:rsidR="0037709C" w:rsidRPr="00417D3D" w:rsidRDefault="0037709C" w:rsidP="0037709C">
      <w:pPr>
        <w:rPr>
          <w:rFonts w:asciiTheme="minorHAnsi" w:eastAsia="Calibri" w:hAnsiTheme="minorHAnsi" w:cstheme="minorHAnsi"/>
          <w:b/>
          <w:color w:val="000000"/>
          <w:sz w:val="21"/>
          <w:szCs w:val="21"/>
        </w:rPr>
      </w:pPr>
      <w:proofErr w:type="spellStart"/>
      <w:r w:rsidRPr="00417D3D">
        <w:rPr>
          <w:rFonts w:asciiTheme="minorHAnsi" w:eastAsia="Calibri" w:hAnsiTheme="minorHAnsi" w:cstheme="minorHAnsi"/>
          <w:b/>
          <w:color w:val="000000"/>
          <w:sz w:val="21"/>
          <w:szCs w:val="21"/>
        </w:rPr>
        <w:t>DeafBlind</w:t>
      </w:r>
      <w:proofErr w:type="spellEnd"/>
    </w:p>
    <w:p w:rsidR="0037709C" w:rsidRPr="00417D3D" w:rsidRDefault="0037709C" w:rsidP="0037709C">
      <w:pPr>
        <w:rPr>
          <w:rFonts w:asciiTheme="minorHAnsi" w:eastAsia="Calibri" w:hAnsiTheme="minorHAnsi" w:cstheme="minorHAnsi"/>
          <w:sz w:val="21"/>
          <w:szCs w:val="21"/>
        </w:rPr>
      </w:pPr>
    </w:p>
    <w:p w:rsidR="0037709C" w:rsidRPr="00417D3D" w:rsidRDefault="00B77EFE" w:rsidP="0037709C">
      <w:pPr>
        <w:rPr>
          <w:rFonts w:asciiTheme="minorHAnsi" w:eastAsia="Calibri" w:hAnsiTheme="minorHAnsi" w:cstheme="minorHAnsi"/>
          <w:sz w:val="21"/>
          <w:szCs w:val="21"/>
        </w:rPr>
      </w:pPr>
      <w:hyperlink r:id="rId12">
        <w:r w:rsidR="0037709C" w:rsidRPr="00417D3D">
          <w:rPr>
            <w:rFonts w:asciiTheme="minorHAnsi" w:eastAsia="Calibri" w:hAnsiTheme="minorHAnsi" w:cstheme="minorHAnsi"/>
            <w:color w:val="1155CC"/>
            <w:sz w:val="21"/>
            <w:szCs w:val="21"/>
            <w:u w:val="single"/>
          </w:rPr>
          <w:t>Connections Beyond Sight and Sound</w:t>
        </w:r>
      </w:hyperlink>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 xml:space="preserve">CBSS is a State- and federally funded program that supports specially designed instruction to </w:t>
      </w:r>
      <w:proofErr w:type="spellStart"/>
      <w:r w:rsidRPr="00417D3D">
        <w:rPr>
          <w:rFonts w:asciiTheme="minorHAnsi" w:eastAsia="Calibri" w:hAnsiTheme="minorHAnsi" w:cstheme="minorHAnsi"/>
          <w:color w:val="000000"/>
          <w:sz w:val="21"/>
          <w:szCs w:val="21"/>
        </w:rPr>
        <w:t>DeafBlind</w:t>
      </w:r>
      <w:proofErr w:type="spellEnd"/>
      <w:r w:rsidRPr="00417D3D">
        <w:rPr>
          <w:rFonts w:asciiTheme="minorHAnsi" w:eastAsia="Calibri" w:hAnsiTheme="minorHAnsi" w:cstheme="minorHAnsi"/>
          <w:color w:val="000000"/>
          <w:sz w:val="21"/>
          <w:szCs w:val="21"/>
        </w:rPr>
        <w:t xml:space="preserve"> students in Maryland.  Numerous resources, including live and recorded webinars and consultation with staff members, are available.</w:t>
      </w:r>
    </w:p>
    <w:p w:rsidR="0037709C" w:rsidRPr="00417D3D" w:rsidRDefault="0037709C" w:rsidP="0037709C">
      <w:pPr>
        <w:rPr>
          <w:rFonts w:asciiTheme="minorHAnsi" w:eastAsia="Calibri" w:hAnsiTheme="minorHAnsi" w:cstheme="minorHAnsi"/>
          <w:sz w:val="21"/>
          <w:szCs w:val="21"/>
        </w:rPr>
      </w:pPr>
    </w:p>
    <w:p w:rsidR="0037709C" w:rsidRPr="00417D3D" w:rsidRDefault="00B77EFE" w:rsidP="0037709C">
      <w:pPr>
        <w:rPr>
          <w:rFonts w:asciiTheme="minorHAnsi" w:eastAsia="Calibri" w:hAnsiTheme="minorHAnsi" w:cstheme="minorHAnsi"/>
          <w:sz w:val="21"/>
          <w:szCs w:val="21"/>
        </w:rPr>
      </w:pPr>
      <w:hyperlink r:id="rId13">
        <w:r w:rsidR="0037709C" w:rsidRPr="00417D3D">
          <w:rPr>
            <w:rFonts w:asciiTheme="minorHAnsi" w:eastAsia="Calibri" w:hAnsiTheme="minorHAnsi" w:cstheme="minorHAnsi"/>
            <w:color w:val="0000FF"/>
            <w:sz w:val="21"/>
            <w:szCs w:val="21"/>
            <w:u w:val="single"/>
          </w:rPr>
          <w:t>COVID-19 Communication Guidelines</w:t>
        </w:r>
      </w:hyperlink>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sz w:val="21"/>
          <w:szCs w:val="21"/>
        </w:rPr>
        <w:t>Recommendations from the Helen Keller National Center for Deaf-Blind Youth and Adults on safe and effective communication strategies for deaf-blind people during the public health emergency.</w:t>
      </w:r>
    </w:p>
    <w:p w:rsidR="0037709C" w:rsidRPr="00417D3D" w:rsidRDefault="0037709C" w:rsidP="0037709C">
      <w:pPr>
        <w:rPr>
          <w:rFonts w:asciiTheme="minorHAnsi" w:eastAsia="Calibri" w:hAnsiTheme="minorHAnsi" w:cstheme="minorHAnsi"/>
          <w:sz w:val="21"/>
          <w:szCs w:val="21"/>
        </w:rPr>
      </w:pPr>
    </w:p>
    <w:p w:rsidR="0037709C" w:rsidRPr="00417D3D" w:rsidRDefault="00B77EFE" w:rsidP="0037709C">
      <w:pPr>
        <w:rPr>
          <w:rFonts w:asciiTheme="minorHAnsi" w:eastAsia="Calibri" w:hAnsiTheme="minorHAnsi" w:cstheme="minorHAnsi"/>
          <w:sz w:val="21"/>
          <w:szCs w:val="21"/>
        </w:rPr>
      </w:pPr>
      <w:hyperlink r:id="rId14">
        <w:r w:rsidR="0037709C" w:rsidRPr="00417D3D">
          <w:rPr>
            <w:rFonts w:asciiTheme="minorHAnsi" w:eastAsia="Calibri" w:hAnsiTheme="minorHAnsi" w:cstheme="minorHAnsi"/>
            <w:color w:val="0000FF"/>
            <w:sz w:val="21"/>
            <w:szCs w:val="21"/>
            <w:u w:val="single"/>
          </w:rPr>
          <w:t xml:space="preserve">Questions and Answers from the National Deaf Center on </w:t>
        </w:r>
        <w:proofErr w:type="spellStart"/>
        <w:r w:rsidR="0037709C" w:rsidRPr="00417D3D">
          <w:rPr>
            <w:rFonts w:asciiTheme="minorHAnsi" w:eastAsia="Calibri" w:hAnsiTheme="minorHAnsi" w:cstheme="minorHAnsi"/>
            <w:color w:val="0000FF"/>
            <w:sz w:val="21"/>
            <w:szCs w:val="21"/>
            <w:u w:val="single"/>
          </w:rPr>
          <w:t>PostSecondary</w:t>
        </w:r>
        <w:proofErr w:type="spellEnd"/>
        <w:r w:rsidR="0037709C" w:rsidRPr="00417D3D">
          <w:rPr>
            <w:rFonts w:asciiTheme="minorHAnsi" w:eastAsia="Calibri" w:hAnsiTheme="minorHAnsi" w:cstheme="minorHAnsi"/>
            <w:color w:val="0000FF"/>
            <w:sz w:val="21"/>
            <w:szCs w:val="21"/>
            <w:u w:val="single"/>
          </w:rPr>
          <w:t xml:space="preserve"> Transition</w:t>
        </w:r>
      </w:hyperlink>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sz w:val="21"/>
          <w:szCs w:val="21"/>
        </w:rPr>
        <w:t xml:space="preserve">Includes strategies for accessing remote learning for </w:t>
      </w:r>
      <w:proofErr w:type="spellStart"/>
      <w:r w:rsidRPr="00417D3D">
        <w:rPr>
          <w:rFonts w:asciiTheme="minorHAnsi" w:eastAsia="Calibri" w:hAnsiTheme="minorHAnsi" w:cstheme="minorHAnsi"/>
          <w:sz w:val="21"/>
          <w:szCs w:val="21"/>
        </w:rPr>
        <w:t>DeafBlind</w:t>
      </w:r>
      <w:proofErr w:type="spellEnd"/>
      <w:r w:rsidRPr="00417D3D">
        <w:rPr>
          <w:rFonts w:asciiTheme="minorHAnsi" w:eastAsia="Calibri" w:hAnsiTheme="minorHAnsi" w:cstheme="minorHAnsi"/>
          <w:sz w:val="21"/>
          <w:szCs w:val="21"/>
        </w:rPr>
        <w:t xml:space="preserve"> students.</w:t>
      </w:r>
    </w:p>
    <w:p w:rsidR="0037709C" w:rsidRPr="00417D3D" w:rsidRDefault="0037709C" w:rsidP="0037709C">
      <w:pPr>
        <w:rPr>
          <w:rFonts w:asciiTheme="minorHAnsi" w:eastAsia="Calibri" w:hAnsiTheme="minorHAnsi" w:cstheme="minorHAnsi"/>
          <w:sz w:val="21"/>
          <w:szCs w:val="21"/>
        </w:rPr>
      </w:pPr>
    </w:p>
    <w:p w:rsidR="0037709C" w:rsidRPr="00417D3D" w:rsidRDefault="0037709C" w:rsidP="0037709C">
      <w:pPr>
        <w:rPr>
          <w:rFonts w:asciiTheme="minorHAnsi" w:eastAsia="Calibri" w:hAnsiTheme="minorHAnsi" w:cstheme="minorHAnsi"/>
          <w:sz w:val="21"/>
          <w:szCs w:val="21"/>
        </w:rPr>
      </w:pP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b/>
          <w:color w:val="000000"/>
          <w:sz w:val="21"/>
          <w:szCs w:val="21"/>
        </w:rPr>
        <w:t xml:space="preserve">Blind and Low Vision </w:t>
      </w:r>
    </w:p>
    <w:p w:rsidR="0037709C" w:rsidRPr="00417D3D" w:rsidRDefault="0037709C" w:rsidP="0037709C">
      <w:pPr>
        <w:rPr>
          <w:rFonts w:asciiTheme="minorHAnsi" w:eastAsia="Calibri" w:hAnsiTheme="minorHAnsi" w:cstheme="minorHAnsi"/>
          <w:b/>
          <w:i/>
          <w:color w:val="000000"/>
          <w:sz w:val="21"/>
          <w:szCs w:val="21"/>
        </w:rPr>
      </w:pP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b/>
          <w:i/>
          <w:color w:val="000000"/>
          <w:sz w:val="21"/>
          <w:szCs w:val="21"/>
        </w:rPr>
        <w:t>Screen Readers</w:t>
      </w:r>
      <w:r w:rsidR="003336C6" w:rsidRPr="00417D3D">
        <w:rPr>
          <w:rFonts w:asciiTheme="minorHAnsi" w:eastAsia="Calibri" w:hAnsiTheme="minorHAnsi" w:cstheme="minorHAnsi"/>
          <w:b/>
          <w:i/>
          <w:color w:val="000000"/>
          <w:sz w:val="21"/>
          <w:szCs w:val="21"/>
        </w:rPr>
        <w:t>:</w:t>
      </w:r>
    </w:p>
    <w:p w:rsidR="0037709C" w:rsidRPr="00417D3D" w:rsidRDefault="00B77EFE" w:rsidP="0037709C">
      <w:pPr>
        <w:rPr>
          <w:rFonts w:asciiTheme="minorHAnsi" w:eastAsia="Calibri" w:hAnsiTheme="minorHAnsi" w:cstheme="minorHAnsi"/>
          <w:sz w:val="21"/>
          <w:szCs w:val="21"/>
        </w:rPr>
      </w:pPr>
      <w:hyperlink r:id="rId15">
        <w:proofErr w:type="gramStart"/>
        <w:r w:rsidR="0037709C" w:rsidRPr="00417D3D">
          <w:rPr>
            <w:rFonts w:asciiTheme="minorHAnsi" w:eastAsia="Calibri" w:hAnsiTheme="minorHAnsi" w:cstheme="minorHAnsi"/>
            <w:color w:val="1155CC"/>
            <w:sz w:val="21"/>
            <w:szCs w:val="21"/>
            <w:u w:val="single"/>
          </w:rPr>
          <w:t>Non Visual</w:t>
        </w:r>
        <w:proofErr w:type="gramEnd"/>
        <w:r w:rsidR="0037709C" w:rsidRPr="00417D3D">
          <w:rPr>
            <w:rFonts w:asciiTheme="minorHAnsi" w:eastAsia="Calibri" w:hAnsiTheme="minorHAnsi" w:cstheme="minorHAnsi"/>
            <w:color w:val="1155CC"/>
            <w:sz w:val="21"/>
            <w:szCs w:val="21"/>
            <w:u w:val="single"/>
          </w:rPr>
          <w:t xml:space="preserve"> Access </w:t>
        </w:r>
      </w:hyperlink>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NVDA A free screen reader that can be downloaded on any computer.</w:t>
      </w:r>
    </w:p>
    <w:p w:rsidR="0037709C" w:rsidRPr="00417D3D" w:rsidRDefault="0037709C" w:rsidP="0037709C">
      <w:pPr>
        <w:rPr>
          <w:rFonts w:asciiTheme="minorHAnsi" w:eastAsia="Calibri" w:hAnsiTheme="minorHAnsi" w:cstheme="minorHAnsi"/>
          <w:sz w:val="21"/>
          <w:szCs w:val="21"/>
        </w:rPr>
      </w:pPr>
    </w:p>
    <w:p w:rsidR="0037709C" w:rsidRPr="00417D3D" w:rsidRDefault="00B77EFE" w:rsidP="0037709C">
      <w:pPr>
        <w:rPr>
          <w:rFonts w:asciiTheme="minorHAnsi" w:eastAsia="Calibri" w:hAnsiTheme="minorHAnsi" w:cstheme="minorHAnsi"/>
          <w:sz w:val="21"/>
          <w:szCs w:val="21"/>
        </w:rPr>
      </w:pPr>
      <w:hyperlink r:id="rId16">
        <w:r w:rsidR="0037709C" w:rsidRPr="00417D3D">
          <w:rPr>
            <w:rFonts w:asciiTheme="minorHAnsi" w:eastAsia="Calibri" w:hAnsiTheme="minorHAnsi" w:cstheme="minorHAnsi"/>
            <w:color w:val="1155CC"/>
            <w:sz w:val="21"/>
            <w:szCs w:val="21"/>
            <w:u w:val="single"/>
          </w:rPr>
          <w:t xml:space="preserve">Job Access </w:t>
        </w:r>
        <w:proofErr w:type="gramStart"/>
        <w:r w:rsidR="0037709C" w:rsidRPr="00417D3D">
          <w:rPr>
            <w:rFonts w:asciiTheme="minorHAnsi" w:eastAsia="Calibri" w:hAnsiTheme="minorHAnsi" w:cstheme="minorHAnsi"/>
            <w:color w:val="1155CC"/>
            <w:sz w:val="21"/>
            <w:szCs w:val="21"/>
            <w:u w:val="single"/>
          </w:rPr>
          <w:t>With</w:t>
        </w:r>
        <w:proofErr w:type="gramEnd"/>
        <w:r w:rsidR="0037709C" w:rsidRPr="00417D3D">
          <w:rPr>
            <w:rFonts w:asciiTheme="minorHAnsi" w:eastAsia="Calibri" w:hAnsiTheme="minorHAnsi" w:cstheme="minorHAnsi"/>
            <w:color w:val="1155CC"/>
            <w:sz w:val="21"/>
            <w:szCs w:val="21"/>
            <w:u w:val="single"/>
          </w:rPr>
          <w:t xml:space="preserve"> Speech</w:t>
        </w:r>
      </w:hyperlink>
      <w:r w:rsidR="0037709C" w:rsidRPr="00417D3D">
        <w:rPr>
          <w:rFonts w:asciiTheme="minorHAnsi" w:eastAsia="Calibri" w:hAnsiTheme="minorHAnsi" w:cstheme="minorHAnsi"/>
          <w:color w:val="000000"/>
          <w:sz w:val="21"/>
          <w:szCs w:val="21"/>
        </w:rPr>
        <w:t xml:space="preserve"> (JAWS)</w:t>
      </w: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The most commonly used screen reader is offering free home downloads until June 30, 2020. </w:t>
      </w:r>
    </w:p>
    <w:p w:rsidR="0037709C" w:rsidRPr="00417D3D" w:rsidRDefault="0037709C" w:rsidP="0037709C">
      <w:pPr>
        <w:rPr>
          <w:rFonts w:asciiTheme="minorHAnsi" w:eastAsia="Calibri" w:hAnsiTheme="minorHAnsi" w:cstheme="minorHAnsi"/>
          <w:sz w:val="21"/>
          <w:szCs w:val="21"/>
        </w:rPr>
      </w:pPr>
    </w:p>
    <w:p w:rsidR="0037709C" w:rsidRPr="00417D3D" w:rsidRDefault="00B77EFE" w:rsidP="0037709C">
      <w:pPr>
        <w:rPr>
          <w:rFonts w:asciiTheme="minorHAnsi" w:eastAsia="Calibri" w:hAnsiTheme="minorHAnsi" w:cstheme="minorHAnsi"/>
          <w:sz w:val="21"/>
          <w:szCs w:val="21"/>
        </w:rPr>
      </w:pPr>
      <w:hyperlink r:id="rId17">
        <w:r w:rsidR="0037709C" w:rsidRPr="00417D3D">
          <w:rPr>
            <w:rFonts w:asciiTheme="minorHAnsi" w:eastAsia="Calibri" w:hAnsiTheme="minorHAnsi" w:cstheme="minorHAnsi"/>
            <w:color w:val="1155CC"/>
            <w:sz w:val="21"/>
            <w:szCs w:val="21"/>
            <w:u w:val="single"/>
          </w:rPr>
          <w:t>Windows Narrator</w:t>
        </w:r>
      </w:hyperlink>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Microsoft has a built-in screen reader available for free on all Windows platforms.</w:t>
      </w:r>
    </w:p>
    <w:p w:rsidR="0037709C" w:rsidRPr="00417D3D" w:rsidRDefault="0037709C" w:rsidP="0037709C">
      <w:pPr>
        <w:rPr>
          <w:rFonts w:asciiTheme="minorHAnsi" w:eastAsia="Calibri" w:hAnsiTheme="minorHAnsi" w:cstheme="minorHAnsi"/>
          <w:sz w:val="21"/>
          <w:szCs w:val="21"/>
        </w:rPr>
      </w:pPr>
    </w:p>
    <w:p w:rsidR="0037709C" w:rsidRPr="00417D3D" w:rsidRDefault="00B77EFE" w:rsidP="0037709C">
      <w:pPr>
        <w:rPr>
          <w:rFonts w:asciiTheme="minorHAnsi" w:eastAsia="Calibri" w:hAnsiTheme="minorHAnsi" w:cstheme="minorHAnsi"/>
          <w:sz w:val="21"/>
          <w:szCs w:val="21"/>
        </w:rPr>
      </w:pPr>
      <w:hyperlink r:id="rId18">
        <w:r w:rsidR="0037709C" w:rsidRPr="00417D3D">
          <w:rPr>
            <w:rFonts w:asciiTheme="minorHAnsi" w:eastAsia="Calibri" w:hAnsiTheme="minorHAnsi" w:cstheme="minorHAnsi"/>
            <w:color w:val="1155CC"/>
            <w:sz w:val="21"/>
            <w:szCs w:val="21"/>
            <w:u w:val="single"/>
          </w:rPr>
          <w:t>Natural Reader</w:t>
        </w:r>
      </w:hyperlink>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This Google Chrome extension is a text-to-speech reader that will read text aloud within Chrome.</w:t>
      </w: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 </w:t>
      </w: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b/>
          <w:i/>
          <w:color w:val="000000"/>
          <w:sz w:val="21"/>
          <w:szCs w:val="21"/>
        </w:rPr>
        <w:t>Magnification Software:</w:t>
      </w:r>
    </w:p>
    <w:p w:rsidR="0037709C" w:rsidRPr="00417D3D" w:rsidRDefault="00B77EFE" w:rsidP="0037709C">
      <w:pPr>
        <w:rPr>
          <w:rFonts w:asciiTheme="minorHAnsi" w:eastAsia="Calibri" w:hAnsiTheme="minorHAnsi" w:cstheme="minorHAnsi"/>
          <w:sz w:val="21"/>
          <w:szCs w:val="21"/>
        </w:rPr>
      </w:pPr>
      <w:hyperlink r:id="rId19">
        <w:r w:rsidR="0037709C" w:rsidRPr="00417D3D">
          <w:rPr>
            <w:rFonts w:asciiTheme="minorHAnsi" w:eastAsia="Calibri" w:hAnsiTheme="minorHAnsi" w:cstheme="minorHAnsi"/>
            <w:color w:val="1155CC"/>
            <w:sz w:val="21"/>
            <w:szCs w:val="21"/>
            <w:u w:val="single"/>
          </w:rPr>
          <w:t>Zoom Text</w:t>
        </w:r>
      </w:hyperlink>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Zoom text is free until June 30, 2020 from Freedom Scientific. </w:t>
      </w:r>
    </w:p>
    <w:p w:rsidR="0037709C" w:rsidRPr="00417D3D" w:rsidRDefault="0037709C" w:rsidP="0037709C">
      <w:pPr>
        <w:rPr>
          <w:rFonts w:asciiTheme="minorHAnsi" w:eastAsia="Calibri" w:hAnsiTheme="minorHAnsi" w:cstheme="minorHAnsi"/>
          <w:sz w:val="21"/>
          <w:szCs w:val="21"/>
        </w:rPr>
      </w:pPr>
    </w:p>
    <w:p w:rsidR="0037709C" w:rsidRPr="00417D3D" w:rsidRDefault="00B77EFE" w:rsidP="0037709C">
      <w:pPr>
        <w:rPr>
          <w:rFonts w:asciiTheme="minorHAnsi" w:eastAsia="Calibri" w:hAnsiTheme="minorHAnsi" w:cstheme="minorHAnsi"/>
          <w:sz w:val="21"/>
          <w:szCs w:val="21"/>
        </w:rPr>
      </w:pPr>
      <w:hyperlink r:id="rId20">
        <w:r w:rsidR="0037709C" w:rsidRPr="00417D3D">
          <w:rPr>
            <w:rFonts w:asciiTheme="minorHAnsi" w:eastAsia="Calibri" w:hAnsiTheme="minorHAnsi" w:cstheme="minorHAnsi"/>
            <w:color w:val="1155CC"/>
            <w:sz w:val="21"/>
            <w:szCs w:val="21"/>
            <w:u w:val="single"/>
          </w:rPr>
          <w:t>Windows Magnifier</w:t>
        </w:r>
      </w:hyperlink>
    </w:p>
    <w:p w:rsidR="001237B1" w:rsidRPr="00417D3D" w:rsidRDefault="0037709C" w:rsidP="0037709C">
      <w:pPr>
        <w:rPr>
          <w:rFonts w:asciiTheme="minorHAnsi" w:eastAsia="Calibri" w:hAnsiTheme="minorHAnsi" w:cstheme="minorHAnsi"/>
          <w:color w:val="000000"/>
          <w:sz w:val="21"/>
          <w:szCs w:val="21"/>
        </w:rPr>
      </w:pPr>
      <w:r w:rsidRPr="00417D3D">
        <w:rPr>
          <w:rFonts w:asciiTheme="minorHAnsi" w:eastAsia="Calibri" w:hAnsiTheme="minorHAnsi" w:cstheme="minorHAnsi"/>
          <w:color w:val="000000"/>
          <w:sz w:val="21"/>
          <w:szCs w:val="21"/>
        </w:rPr>
        <w:t>All windows platforms come with a built-in magnification system.</w:t>
      </w:r>
    </w:p>
    <w:p w:rsidR="001237B1" w:rsidRPr="00417D3D" w:rsidRDefault="001237B1">
      <w:pPr>
        <w:rPr>
          <w:rFonts w:asciiTheme="minorHAnsi" w:eastAsia="Calibri" w:hAnsiTheme="minorHAnsi" w:cstheme="minorHAnsi"/>
          <w:color w:val="000000"/>
          <w:sz w:val="21"/>
          <w:szCs w:val="21"/>
        </w:rPr>
      </w:pPr>
      <w:r w:rsidRPr="00417D3D">
        <w:rPr>
          <w:rFonts w:asciiTheme="minorHAnsi" w:eastAsia="Calibri" w:hAnsiTheme="minorHAnsi" w:cstheme="minorHAnsi"/>
          <w:color w:val="000000"/>
          <w:sz w:val="21"/>
          <w:szCs w:val="21"/>
        </w:rPr>
        <w:br w:type="page"/>
      </w: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b/>
          <w:i/>
          <w:color w:val="000000"/>
          <w:sz w:val="21"/>
          <w:szCs w:val="21"/>
        </w:rPr>
        <w:lastRenderedPageBreak/>
        <w:t>Braille Production:</w:t>
      </w:r>
    </w:p>
    <w:p w:rsidR="0037709C" w:rsidRPr="00417D3D" w:rsidRDefault="00B77EFE" w:rsidP="0037709C">
      <w:pPr>
        <w:rPr>
          <w:rFonts w:asciiTheme="minorHAnsi" w:eastAsia="Calibri" w:hAnsiTheme="minorHAnsi" w:cstheme="minorHAnsi"/>
          <w:sz w:val="21"/>
          <w:szCs w:val="21"/>
        </w:rPr>
      </w:pPr>
      <w:hyperlink r:id="rId21">
        <w:r w:rsidR="0037709C" w:rsidRPr="00417D3D">
          <w:rPr>
            <w:rFonts w:asciiTheme="minorHAnsi" w:eastAsia="Calibri" w:hAnsiTheme="minorHAnsi" w:cstheme="minorHAnsi"/>
            <w:color w:val="0000FF"/>
            <w:sz w:val="21"/>
            <w:szCs w:val="21"/>
            <w:u w:val="single"/>
          </w:rPr>
          <w:t>Paths to Literacy – Working Together to Support Students </w:t>
        </w:r>
      </w:hyperlink>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Request braille materials be produced and mailed to a student.  This website, developed by Perkins School for the Blind, contains a variety of other resources for blind and low-vision students, including those who have multiple disabilities.</w:t>
      </w: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 </w:t>
      </w: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b/>
          <w:i/>
          <w:color w:val="000000"/>
          <w:sz w:val="21"/>
          <w:szCs w:val="21"/>
        </w:rPr>
        <w:t>Reading Platforms for Blind and Print Disabled Students</w:t>
      </w:r>
      <w:r w:rsidR="003336C6" w:rsidRPr="00417D3D">
        <w:rPr>
          <w:rFonts w:asciiTheme="minorHAnsi" w:eastAsia="Calibri" w:hAnsiTheme="minorHAnsi" w:cstheme="minorHAnsi"/>
          <w:b/>
          <w:i/>
          <w:color w:val="000000"/>
          <w:sz w:val="21"/>
          <w:szCs w:val="21"/>
        </w:rPr>
        <w:t>:</w:t>
      </w:r>
    </w:p>
    <w:p w:rsidR="0037709C" w:rsidRPr="00417D3D" w:rsidRDefault="00B77EFE" w:rsidP="0037709C">
      <w:pPr>
        <w:rPr>
          <w:rFonts w:asciiTheme="minorHAnsi" w:eastAsia="Calibri" w:hAnsiTheme="minorHAnsi" w:cstheme="minorHAnsi"/>
          <w:sz w:val="21"/>
          <w:szCs w:val="21"/>
        </w:rPr>
      </w:pPr>
      <w:hyperlink r:id="rId22">
        <w:r w:rsidR="0037709C" w:rsidRPr="00417D3D">
          <w:rPr>
            <w:rFonts w:asciiTheme="minorHAnsi" w:eastAsia="Calibri" w:hAnsiTheme="minorHAnsi" w:cstheme="minorHAnsi"/>
            <w:color w:val="1155CC"/>
            <w:sz w:val="21"/>
            <w:szCs w:val="21"/>
            <w:u w:val="single"/>
          </w:rPr>
          <w:t>Audible audio stories</w:t>
        </w:r>
      </w:hyperlink>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Free audio stories for all children.</w:t>
      </w:r>
    </w:p>
    <w:p w:rsidR="0037709C" w:rsidRPr="00417D3D" w:rsidRDefault="0037709C" w:rsidP="0037709C">
      <w:pPr>
        <w:rPr>
          <w:rFonts w:asciiTheme="minorHAnsi" w:eastAsia="Calibri" w:hAnsiTheme="minorHAnsi" w:cstheme="minorHAnsi"/>
          <w:sz w:val="21"/>
          <w:szCs w:val="21"/>
        </w:rPr>
      </w:pPr>
    </w:p>
    <w:p w:rsidR="0037709C" w:rsidRPr="00417D3D" w:rsidRDefault="00B77EFE" w:rsidP="0037709C">
      <w:pPr>
        <w:rPr>
          <w:rFonts w:asciiTheme="minorHAnsi" w:eastAsia="Calibri" w:hAnsiTheme="minorHAnsi" w:cstheme="minorHAnsi"/>
          <w:sz w:val="21"/>
          <w:szCs w:val="21"/>
        </w:rPr>
      </w:pPr>
      <w:hyperlink r:id="rId23">
        <w:r w:rsidR="0037709C" w:rsidRPr="00417D3D">
          <w:rPr>
            <w:rFonts w:asciiTheme="minorHAnsi" w:eastAsia="Calibri" w:hAnsiTheme="minorHAnsi" w:cstheme="minorHAnsi"/>
            <w:color w:val="1155CC"/>
            <w:sz w:val="21"/>
            <w:szCs w:val="21"/>
            <w:u w:val="single"/>
          </w:rPr>
          <w:t>Braille and Audio Reading Download (BARD)</w:t>
        </w:r>
      </w:hyperlink>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Free book and other print materials for blind and print disabled individuals.</w:t>
      </w:r>
    </w:p>
    <w:p w:rsidR="0037709C" w:rsidRPr="00417D3D" w:rsidRDefault="0037709C" w:rsidP="0037709C">
      <w:pPr>
        <w:rPr>
          <w:rFonts w:asciiTheme="minorHAnsi" w:eastAsia="Calibri" w:hAnsiTheme="minorHAnsi" w:cstheme="minorHAnsi"/>
          <w:sz w:val="21"/>
          <w:szCs w:val="21"/>
        </w:rPr>
      </w:pPr>
    </w:p>
    <w:p w:rsidR="0037709C" w:rsidRPr="00417D3D" w:rsidRDefault="00B77EFE" w:rsidP="0037709C">
      <w:pPr>
        <w:rPr>
          <w:rFonts w:asciiTheme="minorHAnsi" w:eastAsia="Calibri" w:hAnsiTheme="minorHAnsi" w:cstheme="minorHAnsi"/>
          <w:sz w:val="21"/>
          <w:szCs w:val="21"/>
        </w:rPr>
      </w:pPr>
      <w:hyperlink r:id="rId24">
        <w:proofErr w:type="spellStart"/>
        <w:r w:rsidR="0037709C" w:rsidRPr="00417D3D">
          <w:rPr>
            <w:rFonts w:asciiTheme="minorHAnsi" w:eastAsia="Calibri" w:hAnsiTheme="minorHAnsi" w:cstheme="minorHAnsi"/>
            <w:color w:val="1155CC"/>
            <w:sz w:val="21"/>
            <w:szCs w:val="21"/>
            <w:u w:val="single"/>
          </w:rPr>
          <w:t>Bookshare</w:t>
        </w:r>
        <w:proofErr w:type="spellEnd"/>
      </w:hyperlink>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Free downloadable books in various formats so that people with dyslexia, blindness, cerebral palsy, and other reading barriers can customize their experience to suit their learning style and find virtually any book they need for school, work, or the joy of reading. </w:t>
      </w:r>
    </w:p>
    <w:p w:rsidR="0037709C" w:rsidRPr="00417D3D" w:rsidRDefault="0037709C" w:rsidP="0037709C">
      <w:pPr>
        <w:rPr>
          <w:rFonts w:asciiTheme="minorHAnsi" w:eastAsia="Calibri" w:hAnsiTheme="minorHAnsi" w:cstheme="minorHAnsi"/>
          <w:sz w:val="21"/>
          <w:szCs w:val="21"/>
        </w:rPr>
      </w:pPr>
    </w:p>
    <w:p w:rsidR="0037709C" w:rsidRPr="00417D3D" w:rsidRDefault="00B77EFE" w:rsidP="0037709C">
      <w:pPr>
        <w:rPr>
          <w:rFonts w:asciiTheme="minorHAnsi" w:eastAsia="Calibri" w:hAnsiTheme="minorHAnsi" w:cstheme="minorHAnsi"/>
          <w:sz w:val="21"/>
          <w:szCs w:val="21"/>
        </w:rPr>
      </w:pPr>
      <w:hyperlink r:id="rId25">
        <w:r w:rsidR="0037709C" w:rsidRPr="00417D3D">
          <w:rPr>
            <w:rFonts w:asciiTheme="minorHAnsi" w:eastAsia="Calibri" w:hAnsiTheme="minorHAnsi" w:cstheme="minorHAnsi"/>
            <w:color w:val="1155CC"/>
            <w:sz w:val="21"/>
            <w:szCs w:val="21"/>
            <w:u w:val="single"/>
          </w:rPr>
          <w:t>Learning Ally</w:t>
        </w:r>
      </w:hyperlink>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Free audio book downloads for blind and print disabled students and adults. </w:t>
      </w:r>
    </w:p>
    <w:p w:rsidR="0037709C" w:rsidRPr="00417D3D" w:rsidRDefault="0037709C" w:rsidP="0037709C">
      <w:pPr>
        <w:rPr>
          <w:rFonts w:asciiTheme="minorHAnsi" w:eastAsia="Calibri" w:hAnsiTheme="minorHAnsi" w:cstheme="minorHAnsi"/>
          <w:sz w:val="21"/>
          <w:szCs w:val="21"/>
        </w:rPr>
      </w:pPr>
    </w:p>
    <w:p w:rsidR="0037709C" w:rsidRPr="00417D3D" w:rsidRDefault="00B77EFE" w:rsidP="0037709C">
      <w:pPr>
        <w:rPr>
          <w:rFonts w:asciiTheme="minorHAnsi" w:eastAsia="Calibri" w:hAnsiTheme="minorHAnsi" w:cstheme="minorHAnsi"/>
          <w:sz w:val="21"/>
          <w:szCs w:val="21"/>
        </w:rPr>
      </w:pPr>
      <w:hyperlink r:id="rId26">
        <w:r w:rsidR="0037709C" w:rsidRPr="00417D3D">
          <w:rPr>
            <w:rFonts w:asciiTheme="minorHAnsi" w:eastAsia="Calibri" w:hAnsiTheme="minorHAnsi" w:cstheme="minorHAnsi"/>
            <w:color w:val="1155CC"/>
            <w:sz w:val="21"/>
            <w:szCs w:val="21"/>
            <w:u w:val="single"/>
          </w:rPr>
          <w:t>NFB Newsline</w:t>
        </w:r>
      </w:hyperlink>
    </w:p>
    <w:p w:rsidR="0037709C" w:rsidRPr="00417D3D" w:rsidRDefault="0037709C" w:rsidP="00BE1E84">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A free audio news service for anyone who is blind, low-vision, deafblind, or otherwise print-disabled that offers access to more than 500 publications, emergency weather alerts, job listings, and more.</w:t>
      </w:r>
    </w:p>
    <w:p w:rsidR="00BE1E84" w:rsidRPr="00417D3D" w:rsidRDefault="00BE1E84" w:rsidP="00BE1E84">
      <w:pPr>
        <w:rPr>
          <w:rFonts w:asciiTheme="minorHAnsi" w:eastAsia="Calibri" w:hAnsiTheme="minorHAnsi" w:cstheme="minorHAnsi"/>
          <w:sz w:val="21"/>
          <w:szCs w:val="21"/>
        </w:rPr>
      </w:pP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b/>
          <w:i/>
          <w:color w:val="000000"/>
          <w:sz w:val="21"/>
          <w:szCs w:val="21"/>
        </w:rPr>
        <w:t>Online Learning Resources for Blind Students: </w:t>
      </w:r>
    </w:p>
    <w:p w:rsidR="0037709C" w:rsidRPr="00417D3D" w:rsidRDefault="00B77EFE" w:rsidP="0037709C">
      <w:pPr>
        <w:rPr>
          <w:rFonts w:asciiTheme="minorHAnsi" w:eastAsia="Calibri" w:hAnsiTheme="minorHAnsi" w:cstheme="minorHAnsi"/>
          <w:sz w:val="21"/>
          <w:szCs w:val="21"/>
        </w:rPr>
      </w:pPr>
      <w:hyperlink r:id="rId27">
        <w:r w:rsidR="0037709C" w:rsidRPr="00417D3D">
          <w:rPr>
            <w:rFonts w:asciiTheme="minorHAnsi" w:eastAsia="Calibri" w:hAnsiTheme="minorHAnsi" w:cstheme="minorHAnsi"/>
            <w:color w:val="1155CC"/>
            <w:sz w:val="21"/>
            <w:szCs w:val="21"/>
            <w:u w:val="single"/>
          </w:rPr>
          <w:t>National Homework Hotline for Blind/Low Vision Students during COVID 19</w:t>
        </w:r>
      </w:hyperlink>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TVIs from across the country are available via telephone or video conferencing to provide homework help to blind students. This includes how to navigate websites with JAWS, Nemeth and braille help, and using refreshable braille displays</w:t>
      </w:r>
      <w:r w:rsidR="001237B1" w:rsidRPr="00417D3D">
        <w:rPr>
          <w:rFonts w:asciiTheme="minorHAnsi" w:eastAsia="Calibri" w:hAnsiTheme="minorHAnsi" w:cstheme="minorHAnsi"/>
          <w:color w:val="000000"/>
          <w:sz w:val="21"/>
          <w:szCs w:val="21"/>
        </w:rPr>
        <w:t>.</w:t>
      </w: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 </w:t>
      </w:r>
    </w:p>
    <w:p w:rsidR="0037709C" w:rsidRPr="00417D3D" w:rsidRDefault="00B77EFE" w:rsidP="0037709C">
      <w:pPr>
        <w:rPr>
          <w:rFonts w:asciiTheme="minorHAnsi" w:eastAsia="Calibri" w:hAnsiTheme="minorHAnsi" w:cstheme="minorHAnsi"/>
          <w:sz w:val="21"/>
          <w:szCs w:val="21"/>
        </w:rPr>
      </w:pPr>
      <w:hyperlink r:id="rId28">
        <w:r w:rsidR="0037709C" w:rsidRPr="00417D3D">
          <w:rPr>
            <w:rFonts w:asciiTheme="minorHAnsi" w:eastAsia="Calibri" w:hAnsiTheme="minorHAnsi" w:cstheme="minorHAnsi"/>
            <w:color w:val="1155CC"/>
            <w:sz w:val="21"/>
            <w:szCs w:val="21"/>
            <w:u w:val="single"/>
          </w:rPr>
          <w:t>Objective Education</w:t>
        </w:r>
      </w:hyperlink>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Online learning tools for bind and low vision students. Teachers can set up accounts and send lessons to students remotely. This tool is free now for a limited time.</w:t>
      </w: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 </w:t>
      </w:r>
    </w:p>
    <w:p w:rsidR="0037709C" w:rsidRPr="00417D3D" w:rsidRDefault="00B77EFE" w:rsidP="0037709C">
      <w:pPr>
        <w:rPr>
          <w:rFonts w:asciiTheme="minorHAnsi" w:eastAsia="Calibri" w:hAnsiTheme="minorHAnsi" w:cstheme="minorHAnsi"/>
          <w:sz w:val="21"/>
          <w:szCs w:val="21"/>
        </w:rPr>
      </w:pPr>
      <w:hyperlink r:id="rId29">
        <w:r w:rsidR="0037709C" w:rsidRPr="00417D3D">
          <w:rPr>
            <w:rFonts w:asciiTheme="minorHAnsi" w:eastAsia="Calibri" w:hAnsiTheme="minorHAnsi" w:cstheme="minorHAnsi"/>
            <w:color w:val="1155CC"/>
            <w:sz w:val="21"/>
            <w:szCs w:val="21"/>
            <w:u w:val="single"/>
          </w:rPr>
          <w:t>Study Braille with Lisa</w:t>
        </w:r>
      </w:hyperlink>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Accessible online learning tool with guided lessons, so students can work semi independently on braille.</w:t>
      </w: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 </w:t>
      </w:r>
    </w:p>
    <w:p w:rsidR="0037709C" w:rsidRPr="00417D3D" w:rsidRDefault="00B77EFE" w:rsidP="0037709C">
      <w:pPr>
        <w:rPr>
          <w:rFonts w:asciiTheme="minorHAnsi" w:eastAsia="Calibri" w:hAnsiTheme="minorHAnsi" w:cstheme="minorHAnsi"/>
          <w:sz w:val="21"/>
          <w:szCs w:val="21"/>
        </w:rPr>
      </w:pPr>
      <w:hyperlink r:id="rId30">
        <w:r w:rsidR="0037709C" w:rsidRPr="00417D3D">
          <w:rPr>
            <w:rFonts w:asciiTheme="minorHAnsi" w:eastAsia="Calibri" w:hAnsiTheme="minorHAnsi" w:cstheme="minorHAnsi"/>
            <w:color w:val="1155CC"/>
            <w:sz w:val="21"/>
            <w:szCs w:val="21"/>
            <w:u w:val="single"/>
          </w:rPr>
          <w:t xml:space="preserve">TVI and O and M Activities for </w:t>
        </w:r>
        <w:proofErr w:type="spellStart"/>
        <w:r w:rsidR="0037709C" w:rsidRPr="00417D3D">
          <w:rPr>
            <w:rFonts w:asciiTheme="minorHAnsi" w:eastAsia="Calibri" w:hAnsiTheme="minorHAnsi" w:cstheme="minorHAnsi"/>
            <w:color w:val="1155CC"/>
            <w:sz w:val="21"/>
            <w:szCs w:val="21"/>
            <w:u w:val="single"/>
          </w:rPr>
          <w:t>HomeSchool</w:t>
        </w:r>
        <w:proofErr w:type="spellEnd"/>
      </w:hyperlink>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Online information available including daily lessons via webinars with links to information and tools.</w:t>
      </w: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 </w:t>
      </w:r>
    </w:p>
    <w:p w:rsidR="0037709C" w:rsidRPr="00417D3D" w:rsidRDefault="00B77EFE" w:rsidP="0037709C">
      <w:pPr>
        <w:rPr>
          <w:rFonts w:asciiTheme="minorHAnsi" w:eastAsia="Calibri" w:hAnsiTheme="minorHAnsi" w:cstheme="minorHAnsi"/>
          <w:sz w:val="21"/>
          <w:szCs w:val="21"/>
        </w:rPr>
      </w:pPr>
      <w:hyperlink r:id="rId31">
        <w:r w:rsidR="0037709C" w:rsidRPr="00417D3D">
          <w:rPr>
            <w:rFonts w:asciiTheme="minorHAnsi" w:eastAsia="Calibri" w:hAnsiTheme="minorHAnsi" w:cstheme="minorHAnsi"/>
            <w:color w:val="1155CC"/>
            <w:sz w:val="21"/>
            <w:szCs w:val="21"/>
            <w:u w:val="single"/>
          </w:rPr>
          <w:t>Virtual Expanded Core Curriculum Learning</w:t>
        </w:r>
      </w:hyperlink>
    </w:p>
    <w:p w:rsidR="001237B1" w:rsidRPr="00417D3D" w:rsidRDefault="0037709C" w:rsidP="0037709C">
      <w:pPr>
        <w:rPr>
          <w:rFonts w:asciiTheme="minorHAnsi" w:eastAsia="Calibri" w:hAnsiTheme="minorHAnsi" w:cstheme="minorHAnsi"/>
          <w:color w:val="000000"/>
          <w:sz w:val="21"/>
          <w:szCs w:val="21"/>
        </w:rPr>
      </w:pPr>
      <w:r w:rsidRPr="00417D3D">
        <w:rPr>
          <w:rFonts w:asciiTheme="minorHAnsi" w:eastAsia="Calibri" w:hAnsiTheme="minorHAnsi" w:cstheme="minorHAnsi"/>
          <w:color w:val="000000"/>
          <w:sz w:val="21"/>
          <w:szCs w:val="21"/>
        </w:rPr>
        <w:t>Weekly video conferencing academy for students with Visual Impairments around concepts of the Expanded Core Curriculum.</w:t>
      </w:r>
    </w:p>
    <w:p w:rsidR="001237B1" w:rsidRPr="00417D3D" w:rsidRDefault="001237B1">
      <w:pPr>
        <w:rPr>
          <w:rFonts w:asciiTheme="minorHAnsi" w:eastAsia="Calibri" w:hAnsiTheme="minorHAnsi" w:cstheme="minorHAnsi"/>
          <w:color w:val="000000"/>
          <w:sz w:val="21"/>
          <w:szCs w:val="21"/>
        </w:rPr>
      </w:pPr>
      <w:r w:rsidRPr="00417D3D">
        <w:rPr>
          <w:rFonts w:asciiTheme="minorHAnsi" w:eastAsia="Calibri" w:hAnsiTheme="minorHAnsi" w:cstheme="minorHAnsi"/>
          <w:color w:val="000000"/>
          <w:sz w:val="21"/>
          <w:szCs w:val="21"/>
        </w:rPr>
        <w:br w:type="page"/>
      </w: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b/>
          <w:color w:val="000000"/>
          <w:sz w:val="21"/>
          <w:szCs w:val="21"/>
        </w:rPr>
        <w:lastRenderedPageBreak/>
        <w:t>Deaf and Hard of Hearing</w:t>
      </w:r>
    </w:p>
    <w:p w:rsidR="0037709C" w:rsidRPr="00417D3D" w:rsidRDefault="0037709C" w:rsidP="0037709C">
      <w:pPr>
        <w:rPr>
          <w:rFonts w:asciiTheme="minorHAnsi" w:eastAsia="Calibri" w:hAnsiTheme="minorHAnsi" w:cstheme="minorHAnsi"/>
          <w:sz w:val="21"/>
          <w:szCs w:val="21"/>
        </w:rPr>
      </w:pP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b/>
          <w:i/>
          <w:color w:val="000000"/>
          <w:sz w:val="21"/>
          <w:szCs w:val="21"/>
        </w:rPr>
        <w:t>Captioning:</w:t>
      </w:r>
    </w:p>
    <w:p w:rsidR="0037709C" w:rsidRPr="00417D3D" w:rsidRDefault="00B77EFE" w:rsidP="0037709C">
      <w:pPr>
        <w:rPr>
          <w:rFonts w:asciiTheme="minorHAnsi" w:eastAsia="Calibri" w:hAnsiTheme="minorHAnsi" w:cstheme="minorHAnsi"/>
          <w:sz w:val="21"/>
          <w:szCs w:val="21"/>
        </w:rPr>
      </w:pPr>
      <w:hyperlink r:id="rId32">
        <w:r w:rsidR="0037709C" w:rsidRPr="00417D3D">
          <w:rPr>
            <w:rFonts w:asciiTheme="minorHAnsi" w:eastAsia="Calibri" w:hAnsiTheme="minorHAnsi" w:cstheme="minorHAnsi"/>
            <w:color w:val="1155CC"/>
            <w:sz w:val="21"/>
            <w:szCs w:val="21"/>
            <w:u w:val="single"/>
          </w:rPr>
          <w:t>How to Caption Your Videos</w:t>
        </w:r>
      </w:hyperlink>
    </w:p>
    <w:p w:rsidR="0037709C" w:rsidRPr="00417D3D" w:rsidRDefault="0037709C" w:rsidP="0037709C">
      <w:pPr>
        <w:rPr>
          <w:rFonts w:asciiTheme="minorHAnsi" w:eastAsia="Calibri" w:hAnsiTheme="minorHAnsi" w:cstheme="minorHAnsi"/>
          <w:color w:val="000000"/>
          <w:sz w:val="21"/>
          <w:szCs w:val="21"/>
        </w:rPr>
      </w:pPr>
      <w:r w:rsidRPr="00417D3D">
        <w:rPr>
          <w:rFonts w:asciiTheme="minorHAnsi" w:eastAsia="Calibri" w:hAnsiTheme="minorHAnsi" w:cstheme="minorHAnsi"/>
          <w:color w:val="000000"/>
          <w:sz w:val="21"/>
          <w:szCs w:val="21"/>
        </w:rPr>
        <w:t>A comprehensive resource that explains how to caption videos using a variety of different platforms and includes a list of teaching tools that have closed captioning built in.</w:t>
      </w:r>
    </w:p>
    <w:p w:rsidR="0037709C" w:rsidRPr="00417D3D" w:rsidRDefault="0037709C" w:rsidP="0037709C">
      <w:pPr>
        <w:rPr>
          <w:rFonts w:asciiTheme="minorHAnsi" w:eastAsia="Calibri" w:hAnsiTheme="minorHAnsi" w:cstheme="minorHAnsi"/>
          <w:color w:val="000000"/>
          <w:sz w:val="21"/>
          <w:szCs w:val="21"/>
        </w:rPr>
      </w:pPr>
    </w:p>
    <w:p w:rsidR="0037709C" w:rsidRPr="00417D3D" w:rsidRDefault="00B77EFE" w:rsidP="0037709C">
      <w:pPr>
        <w:shd w:val="clear" w:color="auto" w:fill="FFFFFF"/>
        <w:rPr>
          <w:rFonts w:asciiTheme="minorHAnsi" w:eastAsia="Calibri" w:hAnsiTheme="minorHAnsi" w:cstheme="minorHAnsi"/>
          <w:sz w:val="21"/>
          <w:szCs w:val="21"/>
        </w:rPr>
      </w:pPr>
      <w:hyperlink r:id="rId33">
        <w:r w:rsidR="0037709C" w:rsidRPr="00417D3D">
          <w:rPr>
            <w:rFonts w:asciiTheme="minorHAnsi" w:eastAsia="Calibri" w:hAnsiTheme="minorHAnsi" w:cstheme="minorHAnsi"/>
            <w:color w:val="0000FF"/>
            <w:sz w:val="21"/>
            <w:szCs w:val="21"/>
            <w:u w:val="single"/>
          </w:rPr>
          <w:t>Adding your own captions to YouTube videos</w:t>
        </w:r>
      </w:hyperlink>
      <w:r w:rsidR="0037709C" w:rsidRPr="00417D3D">
        <w:rPr>
          <w:rFonts w:asciiTheme="minorHAnsi" w:eastAsia="Calibri" w:hAnsiTheme="minorHAnsi" w:cstheme="minorHAnsi"/>
          <w:color w:val="222222"/>
          <w:sz w:val="21"/>
          <w:szCs w:val="21"/>
        </w:rPr>
        <w:t xml:space="preserve"> and </w:t>
      </w:r>
      <w:hyperlink r:id="rId34">
        <w:r w:rsidR="0037709C" w:rsidRPr="00417D3D">
          <w:rPr>
            <w:rFonts w:asciiTheme="minorHAnsi" w:eastAsia="Calibri" w:hAnsiTheme="minorHAnsi" w:cstheme="minorHAnsi"/>
            <w:color w:val="0000FF"/>
            <w:sz w:val="21"/>
            <w:szCs w:val="21"/>
            <w:u w:val="single"/>
          </w:rPr>
          <w:t>Editing Automatic Captions in YouTube</w:t>
        </w:r>
      </w:hyperlink>
      <w:r w:rsidR="0037709C" w:rsidRPr="00417D3D">
        <w:rPr>
          <w:rFonts w:asciiTheme="minorHAnsi" w:eastAsia="Calibri" w:hAnsiTheme="minorHAnsi" w:cstheme="minorHAnsi"/>
          <w:color w:val="222222"/>
          <w:sz w:val="21"/>
          <w:szCs w:val="21"/>
        </w:rPr>
        <w:t>.  Tools for creating closed-captioned videos in YouTube.</w:t>
      </w:r>
    </w:p>
    <w:p w:rsidR="0037709C" w:rsidRPr="00417D3D" w:rsidRDefault="0037709C" w:rsidP="0037709C">
      <w:pPr>
        <w:rPr>
          <w:rFonts w:asciiTheme="minorHAnsi" w:eastAsia="Calibri" w:hAnsiTheme="minorHAnsi" w:cstheme="minorHAnsi"/>
          <w:sz w:val="21"/>
          <w:szCs w:val="21"/>
        </w:rPr>
      </w:pP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b/>
          <w:i/>
          <w:color w:val="000000"/>
          <w:sz w:val="21"/>
          <w:szCs w:val="21"/>
        </w:rPr>
        <w:t>Accessibility and Engagement:</w:t>
      </w:r>
    </w:p>
    <w:p w:rsidR="0037709C" w:rsidRPr="00417D3D" w:rsidRDefault="00B77EFE" w:rsidP="0037709C">
      <w:pPr>
        <w:rPr>
          <w:rFonts w:asciiTheme="minorHAnsi" w:eastAsia="Calibri" w:hAnsiTheme="minorHAnsi" w:cstheme="minorHAnsi"/>
          <w:sz w:val="21"/>
          <w:szCs w:val="21"/>
        </w:rPr>
      </w:pPr>
      <w:hyperlink r:id="rId35">
        <w:r w:rsidR="0037709C" w:rsidRPr="00417D3D">
          <w:rPr>
            <w:rFonts w:asciiTheme="minorHAnsi" w:eastAsia="Calibri" w:hAnsiTheme="minorHAnsi" w:cstheme="minorHAnsi"/>
            <w:color w:val="1155CC"/>
            <w:sz w:val="21"/>
            <w:szCs w:val="21"/>
            <w:u w:val="single"/>
          </w:rPr>
          <w:t>Remember Accessibility in the Rush to On-Line Learning</w:t>
        </w:r>
      </w:hyperlink>
    </w:p>
    <w:p w:rsidR="0037709C" w:rsidRPr="00417D3D" w:rsidRDefault="00B77EFE" w:rsidP="0037709C">
      <w:pPr>
        <w:rPr>
          <w:rFonts w:asciiTheme="minorHAnsi" w:eastAsia="Calibri" w:hAnsiTheme="minorHAnsi" w:cstheme="minorHAnsi"/>
          <w:sz w:val="21"/>
          <w:szCs w:val="21"/>
        </w:rPr>
      </w:pPr>
      <w:hyperlink r:id="rId36">
        <w:r w:rsidR="0037709C" w:rsidRPr="00417D3D">
          <w:rPr>
            <w:rFonts w:asciiTheme="minorHAnsi" w:eastAsia="Calibri" w:hAnsiTheme="minorHAnsi" w:cstheme="minorHAnsi"/>
            <w:color w:val="0000FF"/>
            <w:sz w:val="21"/>
            <w:szCs w:val="21"/>
            <w:u w:val="single"/>
          </w:rPr>
          <w:t>Checklist for Teaching Deaf Students Online</w:t>
        </w:r>
      </w:hyperlink>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The National Deaf Center provides tips on accessibility in on-line learning environments.  Although designed primarily for post-secondary instructors and institutions, the tips are relevant for K-12 contexts as well.</w:t>
      </w:r>
    </w:p>
    <w:p w:rsidR="0037709C" w:rsidRPr="00417D3D" w:rsidRDefault="0037709C" w:rsidP="0037709C">
      <w:pPr>
        <w:rPr>
          <w:rFonts w:asciiTheme="minorHAnsi" w:eastAsia="Calibri" w:hAnsiTheme="minorHAnsi" w:cstheme="minorHAnsi"/>
          <w:sz w:val="21"/>
          <w:szCs w:val="21"/>
        </w:rPr>
      </w:pPr>
    </w:p>
    <w:p w:rsidR="0037709C" w:rsidRPr="00417D3D" w:rsidRDefault="00B77EFE" w:rsidP="0037709C">
      <w:pPr>
        <w:rPr>
          <w:rFonts w:asciiTheme="minorHAnsi" w:eastAsia="Calibri" w:hAnsiTheme="minorHAnsi" w:cstheme="minorHAnsi"/>
          <w:sz w:val="21"/>
          <w:szCs w:val="21"/>
        </w:rPr>
      </w:pPr>
      <w:hyperlink r:id="rId37">
        <w:r w:rsidR="0037709C" w:rsidRPr="00417D3D">
          <w:rPr>
            <w:rFonts w:asciiTheme="minorHAnsi" w:eastAsia="Calibri" w:hAnsiTheme="minorHAnsi" w:cstheme="minorHAnsi"/>
            <w:color w:val="1155CC"/>
            <w:sz w:val="21"/>
            <w:szCs w:val="21"/>
            <w:u w:val="single"/>
          </w:rPr>
          <w:t>Make Online Learning Accessible for Deaf Students</w:t>
        </w:r>
      </w:hyperlink>
      <w:r w:rsidR="0037709C" w:rsidRPr="00417D3D">
        <w:rPr>
          <w:rFonts w:asciiTheme="minorHAnsi" w:eastAsia="Calibri" w:hAnsiTheme="minorHAnsi" w:cstheme="minorHAnsi"/>
          <w:color w:val="000000"/>
          <w:sz w:val="21"/>
          <w:szCs w:val="21"/>
        </w:rPr>
        <w:t> </w:t>
      </w: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Provides suggested online learning tools and strategies to support engagement of students who are deaf.</w:t>
      </w:r>
    </w:p>
    <w:p w:rsidR="0037709C" w:rsidRPr="00417D3D" w:rsidRDefault="0037709C" w:rsidP="0037709C">
      <w:pPr>
        <w:rPr>
          <w:rFonts w:asciiTheme="minorHAnsi" w:eastAsia="Calibri" w:hAnsiTheme="minorHAnsi" w:cstheme="minorHAnsi"/>
          <w:sz w:val="21"/>
          <w:szCs w:val="21"/>
        </w:rPr>
      </w:pP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b/>
          <w:i/>
          <w:color w:val="000000"/>
          <w:sz w:val="21"/>
          <w:szCs w:val="21"/>
        </w:rPr>
        <w:t>Interpretation:</w:t>
      </w:r>
    </w:p>
    <w:p w:rsidR="0037709C" w:rsidRPr="00417D3D" w:rsidRDefault="00B77EFE" w:rsidP="0037709C">
      <w:pPr>
        <w:rPr>
          <w:rFonts w:asciiTheme="minorHAnsi" w:eastAsia="Calibri" w:hAnsiTheme="minorHAnsi" w:cstheme="minorHAnsi"/>
          <w:sz w:val="21"/>
          <w:szCs w:val="21"/>
        </w:rPr>
      </w:pPr>
      <w:hyperlink r:id="rId38">
        <w:r w:rsidR="0037709C" w:rsidRPr="00417D3D">
          <w:rPr>
            <w:rFonts w:asciiTheme="minorHAnsi" w:eastAsia="Calibri" w:hAnsiTheme="minorHAnsi" w:cstheme="minorHAnsi"/>
            <w:color w:val="1155CC"/>
            <w:sz w:val="21"/>
            <w:szCs w:val="21"/>
            <w:u w:val="single"/>
          </w:rPr>
          <w:t>Preparing Educational Interpreters for Distance Learning</w:t>
        </w:r>
      </w:hyperlink>
      <w:r w:rsidR="0037709C" w:rsidRPr="00417D3D">
        <w:rPr>
          <w:rFonts w:asciiTheme="minorHAnsi" w:eastAsia="Calibri" w:hAnsiTheme="minorHAnsi" w:cstheme="minorHAnsi"/>
          <w:color w:val="000000"/>
          <w:sz w:val="21"/>
          <w:szCs w:val="21"/>
        </w:rPr>
        <w:t> </w:t>
      </w: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Guidelines, recommendations, and resources from the National Association of Interpreters in Education, in order to help interpreters supporting distance learning for students.</w:t>
      </w:r>
    </w:p>
    <w:p w:rsidR="0037709C" w:rsidRPr="00417D3D" w:rsidRDefault="0037709C" w:rsidP="0037709C">
      <w:pPr>
        <w:rPr>
          <w:rFonts w:asciiTheme="minorHAnsi" w:eastAsia="Calibri" w:hAnsiTheme="minorHAnsi" w:cstheme="minorHAnsi"/>
          <w:sz w:val="21"/>
          <w:szCs w:val="21"/>
        </w:rPr>
      </w:pP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b/>
          <w:i/>
          <w:color w:val="000000"/>
          <w:sz w:val="21"/>
          <w:szCs w:val="21"/>
        </w:rPr>
        <w:t>Learning Materials:</w:t>
      </w:r>
    </w:p>
    <w:p w:rsidR="0037709C" w:rsidRPr="00417D3D" w:rsidRDefault="00B77EFE" w:rsidP="0037709C">
      <w:pPr>
        <w:rPr>
          <w:rFonts w:asciiTheme="minorHAnsi" w:eastAsia="Calibri" w:hAnsiTheme="minorHAnsi" w:cstheme="minorHAnsi"/>
          <w:sz w:val="21"/>
          <w:szCs w:val="21"/>
        </w:rPr>
      </w:pPr>
      <w:hyperlink r:id="rId39">
        <w:r w:rsidR="0037709C" w:rsidRPr="00417D3D">
          <w:rPr>
            <w:rFonts w:asciiTheme="minorHAnsi" w:eastAsia="Calibri" w:hAnsiTheme="minorHAnsi" w:cstheme="minorHAnsi"/>
            <w:color w:val="1155CC"/>
            <w:sz w:val="21"/>
            <w:szCs w:val="21"/>
            <w:u w:val="single"/>
          </w:rPr>
          <w:t>Described and Captured Media Program</w:t>
        </w:r>
      </w:hyperlink>
      <w:r w:rsidR="0037709C" w:rsidRPr="00417D3D">
        <w:rPr>
          <w:rFonts w:asciiTheme="minorHAnsi" w:eastAsia="Calibri" w:hAnsiTheme="minorHAnsi" w:cstheme="minorHAnsi"/>
          <w:color w:val="000000"/>
          <w:sz w:val="21"/>
          <w:szCs w:val="21"/>
        </w:rPr>
        <w:t> </w:t>
      </w: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Free streaming of captioned and/or audio described videos on a variety of topics (requires a free membership).</w:t>
      </w:r>
    </w:p>
    <w:p w:rsidR="0037709C" w:rsidRPr="00417D3D" w:rsidRDefault="0037709C" w:rsidP="0037709C">
      <w:pPr>
        <w:rPr>
          <w:rFonts w:asciiTheme="minorHAnsi" w:eastAsia="Calibri" w:hAnsiTheme="minorHAnsi" w:cstheme="minorHAnsi"/>
          <w:sz w:val="21"/>
          <w:szCs w:val="21"/>
        </w:rPr>
      </w:pP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b/>
          <w:i/>
          <w:color w:val="000000"/>
          <w:sz w:val="21"/>
          <w:szCs w:val="21"/>
        </w:rPr>
        <w:t>Language Development:</w:t>
      </w:r>
    </w:p>
    <w:p w:rsidR="0037709C" w:rsidRPr="00417D3D" w:rsidRDefault="00B77EFE" w:rsidP="0037709C">
      <w:pPr>
        <w:rPr>
          <w:rFonts w:asciiTheme="minorHAnsi" w:eastAsia="Calibri" w:hAnsiTheme="minorHAnsi" w:cstheme="minorHAnsi"/>
          <w:sz w:val="21"/>
          <w:szCs w:val="21"/>
        </w:rPr>
      </w:pPr>
      <w:hyperlink r:id="rId40">
        <w:r w:rsidR="0037709C" w:rsidRPr="00417D3D">
          <w:rPr>
            <w:rFonts w:asciiTheme="minorHAnsi" w:eastAsia="Calibri" w:hAnsiTheme="minorHAnsi" w:cstheme="minorHAnsi"/>
            <w:color w:val="1155CC"/>
            <w:sz w:val="21"/>
            <w:szCs w:val="21"/>
            <w:u w:val="single"/>
          </w:rPr>
          <w:t>Maryland Hearing Aid and Language and Communication Video Loan Bank</w:t>
        </w:r>
      </w:hyperlink>
      <w:r w:rsidR="0037709C" w:rsidRPr="00417D3D">
        <w:rPr>
          <w:rFonts w:asciiTheme="minorHAnsi" w:eastAsia="Calibri" w:hAnsiTheme="minorHAnsi" w:cstheme="minorHAnsi"/>
          <w:color w:val="000000"/>
          <w:sz w:val="21"/>
          <w:szCs w:val="21"/>
        </w:rPr>
        <w:t> </w:t>
      </w:r>
    </w:p>
    <w:p w:rsidR="0037709C" w:rsidRPr="00417D3D" w:rsidRDefault="0037709C" w:rsidP="0037709C">
      <w:pPr>
        <w:rPr>
          <w:rFonts w:asciiTheme="minorHAnsi" w:eastAsia="Calibri" w:hAnsiTheme="minorHAnsi" w:cstheme="minorHAnsi"/>
          <w:sz w:val="21"/>
          <w:szCs w:val="21"/>
        </w:rPr>
      </w:pPr>
      <w:r w:rsidRPr="00417D3D">
        <w:rPr>
          <w:rFonts w:asciiTheme="minorHAnsi" w:eastAsia="Calibri" w:hAnsiTheme="minorHAnsi" w:cstheme="minorHAnsi"/>
          <w:color w:val="000000"/>
          <w:sz w:val="21"/>
          <w:szCs w:val="21"/>
        </w:rPr>
        <w:t>The Loan Bank website includes links to free resources to help families learn American Sign Language, Cued Speech, and/or listening and spoken language strategies.</w:t>
      </w:r>
    </w:p>
    <w:p w:rsidR="0037709C" w:rsidRPr="00417D3D" w:rsidRDefault="0037709C" w:rsidP="0037709C">
      <w:pPr>
        <w:rPr>
          <w:rFonts w:asciiTheme="minorHAnsi" w:eastAsia="Calibri" w:hAnsiTheme="minorHAnsi" w:cstheme="minorHAnsi"/>
          <w:sz w:val="21"/>
          <w:szCs w:val="21"/>
        </w:rPr>
      </w:pPr>
    </w:p>
    <w:p w:rsidR="0037709C" w:rsidRPr="00417D3D" w:rsidRDefault="00B77EFE" w:rsidP="0037709C">
      <w:pPr>
        <w:rPr>
          <w:rFonts w:asciiTheme="minorHAnsi" w:eastAsia="Calibri" w:hAnsiTheme="minorHAnsi" w:cstheme="minorHAnsi"/>
          <w:i/>
          <w:sz w:val="21"/>
          <w:szCs w:val="21"/>
        </w:rPr>
      </w:pPr>
      <w:hyperlink r:id="rId41">
        <w:r w:rsidR="0037709C" w:rsidRPr="00417D3D">
          <w:rPr>
            <w:rFonts w:asciiTheme="minorHAnsi" w:eastAsia="Calibri" w:hAnsiTheme="minorHAnsi" w:cstheme="minorHAnsi"/>
            <w:color w:val="0000FF"/>
            <w:sz w:val="21"/>
            <w:szCs w:val="21"/>
            <w:u w:val="single"/>
          </w:rPr>
          <w:t>Family Engagement Activities</w:t>
        </w:r>
      </w:hyperlink>
      <w:r w:rsidR="0037709C" w:rsidRPr="00417D3D">
        <w:rPr>
          <w:rFonts w:asciiTheme="minorHAnsi" w:eastAsia="Calibri" w:hAnsiTheme="minorHAnsi" w:cstheme="minorHAnsi"/>
          <w:sz w:val="21"/>
          <w:szCs w:val="21"/>
        </w:rPr>
        <w:t xml:space="preserve"> from the Maryland School for the Deaf (will be updated on an ongoing basis).</w:t>
      </w:r>
    </w:p>
    <w:p w:rsidR="0037709C" w:rsidRPr="00417D3D" w:rsidRDefault="0037709C" w:rsidP="0037709C">
      <w:pPr>
        <w:rPr>
          <w:rFonts w:asciiTheme="minorHAnsi" w:eastAsia="Calibri" w:hAnsiTheme="minorHAnsi" w:cstheme="minorHAnsi"/>
          <w:sz w:val="21"/>
          <w:szCs w:val="21"/>
        </w:rPr>
      </w:pPr>
    </w:p>
    <w:p w:rsidR="00BE1E84" w:rsidRPr="00417D3D" w:rsidRDefault="00BE1E84">
      <w:pPr>
        <w:rPr>
          <w:rFonts w:asciiTheme="minorHAnsi" w:hAnsiTheme="minorHAnsi" w:cstheme="minorHAnsi"/>
          <w:b/>
          <w:bCs/>
          <w:sz w:val="21"/>
          <w:szCs w:val="21"/>
        </w:rPr>
      </w:pPr>
      <w:r w:rsidRPr="00417D3D">
        <w:rPr>
          <w:rFonts w:asciiTheme="minorHAnsi" w:hAnsiTheme="minorHAnsi" w:cstheme="minorHAnsi"/>
          <w:b/>
          <w:bCs/>
          <w:sz w:val="21"/>
          <w:szCs w:val="21"/>
        </w:rPr>
        <w:br w:type="page"/>
      </w:r>
    </w:p>
    <w:p w:rsidR="008544AC" w:rsidRPr="00417D3D" w:rsidRDefault="008544AC" w:rsidP="00BE1E84">
      <w:pPr>
        <w:jc w:val="both"/>
        <w:rPr>
          <w:rFonts w:asciiTheme="minorHAnsi" w:eastAsia="Arial" w:hAnsiTheme="minorHAnsi" w:cstheme="minorHAnsi"/>
          <w:spacing w:val="-1"/>
          <w:sz w:val="21"/>
          <w:szCs w:val="21"/>
        </w:rPr>
        <w:sectPr w:rsidR="008544AC" w:rsidRPr="00417D3D" w:rsidSect="008544AC">
          <w:headerReference w:type="default" r:id="rId42"/>
          <w:footerReference w:type="even" r:id="rId43"/>
          <w:footerReference w:type="default" r:id="rId44"/>
          <w:headerReference w:type="first" r:id="rId45"/>
          <w:footerReference w:type="first" r:id="rId46"/>
          <w:pgSz w:w="12240" w:h="15840" w:code="1"/>
          <w:pgMar w:top="720" w:right="1152" w:bottom="720" w:left="1152" w:header="432" w:footer="432" w:gutter="0"/>
          <w:cols w:space="720"/>
          <w:titlePg/>
          <w:docGrid w:linePitch="360"/>
        </w:sectPr>
      </w:pPr>
    </w:p>
    <w:p w:rsidR="00CA34C8" w:rsidRPr="00417D3D" w:rsidRDefault="00CA34C8">
      <w:pPr>
        <w:rPr>
          <w:rFonts w:asciiTheme="minorHAnsi" w:hAnsiTheme="minorHAnsi" w:cstheme="minorHAnsi"/>
          <w:sz w:val="21"/>
          <w:szCs w:val="21"/>
        </w:rPr>
      </w:pPr>
    </w:p>
    <w:p w:rsidR="00CA34C8" w:rsidRPr="00417D3D" w:rsidRDefault="00CA34C8" w:rsidP="00CA34C8">
      <w:pPr>
        <w:ind w:right="36"/>
        <w:rPr>
          <w:rFonts w:asciiTheme="minorHAnsi" w:hAnsiTheme="minorHAnsi" w:cstheme="minorHAnsi"/>
          <w:sz w:val="21"/>
          <w:szCs w:val="21"/>
        </w:rPr>
      </w:pPr>
    </w:p>
    <w:p w:rsidR="00CC3346" w:rsidRPr="00417D3D" w:rsidRDefault="00CC3346" w:rsidP="00CC3346">
      <w:pPr>
        <w:pStyle w:val="BodyText"/>
        <w:spacing w:before="43"/>
        <w:jc w:val="center"/>
        <w:rPr>
          <w:rFonts w:asciiTheme="minorHAnsi" w:hAnsiTheme="minorHAnsi" w:cstheme="minorHAnsi"/>
          <w:spacing w:val="-1"/>
          <w:sz w:val="21"/>
          <w:szCs w:val="21"/>
        </w:rPr>
      </w:pPr>
    </w:p>
    <w:p w:rsidR="00CC3346" w:rsidRPr="00417D3D" w:rsidRDefault="00CC3346" w:rsidP="00CC3346">
      <w:pPr>
        <w:pStyle w:val="BodyText"/>
        <w:spacing w:before="43"/>
        <w:jc w:val="center"/>
        <w:rPr>
          <w:rFonts w:asciiTheme="minorHAnsi" w:hAnsiTheme="minorHAnsi" w:cstheme="minorHAnsi"/>
          <w:spacing w:val="35"/>
          <w:sz w:val="21"/>
          <w:szCs w:val="21"/>
        </w:rPr>
      </w:pPr>
      <w:r w:rsidRPr="00417D3D">
        <w:rPr>
          <w:rFonts w:asciiTheme="minorHAnsi" w:hAnsiTheme="minorHAnsi" w:cstheme="minorHAnsi"/>
          <w:spacing w:val="-1"/>
          <w:sz w:val="21"/>
          <w:szCs w:val="21"/>
        </w:rPr>
        <w:t>For</w:t>
      </w:r>
      <w:r w:rsidRPr="00417D3D">
        <w:rPr>
          <w:rFonts w:asciiTheme="minorHAnsi" w:hAnsiTheme="minorHAnsi" w:cstheme="minorHAnsi"/>
          <w:spacing w:val="1"/>
          <w:sz w:val="21"/>
          <w:szCs w:val="21"/>
        </w:rPr>
        <w:t xml:space="preserve"> </w:t>
      </w:r>
      <w:r w:rsidRPr="00417D3D">
        <w:rPr>
          <w:rFonts w:asciiTheme="minorHAnsi" w:hAnsiTheme="minorHAnsi" w:cstheme="minorHAnsi"/>
          <w:spacing w:val="-1"/>
          <w:sz w:val="21"/>
          <w:szCs w:val="21"/>
        </w:rPr>
        <w:t>more</w:t>
      </w:r>
      <w:r w:rsidRPr="00417D3D">
        <w:rPr>
          <w:rFonts w:asciiTheme="minorHAnsi" w:hAnsiTheme="minorHAnsi" w:cstheme="minorHAnsi"/>
          <w:sz w:val="21"/>
          <w:szCs w:val="21"/>
        </w:rPr>
        <w:t xml:space="preserve"> </w:t>
      </w:r>
      <w:r w:rsidRPr="00417D3D">
        <w:rPr>
          <w:rFonts w:asciiTheme="minorHAnsi" w:hAnsiTheme="minorHAnsi" w:cstheme="minorHAnsi"/>
          <w:spacing w:val="-1"/>
          <w:sz w:val="21"/>
          <w:szCs w:val="21"/>
        </w:rPr>
        <w:t>information,</w:t>
      </w:r>
      <w:r w:rsidRPr="00417D3D">
        <w:rPr>
          <w:rFonts w:asciiTheme="minorHAnsi" w:hAnsiTheme="minorHAnsi" w:cstheme="minorHAnsi"/>
          <w:sz w:val="21"/>
          <w:szCs w:val="21"/>
        </w:rPr>
        <w:t xml:space="preserve"> </w:t>
      </w:r>
      <w:r w:rsidRPr="00417D3D">
        <w:rPr>
          <w:rFonts w:asciiTheme="minorHAnsi" w:hAnsiTheme="minorHAnsi" w:cstheme="minorHAnsi"/>
          <w:spacing w:val="-1"/>
          <w:sz w:val="21"/>
          <w:szCs w:val="21"/>
        </w:rPr>
        <w:t>call</w:t>
      </w:r>
      <w:r w:rsidRPr="00417D3D">
        <w:rPr>
          <w:rFonts w:asciiTheme="minorHAnsi" w:hAnsiTheme="minorHAnsi" w:cstheme="minorHAnsi"/>
          <w:spacing w:val="3"/>
          <w:sz w:val="21"/>
          <w:szCs w:val="21"/>
        </w:rPr>
        <w:t xml:space="preserve"> </w:t>
      </w:r>
      <w:r w:rsidRPr="00417D3D">
        <w:rPr>
          <w:rFonts w:asciiTheme="minorHAnsi" w:hAnsiTheme="minorHAnsi" w:cstheme="minorHAnsi"/>
          <w:spacing w:val="-1"/>
          <w:sz w:val="21"/>
          <w:szCs w:val="21"/>
        </w:rPr>
        <w:t>410-767-0249</w:t>
      </w:r>
      <w:r w:rsidRPr="00417D3D">
        <w:rPr>
          <w:rFonts w:asciiTheme="minorHAnsi" w:hAnsiTheme="minorHAnsi" w:cstheme="minorHAnsi"/>
          <w:spacing w:val="35"/>
          <w:sz w:val="21"/>
          <w:szCs w:val="21"/>
        </w:rPr>
        <w:t xml:space="preserve"> </w:t>
      </w:r>
    </w:p>
    <w:p w:rsidR="00CC3346" w:rsidRPr="00417D3D" w:rsidRDefault="00CC3346" w:rsidP="00CC3346">
      <w:pPr>
        <w:pStyle w:val="BodyText"/>
        <w:spacing w:before="43"/>
        <w:jc w:val="center"/>
        <w:rPr>
          <w:rFonts w:asciiTheme="minorHAnsi" w:hAnsiTheme="minorHAnsi" w:cstheme="minorHAnsi"/>
          <w:sz w:val="21"/>
          <w:szCs w:val="21"/>
        </w:rPr>
      </w:pPr>
      <w:r w:rsidRPr="00417D3D">
        <w:rPr>
          <w:rFonts w:asciiTheme="minorHAnsi" w:hAnsiTheme="minorHAnsi" w:cstheme="minorHAnsi"/>
          <w:spacing w:val="-1"/>
          <w:sz w:val="21"/>
          <w:szCs w:val="21"/>
        </w:rPr>
        <w:t>MARYLAND</w:t>
      </w:r>
      <w:r w:rsidRPr="00417D3D">
        <w:rPr>
          <w:rFonts w:asciiTheme="minorHAnsi" w:hAnsiTheme="minorHAnsi" w:cstheme="minorHAnsi"/>
          <w:spacing w:val="1"/>
          <w:sz w:val="21"/>
          <w:szCs w:val="21"/>
        </w:rPr>
        <w:t xml:space="preserve"> </w:t>
      </w:r>
      <w:r w:rsidRPr="00417D3D">
        <w:rPr>
          <w:rFonts w:asciiTheme="minorHAnsi" w:hAnsiTheme="minorHAnsi" w:cstheme="minorHAnsi"/>
          <w:spacing w:val="-1"/>
          <w:sz w:val="21"/>
          <w:szCs w:val="21"/>
        </w:rPr>
        <w:t>STATE</w:t>
      </w:r>
      <w:r w:rsidRPr="00417D3D">
        <w:rPr>
          <w:rFonts w:asciiTheme="minorHAnsi" w:hAnsiTheme="minorHAnsi" w:cstheme="minorHAnsi"/>
          <w:spacing w:val="-3"/>
          <w:sz w:val="21"/>
          <w:szCs w:val="21"/>
        </w:rPr>
        <w:t xml:space="preserve"> </w:t>
      </w:r>
      <w:r w:rsidRPr="00417D3D">
        <w:rPr>
          <w:rFonts w:asciiTheme="minorHAnsi" w:hAnsiTheme="minorHAnsi" w:cstheme="minorHAnsi"/>
          <w:spacing w:val="-1"/>
          <w:sz w:val="21"/>
          <w:szCs w:val="21"/>
        </w:rPr>
        <w:t>DEPARTMENT</w:t>
      </w:r>
      <w:r w:rsidRPr="00417D3D">
        <w:rPr>
          <w:rFonts w:asciiTheme="minorHAnsi" w:hAnsiTheme="minorHAnsi" w:cstheme="minorHAnsi"/>
          <w:spacing w:val="2"/>
          <w:sz w:val="21"/>
          <w:szCs w:val="21"/>
        </w:rPr>
        <w:t xml:space="preserve"> </w:t>
      </w:r>
      <w:r w:rsidRPr="00417D3D">
        <w:rPr>
          <w:rFonts w:asciiTheme="minorHAnsi" w:hAnsiTheme="minorHAnsi" w:cstheme="minorHAnsi"/>
          <w:spacing w:val="-1"/>
          <w:sz w:val="21"/>
          <w:szCs w:val="21"/>
        </w:rPr>
        <w:t xml:space="preserve">OF </w:t>
      </w:r>
      <w:r w:rsidRPr="00417D3D">
        <w:rPr>
          <w:rFonts w:asciiTheme="minorHAnsi" w:hAnsiTheme="minorHAnsi" w:cstheme="minorHAnsi"/>
          <w:spacing w:val="-2"/>
          <w:sz w:val="21"/>
          <w:szCs w:val="21"/>
        </w:rPr>
        <w:t>EDUCATION</w:t>
      </w:r>
    </w:p>
    <w:p w:rsidR="00CC3346" w:rsidRPr="00417D3D" w:rsidRDefault="00CC3346" w:rsidP="00CC3346">
      <w:pPr>
        <w:pStyle w:val="BodyText"/>
        <w:spacing w:before="6" w:line="245" w:lineRule="auto"/>
        <w:jc w:val="center"/>
        <w:rPr>
          <w:rFonts w:asciiTheme="minorHAnsi" w:hAnsiTheme="minorHAnsi" w:cstheme="minorHAnsi"/>
          <w:spacing w:val="53"/>
          <w:sz w:val="21"/>
          <w:szCs w:val="21"/>
        </w:rPr>
      </w:pPr>
      <w:r w:rsidRPr="00417D3D">
        <w:rPr>
          <w:rFonts w:asciiTheme="minorHAnsi" w:hAnsiTheme="minorHAnsi" w:cstheme="minorHAnsi"/>
          <w:sz w:val="21"/>
          <w:szCs w:val="21"/>
        </w:rPr>
        <w:t>Division</w:t>
      </w:r>
      <w:r w:rsidRPr="00417D3D">
        <w:rPr>
          <w:rFonts w:asciiTheme="minorHAnsi" w:hAnsiTheme="minorHAnsi" w:cstheme="minorHAnsi"/>
          <w:spacing w:val="-3"/>
          <w:sz w:val="21"/>
          <w:szCs w:val="21"/>
        </w:rPr>
        <w:t xml:space="preserve"> </w:t>
      </w:r>
      <w:r w:rsidRPr="00417D3D">
        <w:rPr>
          <w:rFonts w:asciiTheme="minorHAnsi" w:hAnsiTheme="minorHAnsi" w:cstheme="minorHAnsi"/>
          <w:sz w:val="21"/>
          <w:szCs w:val="21"/>
        </w:rPr>
        <w:t>of</w:t>
      </w:r>
      <w:r w:rsidRPr="00417D3D">
        <w:rPr>
          <w:rFonts w:asciiTheme="minorHAnsi" w:hAnsiTheme="minorHAnsi" w:cstheme="minorHAnsi"/>
          <w:spacing w:val="1"/>
          <w:sz w:val="21"/>
          <w:szCs w:val="21"/>
        </w:rPr>
        <w:t xml:space="preserve"> </w:t>
      </w:r>
      <w:r w:rsidRPr="00417D3D">
        <w:rPr>
          <w:rFonts w:asciiTheme="minorHAnsi" w:hAnsiTheme="minorHAnsi" w:cstheme="minorHAnsi"/>
          <w:spacing w:val="-1"/>
          <w:sz w:val="21"/>
          <w:szCs w:val="21"/>
        </w:rPr>
        <w:t>Early</w:t>
      </w:r>
      <w:r w:rsidRPr="00417D3D">
        <w:rPr>
          <w:rFonts w:asciiTheme="minorHAnsi" w:hAnsiTheme="minorHAnsi" w:cstheme="minorHAnsi"/>
          <w:spacing w:val="2"/>
          <w:sz w:val="21"/>
          <w:szCs w:val="21"/>
        </w:rPr>
        <w:t xml:space="preserve"> </w:t>
      </w:r>
      <w:r w:rsidRPr="00417D3D">
        <w:rPr>
          <w:rFonts w:asciiTheme="minorHAnsi" w:hAnsiTheme="minorHAnsi" w:cstheme="minorHAnsi"/>
          <w:spacing w:val="-1"/>
          <w:sz w:val="21"/>
          <w:szCs w:val="21"/>
        </w:rPr>
        <w:t>Intervention</w:t>
      </w:r>
      <w:r w:rsidRPr="00417D3D">
        <w:rPr>
          <w:rFonts w:asciiTheme="minorHAnsi" w:hAnsiTheme="minorHAnsi" w:cstheme="minorHAnsi"/>
          <w:spacing w:val="-3"/>
          <w:sz w:val="21"/>
          <w:szCs w:val="21"/>
        </w:rPr>
        <w:t xml:space="preserve"> </w:t>
      </w:r>
      <w:r w:rsidRPr="00417D3D">
        <w:rPr>
          <w:rFonts w:asciiTheme="minorHAnsi" w:hAnsiTheme="minorHAnsi" w:cstheme="minorHAnsi"/>
          <w:spacing w:val="-1"/>
          <w:sz w:val="21"/>
          <w:szCs w:val="21"/>
        </w:rPr>
        <w:t>and</w:t>
      </w:r>
      <w:r w:rsidRPr="00417D3D">
        <w:rPr>
          <w:rFonts w:asciiTheme="minorHAnsi" w:hAnsiTheme="minorHAnsi" w:cstheme="minorHAnsi"/>
          <w:spacing w:val="-3"/>
          <w:sz w:val="21"/>
          <w:szCs w:val="21"/>
        </w:rPr>
        <w:t xml:space="preserve"> </w:t>
      </w:r>
      <w:r w:rsidRPr="00417D3D">
        <w:rPr>
          <w:rFonts w:asciiTheme="minorHAnsi" w:hAnsiTheme="minorHAnsi" w:cstheme="minorHAnsi"/>
          <w:spacing w:val="-1"/>
          <w:sz w:val="21"/>
          <w:szCs w:val="21"/>
        </w:rPr>
        <w:t>Special</w:t>
      </w:r>
      <w:r w:rsidRPr="00417D3D">
        <w:rPr>
          <w:rFonts w:asciiTheme="minorHAnsi" w:hAnsiTheme="minorHAnsi" w:cstheme="minorHAnsi"/>
          <w:spacing w:val="3"/>
          <w:sz w:val="21"/>
          <w:szCs w:val="21"/>
        </w:rPr>
        <w:t xml:space="preserve"> </w:t>
      </w:r>
      <w:r w:rsidRPr="00417D3D">
        <w:rPr>
          <w:rFonts w:asciiTheme="minorHAnsi" w:hAnsiTheme="minorHAnsi" w:cstheme="minorHAnsi"/>
          <w:spacing w:val="-1"/>
          <w:sz w:val="21"/>
          <w:szCs w:val="21"/>
        </w:rPr>
        <w:t>Education</w:t>
      </w:r>
      <w:r w:rsidRPr="00417D3D">
        <w:rPr>
          <w:rFonts w:asciiTheme="minorHAnsi" w:hAnsiTheme="minorHAnsi" w:cstheme="minorHAnsi"/>
          <w:spacing w:val="-3"/>
          <w:sz w:val="21"/>
          <w:szCs w:val="21"/>
        </w:rPr>
        <w:t xml:space="preserve"> </w:t>
      </w:r>
      <w:r w:rsidRPr="00417D3D">
        <w:rPr>
          <w:rFonts w:asciiTheme="minorHAnsi" w:hAnsiTheme="minorHAnsi" w:cstheme="minorHAnsi"/>
          <w:spacing w:val="-2"/>
          <w:sz w:val="21"/>
          <w:szCs w:val="21"/>
        </w:rPr>
        <w:t>Services</w:t>
      </w:r>
      <w:r w:rsidRPr="00417D3D">
        <w:rPr>
          <w:rFonts w:asciiTheme="minorHAnsi" w:hAnsiTheme="minorHAnsi" w:cstheme="minorHAnsi"/>
          <w:spacing w:val="53"/>
          <w:sz w:val="21"/>
          <w:szCs w:val="21"/>
        </w:rPr>
        <w:t xml:space="preserve"> </w:t>
      </w:r>
    </w:p>
    <w:p w:rsidR="00CC3346" w:rsidRPr="00417D3D" w:rsidRDefault="00CC3346" w:rsidP="00CC3346">
      <w:pPr>
        <w:pStyle w:val="BodyText"/>
        <w:spacing w:before="6" w:line="245" w:lineRule="auto"/>
        <w:jc w:val="center"/>
        <w:rPr>
          <w:rFonts w:asciiTheme="minorHAnsi" w:hAnsiTheme="minorHAnsi" w:cstheme="minorHAnsi"/>
          <w:sz w:val="21"/>
          <w:szCs w:val="21"/>
        </w:rPr>
      </w:pPr>
      <w:r w:rsidRPr="00417D3D">
        <w:rPr>
          <w:rFonts w:asciiTheme="minorHAnsi" w:hAnsiTheme="minorHAnsi" w:cstheme="minorHAnsi"/>
          <w:sz w:val="21"/>
          <w:szCs w:val="21"/>
        </w:rPr>
        <w:t>200</w:t>
      </w:r>
      <w:r w:rsidRPr="00417D3D">
        <w:rPr>
          <w:rFonts w:asciiTheme="minorHAnsi" w:hAnsiTheme="minorHAnsi" w:cstheme="minorHAnsi"/>
          <w:spacing w:val="2"/>
          <w:sz w:val="21"/>
          <w:szCs w:val="21"/>
        </w:rPr>
        <w:t xml:space="preserve"> </w:t>
      </w:r>
      <w:r w:rsidRPr="00417D3D">
        <w:rPr>
          <w:rFonts w:asciiTheme="minorHAnsi" w:hAnsiTheme="minorHAnsi" w:cstheme="minorHAnsi"/>
          <w:spacing w:val="-1"/>
          <w:sz w:val="21"/>
          <w:szCs w:val="21"/>
        </w:rPr>
        <w:t>West</w:t>
      </w:r>
      <w:r w:rsidRPr="00417D3D">
        <w:rPr>
          <w:rFonts w:asciiTheme="minorHAnsi" w:hAnsiTheme="minorHAnsi" w:cstheme="minorHAnsi"/>
          <w:spacing w:val="-2"/>
          <w:sz w:val="21"/>
          <w:szCs w:val="21"/>
        </w:rPr>
        <w:t xml:space="preserve"> </w:t>
      </w:r>
      <w:r w:rsidRPr="00417D3D">
        <w:rPr>
          <w:rFonts w:asciiTheme="minorHAnsi" w:hAnsiTheme="minorHAnsi" w:cstheme="minorHAnsi"/>
          <w:spacing w:val="-1"/>
          <w:sz w:val="21"/>
          <w:szCs w:val="21"/>
        </w:rPr>
        <w:t>Baltimore</w:t>
      </w:r>
      <w:r w:rsidRPr="00417D3D">
        <w:rPr>
          <w:rFonts w:asciiTheme="minorHAnsi" w:hAnsiTheme="minorHAnsi" w:cstheme="minorHAnsi"/>
          <w:sz w:val="21"/>
          <w:szCs w:val="21"/>
        </w:rPr>
        <w:t xml:space="preserve"> </w:t>
      </w:r>
      <w:r w:rsidRPr="00417D3D">
        <w:rPr>
          <w:rFonts w:asciiTheme="minorHAnsi" w:hAnsiTheme="minorHAnsi" w:cstheme="minorHAnsi"/>
          <w:spacing w:val="-1"/>
          <w:sz w:val="21"/>
          <w:szCs w:val="21"/>
        </w:rPr>
        <w:t>Street</w:t>
      </w:r>
    </w:p>
    <w:p w:rsidR="00CC3346" w:rsidRPr="00417D3D" w:rsidRDefault="00CC3346" w:rsidP="00CC3346">
      <w:pPr>
        <w:pStyle w:val="BodyText"/>
        <w:spacing w:line="248" w:lineRule="exact"/>
        <w:jc w:val="center"/>
        <w:rPr>
          <w:rFonts w:asciiTheme="minorHAnsi" w:hAnsiTheme="minorHAnsi" w:cstheme="minorHAnsi"/>
          <w:sz w:val="21"/>
          <w:szCs w:val="21"/>
        </w:rPr>
      </w:pPr>
      <w:r w:rsidRPr="00417D3D">
        <w:rPr>
          <w:rFonts w:asciiTheme="minorHAnsi" w:hAnsiTheme="minorHAnsi" w:cstheme="minorHAnsi"/>
          <w:spacing w:val="-1"/>
          <w:sz w:val="21"/>
          <w:szCs w:val="21"/>
        </w:rPr>
        <w:t>Baltimore,</w:t>
      </w:r>
      <w:r w:rsidRPr="00417D3D">
        <w:rPr>
          <w:rFonts w:asciiTheme="minorHAnsi" w:hAnsiTheme="minorHAnsi" w:cstheme="minorHAnsi"/>
          <w:sz w:val="21"/>
          <w:szCs w:val="21"/>
        </w:rPr>
        <w:t xml:space="preserve"> MD</w:t>
      </w:r>
      <w:r w:rsidRPr="00417D3D">
        <w:rPr>
          <w:rFonts w:asciiTheme="minorHAnsi" w:hAnsiTheme="minorHAnsi" w:cstheme="minorHAnsi"/>
          <w:spacing w:val="-4"/>
          <w:sz w:val="21"/>
          <w:szCs w:val="21"/>
        </w:rPr>
        <w:t xml:space="preserve"> </w:t>
      </w:r>
      <w:r w:rsidRPr="00417D3D">
        <w:rPr>
          <w:rFonts w:asciiTheme="minorHAnsi" w:hAnsiTheme="minorHAnsi" w:cstheme="minorHAnsi"/>
          <w:sz w:val="21"/>
          <w:szCs w:val="21"/>
        </w:rPr>
        <w:t>21201</w:t>
      </w:r>
    </w:p>
    <w:p w:rsidR="00CC3346" w:rsidRPr="00417D3D" w:rsidRDefault="00CC3346" w:rsidP="00CC3346">
      <w:pPr>
        <w:jc w:val="center"/>
        <w:rPr>
          <w:rFonts w:asciiTheme="minorHAnsi" w:hAnsiTheme="minorHAnsi" w:cstheme="minorHAnsi"/>
          <w:sz w:val="21"/>
          <w:szCs w:val="21"/>
        </w:rPr>
      </w:pPr>
    </w:p>
    <w:p w:rsidR="00CC3346" w:rsidRPr="00417D3D" w:rsidRDefault="00CC3346" w:rsidP="00CC3346">
      <w:pPr>
        <w:spacing w:before="9"/>
        <w:jc w:val="center"/>
        <w:rPr>
          <w:rFonts w:asciiTheme="minorHAnsi" w:hAnsiTheme="minorHAnsi" w:cstheme="minorHAnsi"/>
          <w:sz w:val="21"/>
          <w:szCs w:val="21"/>
        </w:rPr>
      </w:pPr>
    </w:p>
    <w:p w:rsidR="00CC3346" w:rsidRPr="00417D3D" w:rsidRDefault="00CC3346" w:rsidP="00CC3346">
      <w:pPr>
        <w:jc w:val="center"/>
        <w:outlineLvl w:val="0"/>
        <w:rPr>
          <w:rFonts w:asciiTheme="minorHAnsi" w:hAnsiTheme="minorHAnsi" w:cstheme="minorHAnsi"/>
          <w:sz w:val="21"/>
          <w:szCs w:val="21"/>
        </w:rPr>
      </w:pPr>
      <w:r w:rsidRPr="00417D3D">
        <w:rPr>
          <w:rFonts w:asciiTheme="minorHAnsi" w:hAnsiTheme="minorHAnsi" w:cstheme="minorHAnsi"/>
          <w:sz w:val="21"/>
          <w:szCs w:val="21"/>
        </w:rPr>
        <w:t>Karen B. Salmon, Ph.D.</w:t>
      </w:r>
    </w:p>
    <w:p w:rsidR="00CC3346" w:rsidRPr="00417D3D" w:rsidRDefault="00CC3346" w:rsidP="00CC3346">
      <w:pPr>
        <w:jc w:val="center"/>
        <w:rPr>
          <w:rFonts w:asciiTheme="minorHAnsi" w:hAnsiTheme="minorHAnsi" w:cstheme="minorHAnsi"/>
          <w:sz w:val="21"/>
          <w:szCs w:val="21"/>
        </w:rPr>
      </w:pPr>
      <w:r w:rsidRPr="00417D3D">
        <w:rPr>
          <w:rFonts w:asciiTheme="minorHAnsi" w:hAnsiTheme="minorHAnsi" w:cstheme="minorHAnsi"/>
          <w:sz w:val="21"/>
          <w:szCs w:val="21"/>
        </w:rPr>
        <w:t>State Superintendent of Schools</w:t>
      </w:r>
    </w:p>
    <w:p w:rsidR="00CC3346" w:rsidRPr="00417D3D" w:rsidRDefault="00CC3346" w:rsidP="00CC3346">
      <w:pPr>
        <w:jc w:val="center"/>
        <w:rPr>
          <w:rFonts w:asciiTheme="minorHAnsi" w:hAnsiTheme="minorHAnsi" w:cstheme="minorHAnsi"/>
          <w:sz w:val="21"/>
          <w:szCs w:val="21"/>
        </w:rPr>
      </w:pPr>
    </w:p>
    <w:p w:rsidR="00CC3346" w:rsidRPr="00417D3D" w:rsidRDefault="00CC3346" w:rsidP="00CC3346">
      <w:pPr>
        <w:jc w:val="center"/>
        <w:outlineLvl w:val="0"/>
        <w:rPr>
          <w:rFonts w:asciiTheme="minorHAnsi" w:hAnsiTheme="minorHAnsi" w:cstheme="minorHAnsi"/>
          <w:sz w:val="21"/>
          <w:szCs w:val="21"/>
        </w:rPr>
      </w:pPr>
      <w:r w:rsidRPr="00417D3D">
        <w:rPr>
          <w:rFonts w:asciiTheme="minorHAnsi" w:hAnsiTheme="minorHAnsi" w:cstheme="minorHAnsi"/>
          <w:sz w:val="21"/>
          <w:szCs w:val="21"/>
        </w:rPr>
        <w:t>Brigadier General Warner I. Sumpter (Ret.)</w:t>
      </w:r>
    </w:p>
    <w:p w:rsidR="00CC3346" w:rsidRPr="00417D3D" w:rsidRDefault="00CC3346" w:rsidP="00CC3346">
      <w:pPr>
        <w:jc w:val="center"/>
        <w:rPr>
          <w:rFonts w:asciiTheme="minorHAnsi" w:hAnsiTheme="minorHAnsi" w:cstheme="minorHAnsi"/>
          <w:sz w:val="21"/>
          <w:szCs w:val="21"/>
        </w:rPr>
      </w:pPr>
      <w:r w:rsidRPr="00417D3D">
        <w:rPr>
          <w:rFonts w:asciiTheme="minorHAnsi" w:hAnsiTheme="minorHAnsi" w:cstheme="minorHAnsi"/>
          <w:sz w:val="21"/>
          <w:szCs w:val="21"/>
        </w:rPr>
        <w:t>President</w:t>
      </w:r>
    </w:p>
    <w:p w:rsidR="00CC3346" w:rsidRPr="00417D3D" w:rsidRDefault="00CC3346" w:rsidP="00CC3346">
      <w:pPr>
        <w:jc w:val="center"/>
        <w:rPr>
          <w:rFonts w:asciiTheme="minorHAnsi" w:hAnsiTheme="minorHAnsi" w:cstheme="minorHAnsi"/>
          <w:sz w:val="21"/>
          <w:szCs w:val="21"/>
        </w:rPr>
      </w:pPr>
      <w:r w:rsidRPr="00417D3D">
        <w:rPr>
          <w:rFonts w:asciiTheme="minorHAnsi" w:hAnsiTheme="minorHAnsi" w:cstheme="minorHAnsi"/>
          <w:sz w:val="21"/>
          <w:szCs w:val="21"/>
        </w:rPr>
        <w:t>State Board of Education</w:t>
      </w:r>
    </w:p>
    <w:p w:rsidR="00CC3346" w:rsidRPr="00417D3D" w:rsidRDefault="00CC3346" w:rsidP="00CC3346">
      <w:pPr>
        <w:jc w:val="center"/>
        <w:rPr>
          <w:rFonts w:asciiTheme="minorHAnsi" w:hAnsiTheme="minorHAnsi" w:cstheme="minorHAnsi"/>
          <w:sz w:val="21"/>
          <w:szCs w:val="21"/>
        </w:rPr>
      </w:pPr>
    </w:p>
    <w:p w:rsidR="00CC3346" w:rsidRPr="00417D3D" w:rsidRDefault="00CC3346" w:rsidP="00CC3346">
      <w:pPr>
        <w:jc w:val="center"/>
        <w:outlineLvl w:val="0"/>
        <w:rPr>
          <w:rFonts w:asciiTheme="minorHAnsi" w:hAnsiTheme="minorHAnsi" w:cstheme="minorHAnsi"/>
          <w:sz w:val="21"/>
          <w:szCs w:val="21"/>
        </w:rPr>
      </w:pPr>
      <w:r w:rsidRPr="00417D3D">
        <w:rPr>
          <w:rFonts w:asciiTheme="minorHAnsi" w:hAnsiTheme="minorHAnsi" w:cstheme="minorHAnsi"/>
          <w:sz w:val="21"/>
          <w:szCs w:val="21"/>
        </w:rPr>
        <w:t>Carol A. Williamson, Ed.D.</w:t>
      </w:r>
    </w:p>
    <w:p w:rsidR="00CC3346" w:rsidRPr="00417D3D" w:rsidRDefault="00CC3346" w:rsidP="00CC3346">
      <w:pPr>
        <w:jc w:val="center"/>
        <w:rPr>
          <w:rFonts w:asciiTheme="minorHAnsi" w:hAnsiTheme="minorHAnsi" w:cstheme="minorHAnsi"/>
          <w:sz w:val="21"/>
          <w:szCs w:val="21"/>
        </w:rPr>
      </w:pPr>
      <w:r w:rsidRPr="00417D3D">
        <w:rPr>
          <w:rFonts w:asciiTheme="minorHAnsi" w:hAnsiTheme="minorHAnsi" w:cstheme="minorHAnsi"/>
          <w:sz w:val="21"/>
          <w:szCs w:val="21"/>
        </w:rPr>
        <w:t>Deputy State Superintendent for Teaching and Learning</w:t>
      </w:r>
    </w:p>
    <w:p w:rsidR="00CC3346" w:rsidRPr="00417D3D" w:rsidRDefault="00CC3346" w:rsidP="00CC3346">
      <w:pPr>
        <w:jc w:val="center"/>
        <w:rPr>
          <w:rFonts w:asciiTheme="minorHAnsi" w:hAnsiTheme="minorHAnsi" w:cstheme="minorHAnsi"/>
          <w:sz w:val="21"/>
          <w:szCs w:val="21"/>
        </w:rPr>
      </w:pPr>
    </w:p>
    <w:p w:rsidR="00CC3346" w:rsidRPr="00417D3D" w:rsidRDefault="00CC3346" w:rsidP="00CC3346">
      <w:pPr>
        <w:jc w:val="center"/>
        <w:outlineLvl w:val="0"/>
        <w:rPr>
          <w:rFonts w:asciiTheme="minorHAnsi" w:hAnsiTheme="minorHAnsi" w:cstheme="minorHAnsi"/>
          <w:sz w:val="21"/>
          <w:szCs w:val="21"/>
        </w:rPr>
      </w:pPr>
      <w:r w:rsidRPr="00417D3D">
        <w:rPr>
          <w:rFonts w:asciiTheme="minorHAnsi" w:hAnsiTheme="minorHAnsi" w:cstheme="minorHAnsi"/>
          <w:sz w:val="21"/>
          <w:szCs w:val="21"/>
        </w:rPr>
        <w:t>Marcella E. Franczkowski, M.S.</w:t>
      </w:r>
    </w:p>
    <w:p w:rsidR="00CC3346" w:rsidRPr="00417D3D" w:rsidRDefault="00CC3346" w:rsidP="00CC3346">
      <w:pPr>
        <w:jc w:val="center"/>
        <w:rPr>
          <w:rFonts w:asciiTheme="minorHAnsi" w:hAnsiTheme="minorHAnsi" w:cstheme="minorHAnsi"/>
          <w:sz w:val="21"/>
          <w:szCs w:val="21"/>
        </w:rPr>
      </w:pPr>
      <w:r w:rsidRPr="00417D3D">
        <w:rPr>
          <w:rFonts w:asciiTheme="minorHAnsi" w:hAnsiTheme="minorHAnsi" w:cstheme="minorHAnsi"/>
          <w:sz w:val="21"/>
          <w:szCs w:val="21"/>
        </w:rPr>
        <w:t>Assistant State Superintendent</w:t>
      </w:r>
    </w:p>
    <w:p w:rsidR="00CC3346" w:rsidRPr="00417D3D" w:rsidRDefault="00CC3346" w:rsidP="00CC3346">
      <w:pPr>
        <w:jc w:val="center"/>
        <w:rPr>
          <w:rFonts w:asciiTheme="minorHAnsi" w:hAnsiTheme="minorHAnsi" w:cstheme="minorHAnsi"/>
          <w:sz w:val="21"/>
          <w:szCs w:val="21"/>
        </w:rPr>
      </w:pPr>
      <w:r w:rsidRPr="00417D3D">
        <w:rPr>
          <w:rFonts w:asciiTheme="minorHAnsi" w:hAnsiTheme="minorHAnsi" w:cstheme="minorHAnsi"/>
          <w:sz w:val="21"/>
          <w:szCs w:val="21"/>
        </w:rPr>
        <w:t>Division of Early Intervention and Special Education Services</w:t>
      </w:r>
    </w:p>
    <w:p w:rsidR="00CC3346" w:rsidRPr="00417D3D" w:rsidRDefault="00CC3346" w:rsidP="00CC3346">
      <w:pPr>
        <w:jc w:val="center"/>
        <w:rPr>
          <w:rFonts w:asciiTheme="minorHAnsi" w:hAnsiTheme="minorHAnsi" w:cstheme="minorHAnsi"/>
          <w:sz w:val="21"/>
          <w:szCs w:val="21"/>
        </w:rPr>
      </w:pPr>
    </w:p>
    <w:p w:rsidR="00CC3346" w:rsidRPr="00417D3D" w:rsidRDefault="00CC3346" w:rsidP="00CC3346">
      <w:pPr>
        <w:jc w:val="center"/>
        <w:outlineLvl w:val="0"/>
        <w:rPr>
          <w:rFonts w:asciiTheme="minorHAnsi" w:hAnsiTheme="minorHAnsi" w:cstheme="minorHAnsi"/>
          <w:sz w:val="21"/>
          <w:szCs w:val="21"/>
        </w:rPr>
      </w:pPr>
      <w:r w:rsidRPr="00417D3D">
        <w:rPr>
          <w:rFonts w:asciiTheme="minorHAnsi" w:hAnsiTheme="minorHAnsi" w:cstheme="minorHAnsi"/>
          <w:sz w:val="21"/>
          <w:szCs w:val="21"/>
        </w:rPr>
        <w:t>Larry Hogan</w:t>
      </w:r>
    </w:p>
    <w:p w:rsidR="00CC3346" w:rsidRPr="00417D3D" w:rsidRDefault="00CC3346" w:rsidP="00CC3346">
      <w:pPr>
        <w:jc w:val="center"/>
        <w:rPr>
          <w:rFonts w:asciiTheme="minorHAnsi" w:eastAsia="Book Antiqua" w:hAnsiTheme="minorHAnsi" w:cstheme="minorHAnsi"/>
          <w:sz w:val="21"/>
          <w:szCs w:val="21"/>
        </w:rPr>
      </w:pPr>
      <w:r w:rsidRPr="00417D3D">
        <w:rPr>
          <w:rFonts w:asciiTheme="minorHAnsi" w:hAnsiTheme="minorHAnsi" w:cstheme="minorHAnsi"/>
          <w:sz w:val="21"/>
          <w:szCs w:val="21"/>
        </w:rPr>
        <w:t>Governor</w:t>
      </w:r>
    </w:p>
    <w:p w:rsidR="00CC3346" w:rsidRPr="00417D3D" w:rsidRDefault="00CC3346" w:rsidP="00DD278A">
      <w:pPr>
        <w:tabs>
          <w:tab w:val="left" w:pos="8672"/>
        </w:tabs>
        <w:rPr>
          <w:rFonts w:asciiTheme="minorHAnsi" w:eastAsia="Times" w:hAnsiTheme="minorHAnsi" w:cstheme="minorHAnsi"/>
          <w:sz w:val="21"/>
          <w:szCs w:val="21"/>
        </w:rPr>
      </w:pPr>
    </w:p>
    <w:sectPr w:rsidR="00CC3346" w:rsidRPr="00417D3D" w:rsidSect="00417D3D">
      <w:footerReference w:type="default" r:id="rId47"/>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EFE" w:rsidRDefault="00B77EFE">
      <w:r>
        <w:separator/>
      </w:r>
    </w:p>
  </w:endnote>
  <w:endnote w:type="continuationSeparator" w:id="0">
    <w:p w:rsidR="00B77EFE" w:rsidRDefault="00B7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rsidR="008544AC" w:rsidRPr="00C21F75" w:rsidRDefault="008544AC" w:rsidP="008544AC">
    <w:pPr>
      <w:spacing w:before="8"/>
      <w:rPr>
        <w:rFonts w:eastAsia="Book Antiqua" w:cstheme="minorHAnsi"/>
        <w:sz w:val="13"/>
        <w:szCs w:val="13"/>
      </w:rPr>
    </w:pPr>
  </w:p>
  <w:p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rsidR="008544AC" w:rsidRPr="00C21F75" w:rsidRDefault="008544AC" w:rsidP="008544AC">
    <w:pPr>
      <w:spacing w:before="5"/>
      <w:rPr>
        <w:rFonts w:eastAsia="Book Antiqua" w:cstheme="minorHAnsi"/>
        <w:sz w:val="14"/>
        <w:szCs w:val="14"/>
      </w:rPr>
    </w:pPr>
  </w:p>
  <w:p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rsidR="008544AC" w:rsidRPr="008544AC" w:rsidRDefault="008544AC" w:rsidP="00854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30231F" w:rsidRDefault="008544AC" w:rsidP="008544AC">
    <w:pPr>
      <w:pStyle w:val="Footer"/>
    </w:pPr>
    <w:r w:rsidRPr="0030231F">
      <w:t>© 20</w:t>
    </w:r>
    <w:r w:rsidR="00D637B0">
      <w:rPr>
        <w:lang w:val="en-US"/>
      </w:rPr>
      <w:t>20</w:t>
    </w:r>
    <w:r w:rsidRPr="0030231F">
      <w:t xml:space="preserve"> Maryland State Department of Education</w:t>
    </w:r>
    <w:r w:rsidR="00D85D01">
      <w:rPr>
        <w:lang w:val="en-US"/>
      </w:rPr>
      <w:t xml:space="preserve">. </w:t>
    </w:r>
    <w:r w:rsidRPr="0030231F">
      <w:t>Produced under the guidance of Marcella E. Franczkowski, Assistant State Superintendent, Division of Early Intervention and Special Education Services.</w:t>
    </w:r>
  </w:p>
  <w:p w:rsidR="007B2E33" w:rsidRPr="008544AC" w:rsidRDefault="007B2E33" w:rsidP="00854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30231F" w:rsidRDefault="008544AC" w:rsidP="008544AC">
    <w:pPr>
      <w:pStyle w:val="Footer"/>
    </w:pPr>
    <w:r w:rsidRPr="0030231F">
      <w:t>© 20</w:t>
    </w:r>
    <w:r w:rsidR="00D637B0">
      <w:rPr>
        <w:lang w:val="en-US"/>
      </w:rPr>
      <w:t>20</w:t>
    </w:r>
    <w:r w:rsidRPr="0030231F">
      <w:t xml:space="preserve"> Maryland State Department of Education. Produced under the guidance of Marcella E. Franczkowski, Assistant State Superintendent, Division of Early Intervention and Special Education Services.</w:t>
    </w:r>
  </w:p>
  <w:p w:rsidR="008544AC" w:rsidRDefault="008544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w:t>
    </w:r>
    <w:r w:rsidR="00D637B0">
      <w:rPr>
        <w:rFonts w:cstheme="minorHAnsi"/>
        <w:spacing w:val="1"/>
        <w:sz w:val="16"/>
      </w:rPr>
      <w:t>20</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rsidR="008544AC" w:rsidRPr="00C21F75" w:rsidRDefault="008544AC" w:rsidP="008544AC">
    <w:pPr>
      <w:spacing w:before="8"/>
      <w:rPr>
        <w:rFonts w:eastAsia="Book Antiqua" w:cstheme="minorHAnsi"/>
        <w:sz w:val="13"/>
        <w:szCs w:val="13"/>
      </w:rPr>
    </w:pPr>
  </w:p>
  <w:p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rsidR="008544AC" w:rsidRPr="00C21F75" w:rsidRDefault="008544AC" w:rsidP="008544AC">
    <w:pPr>
      <w:spacing w:before="5"/>
      <w:rPr>
        <w:rFonts w:eastAsia="Book Antiqua" w:cstheme="minorHAnsi"/>
        <w:sz w:val="14"/>
        <w:szCs w:val="14"/>
      </w:rPr>
    </w:pPr>
  </w:p>
  <w:p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rsidR="008544AC" w:rsidRPr="008544AC" w:rsidRDefault="008544AC" w:rsidP="00854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EFE" w:rsidRDefault="00B77EFE">
      <w:r>
        <w:separator/>
      </w:r>
    </w:p>
  </w:footnote>
  <w:footnote w:type="continuationSeparator" w:id="0">
    <w:p w:rsidR="00B77EFE" w:rsidRDefault="00B77EFE">
      <w:r>
        <w:continuationSeparator/>
      </w:r>
    </w:p>
  </w:footnote>
  <w:footnote w:id="1">
    <w:p w:rsidR="0037709C" w:rsidRPr="00F46810" w:rsidRDefault="0037709C" w:rsidP="0037709C">
      <w:pPr>
        <w:pStyle w:val="NormalWeb"/>
        <w:shd w:val="clear" w:color="auto" w:fill="FFFFFF"/>
        <w:spacing w:before="0" w:beforeAutospacing="0" w:after="0" w:afterAutospacing="0" w:line="253" w:lineRule="atLeast"/>
        <w:rPr>
          <w:rFonts w:asciiTheme="minorHAnsi" w:hAnsiTheme="minorHAnsi" w:cstheme="minorHAnsi"/>
          <w:color w:val="201F1E"/>
          <w:sz w:val="18"/>
          <w:szCs w:val="18"/>
          <w:bdr w:val="none" w:sz="0" w:space="0" w:color="auto" w:frame="1"/>
          <w:lang w:val="en"/>
        </w:rPr>
      </w:pPr>
      <w:r w:rsidRPr="00F46810">
        <w:rPr>
          <w:rStyle w:val="FootnoteReference"/>
          <w:rFonts w:asciiTheme="minorHAnsi" w:hAnsiTheme="minorHAnsi" w:cstheme="minorHAnsi"/>
          <w:sz w:val="18"/>
          <w:szCs w:val="18"/>
        </w:rPr>
        <w:footnoteRef/>
      </w:r>
      <w:r w:rsidRPr="00F46810">
        <w:rPr>
          <w:rFonts w:asciiTheme="minorHAnsi" w:hAnsiTheme="minorHAnsi" w:cstheme="minorHAnsi"/>
          <w:sz w:val="18"/>
          <w:szCs w:val="18"/>
        </w:rPr>
        <w:t xml:space="preserve"> The rights of students with disabilities to Free and Appropriate Public Education (FAPE) remain in effect during the public health emergency. </w:t>
      </w:r>
      <w:r w:rsidRPr="00F46810">
        <w:rPr>
          <w:rFonts w:asciiTheme="minorHAnsi" w:hAnsiTheme="minorHAnsi" w:cstheme="minorHAnsi"/>
          <w:color w:val="201F1E"/>
          <w:sz w:val="18"/>
          <w:szCs w:val="18"/>
          <w:bdr w:val="none" w:sz="0" w:space="0" w:color="auto" w:frame="1"/>
          <w:lang w:val="en"/>
        </w:rPr>
        <w:t>This means that all applicable federal and state laws and regulations remain in effect, including those specific to serving students with low incidence disabilities.</w:t>
      </w:r>
    </w:p>
    <w:p w:rsidR="0037709C" w:rsidRPr="00F46810" w:rsidRDefault="00B77EFE" w:rsidP="0037709C">
      <w:pPr>
        <w:pStyle w:val="NormalWeb"/>
        <w:shd w:val="clear" w:color="auto" w:fill="FFFFFF"/>
        <w:spacing w:before="0" w:beforeAutospacing="0" w:after="0" w:afterAutospacing="0" w:line="253" w:lineRule="atLeast"/>
        <w:rPr>
          <w:rFonts w:asciiTheme="minorHAnsi" w:hAnsiTheme="minorHAnsi" w:cstheme="minorHAnsi"/>
          <w:color w:val="201F1E"/>
          <w:sz w:val="18"/>
          <w:szCs w:val="18"/>
        </w:rPr>
      </w:pPr>
      <w:hyperlink r:id="rId1" w:tgtFrame="_blank" w:history="1">
        <w:r w:rsidR="0037709C" w:rsidRPr="00F46810">
          <w:rPr>
            <w:rStyle w:val="Hyperlink"/>
            <w:rFonts w:asciiTheme="minorHAnsi" w:hAnsiTheme="minorHAnsi" w:cstheme="minorHAnsi"/>
            <w:sz w:val="18"/>
            <w:szCs w:val="18"/>
            <w:bdr w:val="none" w:sz="0" w:space="0" w:color="auto" w:frame="1"/>
            <w:lang w:val="en"/>
          </w:rPr>
          <w:t>https://www2.ed.gov/policy/speced/guid/idea/memosdcltrs/doe-doj-eff-comm-faqs.pdf</w:t>
        </w:r>
      </w:hyperlink>
    </w:p>
    <w:p w:rsidR="0037709C" w:rsidRPr="008C7382" w:rsidRDefault="0037709C" w:rsidP="0037709C">
      <w:pPr>
        <w:pStyle w:val="FootnoteText"/>
      </w:pPr>
    </w:p>
  </w:footnote>
  <w:footnote w:id="2">
    <w:p w:rsidR="0037709C" w:rsidRPr="003336C6" w:rsidRDefault="0037709C" w:rsidP="0037709C">
      <w:pPr>
        <w:pStyle w:val="FootnoteText"/>
        <w:rPr>
          <w:rFonts w:cstheme="minorHAnsi"/>
          <w:sz w:val="18"/>
          <w:szCs w:val="18"/>
        </w:rPr>
      </w:pPr>
      <w:r w:rsidRPr="003336C6">
        <w:rPr>
          <w:rStyle w:val="FootnoteReference"/>
          <w:rFonts w:cstheme="minorHAnsi"/>
          <w:sz w:val="18"/>
          <w:szCs w:val="18"/>
        </w:rPr>
        <w:footnoteRef/>
      </w:r>
      <w:r w:rsidRPr="003336C6">
        <w:rPr>
          <w:rFonts w:cstheme="minorHAnsi"/>
          <w:sz w:val="18"/>
          <w:szCs w:val="18"/>
        </w:rPr>
        <w:t xml:space="preserve"> While the DEI/SES is only responsible for oversight of compliance with the IDEA by local public agencies, the DEI/SES reminds the local public agencies that other federal disability laws also remain in effect, such as Section 504 of the Rehabilitation Act and Title II of the Americans with Disabilities Act. For more information about requirements under these laws, please visit the U.S. Department of Education’s website.</w:t>
      </w:r>
    </w:p>
  </w:footnote>
  <w:footnote w:id="3">
    <w:p w:rsidR="0037709C" w:rsidRDefault="0037709C" w:rsidP="0037709C">
      <w:pPr>
        <w:rPr>
          <w:sz w:val="20"/>
          <w:szCs w:val="20"/>
        </w:rPr>
      </w:pPr>
      <w:r w:rsidRPr="003336C6">
        <w:rPr>
          <w:rFonts w:asciiTheme="minorHAnsi" w:hAnsiTheme="minorHAnsi" w:cstheme="minorHAnsi"/>
          <w:sz w:val="18"/>
          <w:szCs w:val="18"/>
          <w:vertAlign w:val="superscript"/>
        </w:rPr>
        <w:footnoteRef/>
      </w:r>
      <w:r w:rsidRPr="003336C6">
        <w:rPr>
          <w:rFonts w:asciiTheme="minorHAnsi" w:hAnsiTheme="minorHAnsi" w:cstheme="minorHAnsi"/>
          <w:sz w:val="18"/>
          <w:szCs w:val="18"/>
        </w:rPr>
        <w:t xml:space="preserve"> For the sake of simplicity in the document, the terms blind and Deaf are used to refer to all students whose hearing and vision impact their access to education, regardless of their level of vision or hearing, language and communication modality, or category of eligibility for special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915514"/>
      <w:docPartObj>
        <w:docPartGallery w:val="Page Numbers (Top of Page)"/>
        <w:docPartUnique/>
      </w:docPartObj>
    </w:sdtPr>
    <w:sdtEndPr>
      <w:rPr>
        <w:b w:val="0"/>
        <w:noProof/>
        <w:sz w:val="24"/>
      </w:rPr>
    </w:sdtEndPr>
    <w:sdtContent>
      <w:p w:rsidR="002841F1" w:rsidRPr="007048E8" w:rsidRDefault="002841F1" w:rsidP="007048E8">
        <w:pPr>
          <w:pStyle w:val="Header"/>
          <w:jc w:val="right"/>
          <w:rPr>
            <w:b w:val="0"/>
            <w:sz w:val="24"/>
          </w:rPr>
        </w:pPr>
        <w:r w:rsidRPr="002841F1">
          <w:rPr>
            <w:b w:val="0"/>
            <w:sz w:val="24"/>
          </w:rPr>
          <w:fldChar w:fldCharType="begin"/>
        </w:r>
        <w:r w:rsidRPr="002841F1">
          <w:rPr>
            <w:b w:val="0"/>
            <w:sz w:val="24"/>
          </w:rPr>
          <w:instrText xml:space="preserve"> PAGE   \* MERGEFORMAT </w:instrText>
        </w:r>
        <w:r w:rsidRPr="002841F1">
          <w:rPr>
            <w:b w:val="0"/>
            <w:sz w:val="24"/>
          </w:rPr>
          <w:fldChar w:fldCharType="separate"/>
        </w:r>
        <w:r w:rsidR="0070180A">
          <w:rPr>
            <w:b w:val="0"/>
            <w:noProof/>
            <w:sz w:val="24"/>
          </w:rPr>
          <w:t>12</w:t>
        </w:r>
        <w:r w:rsidRPr="002841F1">
          <w:rPr>
            <w:b w:val="0"/>
            <w:noProof/>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D3D" w:rsidRDefault="00417D3D" w:rsidP="00417D3D">
    <w:pPr>
      <w:pStyle w:val="Header"/>
      <w:jc w:val="left"/>
    </w:pPr>
    <w:r>
      <w:rPr>
        <w:b w:val="0"/>
        <w:noProof/>
        <w:sz w:val="4"/>
        <w:szCs w:val="4"/>
      </w:rPr>
      <w:drawing>
        <wp:inline distT="0" distB="0" distL="0" distR="0" wp14:anchorId="67077732" wp14:editId="2474AB22">
          <wp:extent cx="1590692" cy="804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DB4721"/>
    <w:multiLevelType w:val="multilevel"/>
    <w:tmpl w:val="19EE2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0336A"/>
    <w:multiLevelType w:val="multilevel"/>
    <w:tmpl w:val="50F2A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BB38D0"/>
    <w:multiLevelType w:val="hybridMultilevel"/>
    <w:tmpl w:val="7D4A2130"/>
    <w:lvl w:ilvl="0" w:tplc="D0502522">
      <w:start w:val="1"/>
      <w:numFmt w:val="decimal"/>
      <w:lvlText w:val="%1."/>
      <w:lvlJc w:val="left"/>
      <w:pPr>
        <w:ind w:left="883" w:hanging="360"/>
      </w:pPr>
      <w:rPr>
        <w:rFonts w:hint="default"/>
        <w:b/>
        <w:i/>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6" w15:restartNumberingAfterBreak="0">
    <w:nsid w:val="237742C5"/>
    <w:multiLevelType w:val="multilevel"/>
    <w:tmpl w:val="6D3C1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231D59"/>
    <w:multiLevelType w:val="multilevel"/>
    <w:tmpl w:val="18A4C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AB585E"/>
    <w:multiLevelType w:val="multilevel"/>
    <w:tmpl w:val="B0D2E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E9A629E"/>
    <w:multiLevelType w:val="hybridMultilevel"/>
    <w:tmpl w:val="0A3A94F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47531075"/>
    <w:multiLevelType w:val="multilevel"/>
    <w:tmpl w:val="F1260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1725311"/>
    <w:multiLevelType w:val="hybridMultilevel"/>
    <w:tmpl w:val="095688FA"/>
    <w:lvl w:ilvl="0" w:tplc="419208AE">
      <w:start w:val="1"/>
      <w:numFmt w:val="bullet"/>
      <w:lvlText w:val=""/>
      <w:lvlJc w:val="left"/>
      <w:pPr>
        <w:ind w:left="2301" w:hanging="360"/>
      </w:pPr>
      <w:rPr>
        <w:rFonts w:ascii="Symbol" w:eastAsia="Symbol" w:hAnsi="Symbol" w:hint="default"/>
        <w:sz w:val="22"/>
        <w:szCs w:val="22"/>
      </w:rPr>
    </w:lvl>
    <w:lvl w:ilvl="1" w:tplc="596CF132">
      <w:start w:val="1"/>
      <w:numFmt w:val="bullet"/>
      <w:lvlText w:val="•"/>
      <w:lvlJc w:val="left"/>
      <w:pPr>
        <w:ind w:left="3059" w:hanging="360"/>
      </w:pPr>
      <w:rPr>
        <w:rFonts w:hint="default"/>
      </w:rPr>
    </w:lvl>
    <w:lvl w:ilvl="2" w:tplc="C7082086">
      <w:start w:val="1"/>
      <w:numFmt w:val="bullet"/>
      <w:lvlText w:val="•"/>
      <w:lvlJc w:val="left"/>
      <w:pPr>
        <w:ind w:left="3817" w:hanging="360"/>
      </w:pPr>
      <w:rPr>
        <w:rFonts w:hint="default"/>
      </w:rPr>
    </w:lvl>
    <w:lvl w:ilvl="3" w:tplc="3BB4FBE2">
      <w:start w:val="1"/>
      <w:numFmt w:val="bullet"/>
      <w:lvlText w:val="•"/>
      <w:lvlJc w:val="left"/>
      <w:pPr>
        <w:ind w:left="4575" w:hanging="360"/>
      </w:pPr>
      <w:rPr>
        <w:rFonts w:hint="default"/>
      </w:rPr>
    </w:lvl>
    <w:lvl w:ilvl="4" w:tplc="CB8E9C62">
      <w:start w:val="1"/>
      <w:numFmt w:val="bullet"/>
      <w:lvlText w:val="•"/>
      <w:lvlJc w:val="left"/>
      <w:pPr>
        <w:ind w:left="5333" w:hanging="360"/>
      </w:pPr>
      <w:rPr>
        <w:rFonts w:hint="default"/>
      </w:rPr>
    </w:lvl>
    <w:lvl w:ilvl="5" w:tplc="07C2E606">
      <w:start w:val="1"/>
      <w:numFmt w:val="bullet"/>
      <w:lvlText w:val="•"/>
      <w:lvlJc w:val="left"/>
      <w:pPr>
        <w:ind w:left="6090" w:hanging="360"/>
      </w:pPr>
      <w:rPr>
        <w:rFonts w:hint="default"/>
      </w:rPr>
    </w:lvl>
    <w:lvl w:ilvl="6" w:tplc="0E986270">
      <w:start w:val="1"/>
      <w:numFmt w:val="bullet"/>
      <w:lvlText w:val="•"/>
      <w:lvlJc w:val="left"/>
      <w:pPr>
        <w:ind w:left="6848" w:hanging="360"/>
      </w:pPr>
      <w:rPr>
        <w:rFonts w:hint="default"/>
      </w:rPr>
    </w:lvl>
    <w:lvl w:ilvl="7" w:tplc="B9A20F80">
      <w:start w:val="1"/>
      <w:numFmt w:val="bullet"/>
      <w:lvlText w:val="•"/>
      <w:lvlJc w:val="left"/>
      <w:pPr>
        <w:ind w:left="7606" w:hanging="360"/>
      </w:pPr>
      <w:rPr>
        <w:rFonts w:hint="default"/>
      </w:rPr>
    </w:lvl>
    <w:lvl w:ilvl="8" w:tplc="01BAB3AA">
      <w:start w:val="1"/>
      <w:numFmt w:val="bullet"/>
      <w:lvlText w:val="•"/>
      <w:lvlJc w:val="left"/>
      <w:pPr>
        <w:ind w:left="8364" w:hanging="360"/>
      </w:pPr>
      <w:rPr>
        <w:rFonts w:hint="default"/>
      </w:rPr>
    </w:lvl>
  </w:abstractNum>
  <w:abstractNum w:abstractNumId="13" w15:restartNumberingAfterBreak="0">
    <w:nsid w:val="5ACC1044"/>
    <w:multiLevelType w:val="hybridMultilevel"/>
    <w:tmpl w:val="4AC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E6DE8"/>
    <w:multiLevelType w:val="multilevel"/>
    <w:tmpl w:val="5E4AD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6B3F06"/>
    <w:multiLevelType w:val="hybridMultilevel"/>
    <w:tmpl w:val="B276F286"/>
    <w:lvl w:ilvl="0" w:tplc="119CD8C0">
      <w:start w:val="1"/>
      <w:numFmt w:val="decimal"/>
      <w:lvlText w:val="%1."/>
      <w:lvlJc w:val="left"/>
      <w:pPr>
        <w:tabs>
          <w:tab w:val="num" w:pos="144"/>
        </w:tabs>
        <w:ind w:left="144" w:hanging="144"/>
      </w:pPr>
      <w:rPr>
        <w:rFonts w:ascii="Times New Roman" w:hAnsi="Times New Roman" w:hint="default"/>
        <w:b/>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248D2"/>
    <w:multiLevelType w:val="hybridMultilevel"/>
    <w:tmpl w:val="FD1A5EF6"/>
    <w:lvl w:ilvl="0" w:tplc="5F92C544">
      <w:start w:val="1"/>
      <w:numFmt w:val="bullet"/>
      <w:lvlText w:val=""/>
      <w:lvlJc w:val="left"/>
      <w:pPr>
        <w:ind w:left="720" w:hanging="360"/>
      </w:pPr>
      <w:rPr>
        <w:rFonts w:asciiTheme="minorHAnsi" w:hAnsiTheme="minorHAnsi" w:cstheme="minorHAns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F799E"/>
    <w:multiLevelType w:val="multilevel"/>
    <w:tmpl w:val="D82CB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D78E5"/>
    <w:multiLevelType w:val="multilevel"/>
    <w:tmpl w:val="5FF6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0"/>
  </w:num>
  <w:num w:numId="4">
    <w:abstractNumId w:val="18"/>
  </w:num>
  <w:num w:numId="5">
    <w:abstractNumId w:val="9"/>
  </w:num>
  <w:num w:numId="6">
    <w:abstractNumId w:val="0"/>
  </w:num>
  <w:num w:numId="7">
    <w:abstractNumId w:val="15"/>
  </w:num>
  <w:num w:numId="8">
    <w:abstractNumId w:val="13"/>
  </w:num>
  <w:num w:numId="9">
    <w:abstractNumId w:val="5"/>
  </w:num>
  <w:num w:numId="10">
    <w:abstractNumId w:val="12"/>
  </w:num>
  <w:num w:numId="11">
    <w:abstractNumId w:val="19"/>
  </w:num>
  <w:num w:numId="12">
    <w:abstractNumId w:val="6"/>
  </w:num>
  <w:num w:numId="13">
    <w:abstractNumId w:val="14"/>
  </w:num>
  <w:num w:numId="14">
    <w:abstractNumId w:val="11"/>
  </w:num>
  <w:num w:numId="15">
    <w:abstractNumId w:val="17"/>
  </w:num>
  <w:num w:numId="16">
    <w:abstractNumId w:val="4"/>
  </w:num>
  <w:num w:numId="17">
    <w:abstractNumId w:val="2"/>
  </w:num>
  <w:num w:numId="18">
    <w:abstractNumId w:val="7"/>
  </w:num>
  <w:num w:numId="19">
    <w:abstractNumId w:val="8"/>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lpxzUuft6fDuCP6Y6myP0tFIphr+Jzavg76pq/rCXAzq4qtltAxGMw8S46M2UFNmvsRjoXMlhKoCqQvdNyDunA==" w:salt="o2+tY5AlANqZmgGAW3kpIA=="/>
  <w:zoom w:percent="184"/>
  <w:displayBackgroundShape/>
  <w:proofState w:spelling="clean" w:grammar="clean"/>
  <w:documentProtection w:edit="readOnly"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4203"/>
    <w:rsid w:val="00016131"/>
    <w:rsid w:val="00021DC7"/>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C1E92"/>
    <w:rsid w:val="000C6495"/>
    <w:rsid w:val="000D03AC"/>
    <w:rsid w:val="000E382A"/>
    <w:rsid w:val="000E6336"/>
    <w:rsid w:val="000F47E3"/>
    <w:rsid w:val="000F7B5F"/>
    <w:rsid w:val="00100E01"/>
    <w:rsid w:val="001237B1"/>
    <w:rsid w:val="00127DF5"/>
    <w:rsid w:val="00130E09"/>
    <w:rsid w:val="00134330"/>
    <w:rsid w:val="00146326"/>
    <w:rsid w:val="00152448"/>
    <w:rsid w:val="001540A1"/>
    <w:rsid w:val="0015536E"/>
    <w:rsid w:val="0016001C"/>
    <w:rsid w:val="0018558C"/>
    <w:rsid w:val="00194916"/>
    <w:rsid w:val="00195716"/>
    <w:rsid w:val="001A27E3"/>
    <w:rsid w:val="001B3725"/>
    <w:rsid w:val="001C18F5"/>
    <w:rsid w:val="001D21CB"/>
    <w:rsid w:val="001D2E3F"/>
    <w:rsid w:val="001E2982"/>
    <w:rsid w:val="001E731C"/>
    <w:rsid w:val="001F4783"/>
    <w:rsid w:val="00204790"/>
    <w:rsid w:val="00213DCE"/>
    <w:rsid w:val="00230CF8"/>
    <w:rsid w:val="00243A2C"/>
    <w:rsid w:val="002505C1"/>
    <w:rsid w:val="00257077"/>
    <w:rsid w:val="002616D9"/>
    <w:rsid w:val="00261E49"/>
    <w:rsid w:val="002771C2"/>
    <w:rsid w:val="00277D57"/>
    <w:rsid w:val="0028109B"/>
    <w:rsid w:val="002841F1"/>
    <w:rsid w:val="002879E0"/>
    <w:rsid w:val="00292281"/>
    <w:rsid w:val="00293F20"/>
    <w:rsid w:val="0029661D"/>
    <w:rsid w:val="002A6139"/>
    <w:rsid w:val="002C76C9"/>
    <w:rsid w:val="002F1C16"/>
    <w:rsid w:val="002F274D"/>
    <w:rsid w:val="0030231F"/>
    <w:rsid w:val="00302526"/>
    <w:rsid w:val="00304784"/>
    <w:rsid w:val="00320C12"/>
    <w:rsid w:val="0032406E"/>
    <w:rsid w:val="00325660"/>
    <w:rsid w:val="0032799B"/>
    <w:rsid w:val="003336C6"/>
    <w:rsid w:val="003459AD"/>
    <w:rsid w:val="0034711A"/>
    <w:rsid w:val="00355236"/>
    <w:rsid w:val="00355F0E"/>
    <w:rsid w:val="00360E49"/>
    <w:rsid w:val="00375675"/>
    <w:rsid w:val="0037709C"/>
    <w:rsid w:val="00391724"/>
    <w:rsid w:val="00392E12"/>
    <w:rsid w:val="00395D7B"/>
    <w:rsid w:val="003969D3"/>
    <w:rsid w:val="003C5ACA"/>
    <w:rsid w:val="003D034A"/>
    <w:rsid w:val="003D09AB"/>
    <w:rsid w:val="003D42BB"/>
    <w:rsid w:val="003D569F"/>
    <w:rsid w:val="003E618E"/>
    <w:rsid w:val="00412FD1"/>
    <w:rsid w:val="00417D3D"/>
    <w:rsid w:val="00420EDF"/>
    <w:rsid w:val="0042134B"/>
    <w:rsid w:val="0042429D"/>
    <w:rsid w:val="00425534"/>
    <w:rsid w:val="004304AF"/>
    <w:rsid w:val="0043174B"/>
    <w:rsid w:val="00433CF3"/>
    <w:rsid w:val="0044441A"/>
    <w:rsid w:val="00447D16"/>
    <w:rsid w:val="0045336E"/>
    <w:rsid w:val="004548A7"/>
    <w:rsid w:val="0046023F"/>
    <w:rsid w:val="004642E0"/>
    <w:rsid w:val="00464384"/>
    <w:rsid w:val="0046489C"/>
    <w:rsid w:val="00476E0C"/>
    <w:rsid w:val="00477FB0"/>
    <w:rsid w:val="004804F8"/>
    <w:rsid w:val="004874B9"/>
    <w:rsid w:val="00490903"/>
    <w:rsid w:val="00495278"/>
    <w:rsid w:val="004A20ED"/>
    <w:rsid w:val="004A5C83"/>
    <w:rsid w:val="004B408A"/>
    <w:rsid w:val="004B41B4"/>
    <w:rsid w:val="004C2157"/>
    <w:rsid w:val="004C5F72"/>
    <w:rsid w:val="004D4237"/>
    <w:rsid w:val="004D66E8"/>
    <w:rsid w:val="00505223"/>
    <w:rsid w:val="005066D7"/>
    <w:rsid w:val="0050681B"/>
    <w:rsid w:val="00507ACB"/>
    <w:rsid w:val="00514010"/>
    <w:rsid w:val="00520DAC"/>
    <w:rsid w:val="005401C8"/>
    <w:rsid w:val="00542418"/>
    <w:rsid w:val="005506AF"/>
    <w:rsid w:val="0056321E"/>
    <w:rsid w:val="0059001E"/>
    <w:rsid w:val="00591EC0"/>
    <w:rsid w:val="00594263"/>
    <w:rsid w:val="00595B56"/>
    <w:rsid w:val="005A0930"/>
    <w:rsid w:val="005B1D3A"/>
    <w:rsid w:val="005B6A40"/>
    <w:rsid w:val="005C4E18"/>
    <w:rsid w:val="005C6CB9"/>
    <w:rsid w:val="005D0760"/>
    <w:rsid w:val="005D5075"/>
    <w:rsid w:val="005D5F3D"/>
    <w:rsid w:val="005E74FB"/>
    <w:rsid w:val="005E756E"/>
    <w:rsid w:val="005F09A0"/>
    <w:rsid w:val="0060055D"/>
    <w:rsid w:val="00601388"/>
    <w:rsid w:val="00605E67"/>
    <w:rsid w:val="00607595"/>
    <w:rsid w:val="0061570D"/>
    <w:rsid w:val="00617F06"/>
    <w:rsid w:val="006215E7"/>
    <w:rsid w:val="00624C2D"/>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180A"/>
    <w:rsid w:val="00702805"/>
    <w:rsid w:val="007048E8"/>
    <w:rsid w:val="007157C3"/>
    <w:rsid w:val="007222C9"/>
    <w:rsid w:val="0074022A"/>
    <w:rsid w:val="00741124"/>
    <w:rsid w:val="00742130"/>
    <w:rsid w:val="00742E9B"/>
    <w:rsid w:val="007475A7"/>
    <w:rsid w:val="00756DF9"/>
    <w:rsid w:val="00762A3B"/>
    <w:rsid w:val="00774632"/>
    <w:rsid w:val="00782EF2"/>
    <w:rsid w:val="007A021C"/>
    <w:rsid w:val="007A13D0"/>
    <w:rsid w:val="007B2E33"/>
    <w:rsid w:val="007B4C08"/>
    <w:rsid w:val="007B7371"/>
    <w:rsid w:val="007C1956"/>
    <w:rsid w:val="007C6CB8"/>
    <w:rsid w:val="007C7CF7"/>
    <w:rsid w:val="007F1CD3"/>
    <w:rsid w:val="00806336"/>
    <w:rsid w:val="00806A5F"/>
    <w:rsid w:val="008113CD"/>
    <w:rsid w:val="008136E1"/>
    <w:rsid w:val="00817448"/>
    <w:rsid w:val="00820E9F"/>
    <w:rsid w:val="00825264"/>
    <w:rsid w:val="00827210"/>
    <w:rsid w:val="00842A4A"/>
    <w:rsid w:val="00843852"/>
    <w:rsid w:val="0084782F"/>
    <w:rsid w:val="008544AC"/>
    <w:rsid w:val="008546F8"/>
    <w:rsid w:val="00864B8A"/>
    <w:rsid w:val="008708B5"/>
    <w:rsid w:val="00871E41"/>
    <w:rsid w:val="008732F7"/>
    <w:rsid w:val="008762B7"/>
    <w:rsid w:val="00882A7B"/>
    <w:rsid w:val="008A739E"/>
    <w:rsid w:val="008B6600"/>
    <w:rsid w:val="008C591B"/>
    <w:rsid w:val="008C67D4"/>
    <w:rsid w:val="008D1A9B"/>
    <w:rsid w:val="008D61E2"/>
    <w:rsid w:val="008E16F5"/>
    <w:rsid w:val="008E1EEC"/>
    <w:rsid w:val="008F15F8"/>
    <w:rsid w:val="008F4160"/>
    <w:rsid w:val="008F55DD"/>
    <w:rsid w:val="009002FC"/>
    <w:rsid w:val="00903943"/>
    <w:rsid w:val="00911E07"/>
    <w:rsid w:val="00913C54"/>
    <w:rsid w:val="0092487B"/>
    <w:rsid w:val="00925323"/>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47E3"/>
    <w:rsid w:val="00997941"/>
    <w:rsid w:val="009A5BD6"/>
    <w:rsid w:val="009A6C39"/>
    <w:rsid w:val="009B0651"/>
    <w:rsid w:val="009C0DD1"/>
    <w:rsid w:val="009C15C9"/>
    <w:rsid w:val="009C1EA9"/>
    <w:rsid w:val="009C27E5"/>
    <w:rsid w:val="009C3E30"/>
    <w:rsid w:val="009D4462"/>
    <w:rsid w:val="009D55B8"/>
    <w:rsid w:val="009F2BE7"/>
    <w:rsid w:val="009F32A0"/>
    <w:rsid w:val="00A035F6"/>
    <w:rsid w:val="00A0372C"/>
    <w:rsid w:val="00A047B2"/>
    <w:rsid w:val="00A11930"/>
    <w:rsid w:val="00A23804"/>
    <w:rsid w:val="00A264F3"/>
    <w:rsid w:val="00A30AD5"/>
    <w:rsid w:val="00A3692D"/>
    <w:rsid w:val="00A46783"/>
    <w:rsid w:val="00A55EE6"/>
    <w:rsid w:val="00A63ECC"/>
    <w:rsid w:val="00A71791"/>
    <w:rsid w:val="00A76F89"/>
    <w:rsid w:val="00A8678C"/>
    <w:rsid w:val="00A966C4"/>
    <w:rsid w:val="00AA2D0D"/>
    <w:rsid w:val="00AB4D0D"/>
    <w:rsid w:val="00AB7091"/>
    <w:rsid w:val="00AB71D1"/>
    <w:rsid w:val="00AD7D70"/>
    <w:rsid w:val="00AE1D87"/>
    <w:rsid w:val="00AE650E"/>
    <w:rsid w:val="00AF0D78"/>
    <w:rsid w:val="00AF5690"/>
    <w:rsid w:val="00B016EC"/>
    <w:rsid w:val="00B2195C"/>
    <w:rsid w:val="00B22321"/>
    <w:rsid w:val="00B25318"/>
    <w:rsid w:val="00B26FE9"/>
    <w:rsid w:val="00B35AA5"/>
    <w:rsid w:val="00B35D73"/>
    <w:rsid w:val="00B3740B"/>
    <w:rsid w:val="00B42C47"/>
    <w:rsid w:val="00B42D78"/>
    <w:rsid w:val="00B475AE"/>
    <w:rsid w:val="00B55D8D"/>
    <w:rsid w:val="00B636ED"/>
    <w:rsid w:val="00B76791"/>
    <w:rsid w:val="00B77EFE"/>
    <w:rsid w:val="00B959C7"/>
    <w:rsid w:val="00B96597"/>
    <w:rsid w:val="00B968C8"/>
    <w:rsid w:val="00BA0326"/>
    <w:rsid w:val="00BA4DD0"/>
    <w:rsid w:val="00BA5530"/>
    <w:rsid w:val="00BC284F"/>
    <w:rsid w:val="00BD35E3"/>
    <w:rsid w:val="00BE1E84"/>
    <w:rsid w:val="00BE304F"/>
    <w:rsid w:val="00BE3519"/>
    <w:rsid w:val="00BF5E2C"/>
    <w:rsid w:val="00C13233"/>
    <w:rsid w:val="00C17E60"/>
    <w:rsid w:val="00C21CFA"/>
    <w:rsid w:val="00C25B88"/>
    <w:rsid w:val="00C276A3"/>
    <w:rsid w:val="00C30F2C"/>
    <w:rsid w:val="00C32B9B"/>
    <w:rsid w:val="00C46D44"/>
    <w:rsid w:val="00C56748"/>
    <w:rsid w:val="00C64A95"/>
    <w:rsid w:val="00C75F1B"/>
    <w:rsid w:val="00C76522"/>
    <w:rsid w:val="00C82712"/>
    <w:rsid w:val="00C82AA1"/>
    <w:rsid w:val="00C84747"/>
    <w:rsid w:val="00C95959"/>
    <w:rsid w:val="00CA00B7"/>
    <w:rsid w:val="00CA34C8"/>
    <w:rsid w:val="00CA48FD"/>
    <w:rsid w:val="00CA5C97"/>
    <w:rsid w:val="00CA6107"/>
    <w:rsid w:val="00CA6385"/>
    <w:rsid w:val="00CA64B5"/>
    <w:rsid w:val="00CB76B5"/>
    <w:rsid w:val="00CC28FE"/>
    <w:rsid w:val="00CC3346"/>
    <w:rsid w:val="00CC4E3A"/>
    <w:rsid w:val="00CC69FD"/>
    <w:rsid w:val="00CE0A2C"/>
    <w:rsid w:val="00CE4E8A"/>
    <w:rsid w:val="00CE5EF6"/>
    <w:rsid w:val="00CF0AFE"/>
    <w:rsid w:val="00D01A92"/>
    <w:rsid w:val="00D02A3E"/>
    <w:rsid w:val="00D034D4"/>
    <w:rsid w:val="00D11D66"/>
    <w:rsid w:val="00D204E5"/>
    <w:rsid w:val="00D34C6F"/>
    <w:rsid w:val="00D54A2A"/>
    <w:rsid w:val="00D55805"/>
    <w:rsid w:val="00D55909"/>
    <w:rsid w:val="00D63269"/>
    <w:rsid w:val="00D637B0"/>
    <w:rsid w:val="00D6646E"/>
    <w:rsid w:val="00D66A58"/>
    <w:rsid w:val="00D76FD8"/>
    <w:rsid w:val="00D804B2"/>
    <w:rsid w:val="00D85D01"/>
    <w:rsid w:val="00D93612"/>
    <w:rsid w:val="00D97D10"/>
    <w:rsid w:val="00DA236F"/>
    <w:rsid w:val="00DB190F"/>
    <w:rsid w:val="00DB36F6"/>
    <w:rsid w:val="00DC0B46"/>
    <w:rsid w:val="00DC1869"/>
    <w:rsid w:val="00DC3CD5"/>
    <w:rsid w:val="00DC40DB"/>
    <w:rsid w:val="00DC4E8E"/>
    <w:rsid w:val="00DC5395"/>
    <w:rsid w:val="00DC6F10"/>
    <w:rsid w:val="00DD278A"/>
    <w:rsid w:val="00DD3E94"/>
    <w:rsid w:val="00E03321"/>
    <w:rsid w:val="00E04798"/>
    <w:rsid w:val="00E05F49"/>
    <w:rsid w:val="00E0639C"/>
    <w:rsid w:val="00E277EC"/>
    <w:rsid w:val="00E37A31"/>
    <w:rsid w:val="00E41C8A"/>
    <w:rsid w:val="00E470A7"/>
    <w:rsid w:val="00E477D8"/>
    <w:rsid w:val="00E65860"/>
    <w:rsid w:val="00E66072"/>
    <w:rsid w:val="00E71388"/>
    <w:rsid w:val="00E73260"/>
    <w:rsid w:val="00E93E42"/>
    <w:rsid w:val="00E9507D"/>
    <w:rsid w:val="00EC3AC3"/>
    <w:rsid w:val="00EC4CD7"/>
    <w:rsid w:val="00ED34EE"/>
    <w:rsid w:val="00EE0FDD"/>
    <w:rsid w:val="00EE54A6"/>
    <w:rsid w:val="00EF20FD"/>
    <w:rsid w:val="00F01952"/>
    <w:rsid w:val="00F05A45"/>
    <w:rsid w:val="00F13AC9"/>
    <w:rsid w:val="00F41925"/>
    <w:rsid w:val="00F45CC6"/>
    <w:rsid w:val="00F46810"/>
    <w:rsid w:val="00F55097"/>
    <w:rsid w:val="00F5751D"/>
    <w:rsid w:val="00F613E0"/>
    <w:rsid w:val="00F65AAA"/>
    <w:rsid w:val="00F97FE2"/>
    <w:rsid w:val="00FA2C87"/>
    <w:rsid w:val="00FA3A77"/>
    <w:rsid w:val="00FA4600"/>
    <w:rsid w:val="00FA7E99"/>
    <w:rsid w:val="00FB137E"/>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1CC3E8"/>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109B"/>
    <w:rPr>
      <w:sz w:val="24"/>
      <w:szCs w:val="24"/>
    </w:rPr>
  </w:style>
  <w:style w:type="paragraph" w:styleId="Heading1">
    <w:name w:val="heading 1"/>
    <w:basedOn w:val="Normal"/>
    <w:link w:val="Heading1Char"/>
    <w:uiPriority w:val="9"/>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9"/>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rsid w:val="00E65860"/>
    <w:pPr>
      <w:spacing w:before="240"/>
      <w:jc w:val="center"/>
    </w:pPr>
    <w:rPr>
      <w:rFonts w:eastAsia="Times"/>
      <w:b/>
      <w:sz w:val="28"/>
      <w:szCs w:val="28"/>
    </w:rPr>
  </w:style>
  <w:style w:type="paragraph" w:styleId="Footer">
    <w:name w:val="footer"/>
    <w:basedOn w:val="Normal"/>
    <w:link w:val="FooterChar"/>
    <w:uiPriority w:val="99"/>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uiPriority w:val="9"/>
    <w:rsid w:val="002879E0"/>
    <w:rPr>
      <w:rFonts w:ascii="Calibri" w:eastAsia="Times" w:hAnsi="Calibri" w:cs="Calibri"/>
      <w:b/>
      <w:sz w:val="24"/>
      <w:szCs w:val="28"/>
    </w:rPr>
  </w:style>
  <w:style w:type="character" w:styleId="Hyperlink">
    <w:name w:val="Hyperlink"/>
    <w:uiPriority w:val="99"/>
    <w:rsid w:val="00A966C4"/>
    <w:rPr>
      <w:color w:val="0000FF"/>
      <w:u w:val="single"/>
    </w:rPr>
  </w:style>
  <w:style w:type="paragraph" w:styleId="BodyText">
    <w:name w:val="Body Text"/>
    <w:basedOn w:val="Normal"/>
    <w:link w:val="BodyTextChar"/>
    <w:uiPriority w:val="1"/>
    <w:qFormat/>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uiPriority w:val="99"/>
    <w:rsid w:val="00213DCE"/>
    <w:rPr>
      <w:sz w:val="16"/>
      <w:szCs w:val="16"/>
    </w:rPr>
  </w:style>
  <w:style w:type="paragraph" w:styleId="CommentText">
    <w:name w:val="annotation text"/>
    <w:basedOn w:val="Normal"/>
    <w:link w:val="CommentTextChar"/>
    <w:uiPriority w:val="99"/>
    <w:rsid w:val="00213DCE"/>
    <w:rPr>
      <w:sz w:val="20"/>
      <w:szCs w:val="20"/>
    </w:rPr>
  </w:style>
  <w:style w:type="character" w:customStyle="1" w:styleId="CommentTextChar">
    <w:name w:val="Comment Text Char"/>
    <w:basedOn w:val="DefaultParagraphFont"/>
    <w:link w:val="CommentText"/>
    <w:uiPriority w:val="99"/>
    <w:rsid w:val="00213DCE"/>
  </w:style>
  <w:style w:type="paragraph" w:styleId="CommentSubject">
    <w:name w:val="annotation subject"/>
    <w:aliases w:val="Bulletin Subject"/>
    <w:basedOn w:val="Normal"/>
    <w:next w:val="CommentText"/>
    <w:link w:val="CommentSubjectChar"/>
    <w:uiPriority w:val="99"/>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uiPriority w:val="99"/>
    <w:rsid w:val="00B22321"/>
    <w:rPr>
      <w:rFonts w:asciiTheme="minorHAnsi" w:eastAsia="Times" w:hAnsiTheme="minorHAnsi"/>
      <w:b/>
    </w:rPr>
  </w:style>
  <w:style w:type="paragraph" w:styleId="BalloonText">
    <w:name w:val="Balloon Text"/>
    <w:basedOn w:val="Normal"/>
    <w:link w:val="BalloonTextChar"/>
    <w:uiPriority w:val="99"/>
    <w:rsid w:val="00213DCE"/>
    <w:rPr>
      <w:rFonts w:ascii="Tahoma" w:hAnsi="Tahoma"/>
      <w:sz w:val="16"/>
      <w:szCs w:val="16"/>
      <w:lang w:val="x-none" w:eastAsia="x-none"/>
    </w:rPr>
  </w:style>
  <w:style w:type="character" w:customStyle="1" w:styleId="BalloonTextChar">
    <w:name w:val="Balloon Text Char"/>
    <w:link w:val="BalloonText"/>
    <w:uiPriority w:val="99"/>
    <w:rsid w:val="00213DCE"/>
    <w:rPr>
      <w:rFonts w:ascii="Tahoma" w:hAnsi="Tahoma" w:cs="Tahoma"/>
      <w:sz w:val="16"/>
      <w:szCs w:val="16"/>
    </w:rPr>
  </w:style>
  <w:style w:type="character" w:customStyle="1" w:styleId="FooterChar">
    <w:name w:val="Footer Char"/>
    <w:link w:val="Footer"/>
    <w:uiPriority w:val="99"/>
    <w:rsid w:val="0030231F"/>
    <w:rPr>
      <w:rFonts w:asciiTheme="minorHAnsi" w:hAnsiTheme="minorHAnsi"/>
      <w:sz w:val="16"/>
      <w:szCs w:val="24"/>
      <w:lang w:val="x-none" w:eastAsia="x-none"/>
    </w:rPr>
  </w:style>
  <w:style w:type="character" w:customStyle="1" w:styleId="HeaderChar">
    <w:name w:val="Header Char"/>
    <w:link w:val="Header"/>
    <w:uiPriority w:val="99"/>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customStyle="1" w:styleId="UnresolvedMention1">
    <w:name w:val="Unresolved Mention1"/>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uiPriority w:val="10"/>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9"/>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BE3519"/>
    <w:pPr>
      <w:widowControl w:val="0"/>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BE3519"/>
    <w:pPr>
      <w:widowControl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BE3519"/>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B137E"/>
    <w:pPr>
      <w:widowControl w:val="0"/>
    </w:pPr>
    <w:rPr>
      <w:rFonts w:asciiTheme="minorHAnsi" w:eastAsiaTheme="minorHAnsi" w:hAnsiTheme="minorHAnsi" w:cstheme="minorBidi"/>
      <w:sz w:val="22"/>
      <w:szCs w:val="22"/>
    </w:rPr>
  </w:style>
  <w:style w:type="paragraph" w:styleId="BlockText">
    <w:name w:val="Block Text"/>
    <w:basedOn w:val="Normal"/>
    <w:uiPriority w:val="99"/>
    <w:unhideWhenUsed/>
    <w:rsid w:val="00FB137E"/>
    <w:pPr>
      <w:widowControl w:val="0"/>
      <w:tabs>
        <w:tab w:val="left" w:pos="9090"/>
      </w:tabs>
      <w:spacing w:line="276" w:lineRule="auto"/>
      <w:ind w:left="720" w:right="720"/>
    </w:pPr>
    <w:rPr>
      <w:rFonts w:ascii="Arial" w:eastAsia="Arial" w:hAnsi="Arial" w:cs="Arial"/>
      <w:i/>
      <w:sz w:val="22"/>
      <w:szCs w:val="22"/>
    </w:rPr>
  </w:style>
  <w:style w:type="paragraph" w:styleId="FootnoteText">
    <w:name w:val="footnote text"/>
    <w:basedOn w:val="Normal"/>
    <w:link w:val="FootnoteTextChar"/>
    <w:uiPriority w:val="99"/>
    <w:semiHidden/>
    <w:unhideWhenUsed/>
    <w:rsid w:val="00D637B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637B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637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490173051">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816216990">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963272997">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427077923">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689018233">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elenkeller.org/hknc/covid-19-communication-guidelines" TargetMode="External"/><Relationship Id="rId18" Type="http://schemas.openxmlformats.org/officeDocument/2006/relationships/hyperlink" Target="https://www.naturalreaders.com/chrome_ext.html" TargetMode="External"/><Relationship Id="rId26" Type="http://schemas.openxmlformats.org/officeDocument/2006/relationships/hyperlink" Target="https://www.nfb.org/programs-services/nfb-newsline" TargetMode="External"/><Relationship Id="rId39" Type="http://schemas.openxmlformats.org/officeDocument/2006/relationships/hyperlink" Target="https://dcmp.org/" TargetMode="External"/><Relationship Id="rId21" Type="http://schemas.openxmlformats.org/officeDocument/2006/relationships/hyperlink" Target="https://www.pathstoliteracy.org" TargetMode="External"/><Relationship Id="rId34" Type="http://schemas.openxmlformats.org/officeDocument/2006/relationships/hyperlink" Target="https://support.google.com/youtube/answer/2734705?hl=en" TargetMode="External"/><Relationship Id="rId42" Type="http://schemas.openxmlformats.org/officeDocument/2006/relationships/header" Target="header1.xml"/><Relationship Id="rId47" Type="http://schemas.openxmlformats.org/officeDocument/2006/relationships/footer" Target="footer4.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reedomscientific.com/?utm_term=freedom%20scientific&amp;utm_source=adwords&amp;utm_campaign=Fredom+Brand&amp;utm_medium=ppc&amp;hsa_tgt=aud-544366240235:kwd-295366185782&amp;hsa_cam=1625032041&amp;hsa_ad=310489276717&amp;hsa_kw=freedom%20scientific&amp;hsa_grp=63274600978&amp;hsa_net=adwords&amp;hsa_mt=e&amp;hsa_src=g&amp;hsa_acc=1684996396&amp;hsa_ver=3&amp;gclid=CjwKCAjwg6b0BRBMEiwANd1_SOgDt0OKhVfcvMhl6eZHqmkAj5yy9s7PMt85auISi_JpDLaFH_c7uBoCCwEQAvD_BwE" TargetMode="External"/><Relationship Id="rId29" Type="http://schemas.openxmlformats.org/officeDocument/2006/relationships/hyperlink" Target="http://studybraille.com/" TargetMode="External"/><Relationship Id="rId11" Type="http://schemas.openxmlformats.org/officeDocument/2006/relationships/hyperlink" Target="https://www.commonsensemedia.org/blog/how-to-get-kids-ready-to-video-chat-for-online-classes" TargetMode="External"/><Relationship Id="rId24" Type="http://schemas.openxmlformats.org/officeDocument/2006/relationships/hyperlink" Target="https://www.bookshare.org/cms/" TargetMode="External"/><Relationship Id="rId32" Type="http://schemas.openxmlformats.org/officeDocument/2006/relationships/hyperlink" Target="https://tinachildress.wordpress.com/2020/03/22/how-to-caption-your-videos/" TargetMode="External"/><Relationship Id="rId37" Type="http://schemas.openxmlformats.org/officeDocument/2006/relationships/hyperlink" Target="https://www.hearinglikeme.com/online-learning-for-deaf-students/" TargetMode="External"/><Relationship Id="rId40" Type="http://schemas.openxmlformats.org/officeDocument/2006/relationships/hyperlink" Target="https://marylandlearninglinks.org/language-and-communication-videos"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vaccess.org/" TargetMode="External"/><Relationship Id="rId23" Type="http://schemas.openxmlformats.org/officeDocument/2006/relationships/hyperlink" Target="https://nlsbard.loc.gov/login/NLS" TargetMode="External"/><Relationship Id="rId28" Type="http://schemas.openxmlformats.org/officeDocument/2006/relationships/hyperlink" Target="https://www.objectiveed.com/distance" TargetMode="External"/><Relationship Id="rId36" Type="http://schemas.openxmlformats.org/officeDocument/2006/relationships/hyperlink" Target="https://www.nationaldeafcenter.org/news/checklist-teaching-deaf-students-online" TargetMode="External"/><Relationship Id="rId49" Type="http://schemas.openxmlformats.org/officeDocument/2006/relationships/theme" Target="theme/theme1.xml"/><Relationship Id="rId10" Type="http://schemas.openxmlformats.org/officeDocument/2006/relationships/hyperlink" Target="http://mdod.maryland.gov/news/Pages/Covid-resources.aspx" TargetMode="External"/><Relationship Id="rId19" Type="http://schemas.openxmlformats.org/officeDocument/2006/relationships/hyperlink" Target="https://www.freedomscientific.com/?utm_term=freedom%20scientific&amp;utm_source=adwords&amp;utm_campaign=Fredom+Brand&amp;utm_medium=ppc&amp;hsa_tgt=aud-544366240235:kwd-295366185782&amp;hsa_cam=1625032041&amp;hsa_ad=310489276717&amp;hsa_kw=freedom%20scientific&amp;hsa_grp=63274600978&amp;hsa_net=adwords&amp;hsa_mt=e&amp;hsa_src=g&amp;hsa_acc=1684996396&amp;hsa_ver=3&amp;gclid=CjwKCAjwg6b0BRBMEiwANd1_SPxc-5Fxlj2y1mlZBAdjHHvoCNlrzcr1A0vv29du2m-zE3Ktwub4nBoChRoQAvD_BwE" TargetMode="External"/><Relationship Id="rId31" Type="http://schemas.openxmlformats.org/officeDocument/2006/relationships/hyperlink" Target="https://www.pathstoliteracy.org/resources/virtual-learning-academy" TargetMode="External"/><Relationship Id="rId44" Type="http://schemas.openxmlformats.org/officeDocument/2006/relationships/footer" Target="footer2.xm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mirc@mdsclblind.org" TargetMode="External"/><Relationship Id="rId14" Type="http://schemas.openxmlformats.org/officeDocument/2006/relationships/hyperlink" Target="https://www.nationaldeafcenter.org/covid19faqs" TargetMode="External"/><Relationship Id="rId22" Type="http://schemas.openxmlformats.org/officeDocument/2006/relationships/hyperlink" Target="https://stories.audible.com/start-listen" TargetMode="External"/><Relationship Id="rId27" Type="http://schemas.openxmlformats.org/officeDocument/2006/relationships/hyperlink" Target="https://www.pathstoliteracy.org/resources/national-homework-hotline-blindvisually-impaired-students-nhh-bvi" TargetMode="External"/><Relationship Id="rId30" Type="http://schemas.openxmlformats.org/officeDocument/2006/relationships/hyperlink" Target="https://lookaside.fbsbx.com/file/TVI%20O%26M%20Activities%20for%20School%20at%20Home.pdf?token=AWxQZV7_pQ1kYUeqCiHUmsDd5unOj3fCafEXm8SFRJKxcsZgNUTvMULJrULiawOzFWBUJSZ1NeLZxQMYqh0o-TqQzYiP-Wi2a7-hiBTzP1fhRBgZu6VKcU5muBq6jjddB51alhtqziIymO3HlVPlV8bGd64jqTeploFvGxOQnByfkiGS0dvCo88nXKSyS61qbEE85SyFL7wdPx_75of_es-M" TargetMode="External"/><Relationship Id="rId35" Type="http://schemas.openxmlformats.org/officeDocument/2006/relationships/hyperlink" Target="https://www.nationaldeafcenter.org/news/remember-accessibility-rush-online-instruction-10-tips-educators" TargetMode="External"/><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hyperlink" Target="https://www.w3.org/WAI/standards-guidelines/wcag/" TargetMode="Externa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marylanddb.org/" TargetMode="External"/><Relationship Id="rId17" Type="http://schemas.openxmlformats.org/officeDocument/2006/relationships/hyperlink" Target="https://support.microsoft.com/en-us/help/22798/windows-10-complete-guide-to-narrator" TargetMode="External"/><Relationship Id="rId25" Type="http://schemas.openxmlformats.org/officeDocument/2006/relationships/hyperlink" Target="https://learningally.org/" TargetMode="External"/><Relationship Id="rId33" Type="http://schemas.openxmlformats.org/officeDocument/2006/relationships/hyperlink" Target="https://support.google.com/youtube/answer/2734796?hl=en" TargetMode="External"/><Relationship Id="rId38" Type="http://schemas.openxmlformats.org/officeDocument/2006/relationships/hyperlink" Target="http://naiedu.org/preparing-educational-interpreters-for-distance-learning/" TargetMode="External"/><Relationship Id="rId46" Type="http://schemas.openxmlformats.org/officeDocument/2006/relationships/footer" Target="footer3.xml"/><Relationship Id="rId20" Type="http://schemas.openxmlformats.org/officeDocument/2006/relationships/hyperlink" Target="https://support.microsoft.com/en-us/help/11542/windows-use-magnifier-to-make-things-easier-to-see" TargetMode="External"/><Relationship Id="rId41" Type="http://schemas.openxmlformats.org/officeDocument/2006/relationships/hyperlink" Target="https://www.msd.edu/apps/pages/index.jsp?uREC_ID=1693444&amp;type=d&amp;pREC_ID=1896436"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2.ed.gov/policy/speced/guid/idea/memosdcltrs/doe-doj-eff-comm-faq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8C48F2-3A67-3042-8BE7-79F15027FA09}">
  <ds:schemaRefs>
    <ds:schemaRef ds:uri="http://schemas.openxmlformats.org/officeDocument/2006/bibliography"/>
  </ds:schemaRefs>
</ds:datastoreItem>
</file>

<file path=customXml/itemProps2.xml><?xml version="1.0" encoding="utf-8"?>
<ds:datastoreItem xmlns:ds="http://schemas.openxmlformats.org/officeDocument/2006/customXml" ds:itemID="{97E62472-CD9C-42CA-8229-FDA21E7EE891}"/>
</file>

<file path=customXml/itemProps3.xml><?xml version="1.0" encoding="utf-8"?>
<ds:datastoreItem xmlns:ds="http://schemas.openxmlformats.org/officeDocument/2006/customXml" ds:itemID="{FEC58C41-83C5-4748-9F18-537D8A3884E0}"/>
</file>

<file path=customXml/itemProps4.xml><?xml version="1.0" encoding="utf-8"?>
<ds:datastoreItem xmlns:ds="http://schemas.openxmlformats.org/officeDocument/2006/customXml" ds:itemID="{083BB057-85FF-45FB-949F-88A1A71AB0AD}"/>
</file>

<file path=docProps/app.xml><?xml version="1.0" encoding="utf-8"?>
<Properties xmlns="http://schemas.openxmlformats.org/officeDocument/2006/extended-properties" xmlns:vt="http://schemas.openxmlformats.org/officeDocument/2006/docPropsVTypes">
  <Template>Normal.dotm</Template>
  <TotalTime>1</TotalTime>
  <Pages>9</Pages>
  <Words>3965</Words>
  <Characters>22602</Characters>
  <Application>Microsoft Office Word</Application>
  <DocSecurity>12</DocSecurity>
  <Lines>188</Lines>
  <Paragraphs>53</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26514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4</cp:revision>
  <cp:lastPrinted>2020-03-30T18:19:00Z</cp:lastPrinted>
  <dcterms:created xsi:type="dcterms:W3CDTF">2022-06-29T19:11:00Z</dcterms:created>
  <dcterms:modified xsi:type="dcterms:W3CDTF">2022-06-29T19:12:00Z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552100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