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1BCE" w14:textId="092FA9F8" w:rsidR="000F47E3" w:rsidRDefault="000F47E3" w:rsidP="00B76791">
      <w:pPr>
        <w:ind w:right="43"/>
        <w:jc w:val="center"/>
        <w:rPr>
          <w:rFonts w:asciiTheme="minorHAnsi" w:eastAsia="Times" w:hAnsiTheme="minorHAnsi"/>
          <w:sz w:val="21"/>
          <w:szCs w:val="21"/>
        </w:rPr>
      </w:pPr>
    </w:p>
    <w:p w14:paraId="0498457F" w14:textId="181ED05D" w:rsidR="00133C7A" w:rsidRPr="00133C7A" w:rsidRDefault="00133C7A" w:rsidP="00B76791">
      <w:pPr>
        <w:ind w:right="43"/>
        <w:jc w:val="center"/>
        <w:rPr>
          <w:rFonts w:asciiTheme="minorHAnsi" w:eastAsia="Times" w:hAnsiTheme="minorHAnsi" w:cstheme="minorHAnsi"/>
          <w:sz w:val="48"/>
          <w:szCs w:val="48"/>
        </w:rPr>
      </w:pPr>
      <w:r w:rsidRPr="00133C7A">
        <w:rPr>
          <w:rFonts w:asciiTheme="minorHAnsi" w:eastAsia="Times" w:hAnsiTheme="minorHAnsi" w:cstheme="minorHAnsi"/>
          <w:sz w:val="48"/>
          <w:szCs w:val="48"/>
        </w:rPr>
        <w:t>Technical Assistance Bulletin</w:t>
      </w:r>
    </w:p>
    <w:p w14:paraId="6F737038" w14:textId="415AE463" w:rsidR="007A021C" w:rsidRPr="00133C7A" w:rsidRDefault="00320C12" w:rsidP="00E65860">
      <w:pPr>
        <w:pStyle w:val="Header"/>
        <w:rPr>
          <w:rFonts w:cstheme="minorHAnsi"/>
          <w:sz w:val="21"/>
          <w:szCs w:val="21"/>
          <w:lang w:val="en-US"/>
        </w:rPr>
      </w:pPr>
      <w:r w:rsidRPr="00133C7A">
        <w:rPr>
          <w:rFonts w:cstheme="minorHAnsi"/>
          <w:sz w:val="21"/>
          <w:szCs w:val="21"/>
        </w:rPr>
        <w:t>Division of Early Intervention and Sp</w:t>
      </w:r>
      <w:bookmarkStart w:id="0" w:name="_GoBack"/>
      <w:bookmarkEnd w:id="0"/>
      <w:r w:rsidRPr="00133C7A">
        <w:rPr>
          <w:rFonts w:cstheme="minorHAnsi"/>
          <w:sz w:val="21"/>
          <w:szCs w:val="21"/>
        </w:rPr>
        <w:t>ecial Education Services</w:t>
      </w:r>
      <w:r w:rsidR="0046489C" w:rsidRPr="00133C7A">
        <w:rPr>
          <w:rFonts w:cstheme="minorHAnsi"/>
          <w:sz w:val="21"/>
          <w:szCs w:val="21"/>
        </w:rPr>
        <w:t xml:space="preserve"> | Bulletin # </w:t>
      </w:r>
      <w:r w:rsidR="00D637B0" w:rsidRPr="00133C7A">
        <w:rPr>
          <w:rFonts w:cstheme="minorHAnsi"/>
          <w:sz w:val="21"/>
          <w:szCs w:val="21"/>
          <w:lang w:val="en-US"/>
        </w:rPr>
        <w:t>20</w:t>
      </w:r>
      <w:r w:rsidR="00FB137E" w:rsidRPr="00133C7A">
        <w:rPr>
          <w:rFonts w:cstheme="minorHAnsi"/>
          <w:sz w:val="21"/>
          <w:szCs w:val="21"/>
          <w:lang w:val="en-US"/>
        </w:rPr>
        <w:t>-</w:t>
      </w:r>
      <w:r w:rsidR="000F63E6" w:rsidRPr="00133C7A">
        <w:rPr>
          <w:rFonts w:cstheme="minorHAnsi"/>
          <w:sz w:val="21"/>
          <w:szCs w:val="21"/>
          <w:lang w:val="en-US"/>
        </w:rPr>
        <w:t>1</w:t>
      </w:r>
      <w:r w:rsidR="00E44700" w:rsidRPr="00133C7A">
        <w:rPr>
          <w:rFonts w:cstheme="minorHAnsi"/>
          <w:sz w:val="21"/>
          <w:szCs w:val="21"/>
          <w:lang w:val="en-US"/>
        </w:rPr>
        <w:t>1</w:t>
      </w:r>
    </w:p>
    <w:p w14:paraId="3AA51200" w14:textId="0FB7EB30" w:rsidR="004874B9" w:rsidRPr="00133C7A" w:rsidRDefault="00D637B0"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133C7A">
        <w:rPr>
          <w:rFonts w:cstheme="minorHAnsi"/>
          <w:sz w:val="21"/>
          <w:szCs w:val="21"/>
        </w:rPr>
        <w:fldChar w:fldCharType="begin">
          <w:ffData>
            <w:name w:val="Check1"/>
            <w:enabled/>
            <w:calcOnExit w:val="0"/>
            <w:checkBox>
              <w:sizeAuto/>
              <w:default w:val="0"/>
            </w:checkBox>
          </w:ffData>
        </w:fldChar>
      </w:r>
      <w:bookmarkStart w:id="1" w:name="Check1"/>
      <w:r w:rsidRPr="00133C7A">
        <w:rPr>
          <w:rFonts w:cstheme="minorHAnsi"/>
          <w:sz w:val="21"/>
          <w:szCs w:val="21"/>
        </w:rPr>
        <w:instrText xml:space="preserve"> FORMCHECKBOX </w:instrText>
      </w:r>
      <w:r w:rsidR="002F72BF">
        <w:rPr>
          <w:rFonts w:cstheme="minorHAnsi"/>
          <w:sz w:val="21"/>
          <w:szCs w:val="21"/>
        </w:rPr>
      </w:r>
      <w:r w:rsidR="002F72BF">
        <w:rPr>
          <w:rFonts w:cstheme="minorHAnsi"/>
          <w:sz w:val="21"/>
          <w:szCs w:val="21"/>
        </w:rPr>
        <w:fldChar w:fldCharType="separate"/>
      </w:r>
      <w:r w:rsidRPr="00133C7A">
        <w:rPr>
          <w:rFonts w:cstheme="minorHAnsi"/>
          <w:sz w:val="21"/>
          <w:szCs w:val="21"/>
        </w:rPr>
        <w:fldChar w:fldCharType="end"/>
      </w:r>
      <w:bookmarkEnd w:id="1"/>
      <w:r w:rsidR="00742E9B" w:rsidRPr="00133C7A">
        <w:rPr>
          <w:rFonts w:cstheme="minorHAnsi"/>
          <w:sz w:val="21"/>
          <w:szCs w:val="21"/>
        </w:rPr>
        <w:t xml:space="preserve"> Birth</w:t>
      </w:r>
      <w:r w:rsidR="003E618E" w:rsidRPr="00133C7A">
        <w:rPr>
          <w:rFonts w:cstheme="minorHAnsi"/>
          <w:sz w:val="21"/>
          <w:szCs w:val="21"/>
        </w:rPr>
        <w:t xml:space="preserve"> </w:t>
      </w:r>
      <w:r w:rsidR="00742E9B" w:rsidRPr="00133C7A">
        <w:rPr>
          <w:rFonts w:cstheme="minorHAnsi"/>
          <w:sz w:val="21"/>
          <w:szCs w:val="21"/>
        </w:rPr>
        <w:softHyphen/>
        <w:t>–</w:t>
      </w:r>
      <w:r w:rsidR="003E618E" w:rsidRPr="00133C7A">
        <w:rPr>
          <w:rFonts w:cstheme="minorHAnsi"/>
          <w:sz w:val="21"/>
          <w:szCs w:val="21"/>
        </w:rPr>
        <w:t xml:space="preserve"> </w:t>
      </w:r>
      <w:r w:rsidR="00742E9B" w:rsidRPr="00133C7A">
        <w:rPr>
          <w:rFonts w:cstheme="minorHAnsi"/>
          <w:sz w:val="21"/>
          <w:szCs w:val="21"/>
        </w:rPr>
        <w:t>Age 4</w:t>
      </w:r>
      <w:r w:rsidR="00742E9B" w:rsidRPr="00133C7A">
        <w:rPr>
          <w:rFonts w:cstheme="minorHAnsi"/>
          <w:sz w:val="21"/>
          <w:szCs w:val="21"/>
        </w:rPr>
        <w:tab/>
      </w:r>
      <w:r w:rsidR="00DF3924" w:rsidRPr="00133C7A">
        <w:rPr>
          <w:rFonts w:cstheme="minorHAnsi"/>
          <w:sz w:val="21"/>
          <w:szCs w:val="21"/>
          <w:shd w:val="clear" w:color="auto" w:fill="FFE599" w:themeFill="accent4" w:themeFillTint="66"/>
        </w:rPr>
        <w:fldChar w:fldCharType="begin">
          <w:ffData>
            <w:name w:val=""/>
            <w:enabled/>
            <w:calcOnExit w:val="0"/>
            <w:checkBox>
              <w:sizeAuto/>
              <w:default w:val="1"/>
            </w:checkBox>
          </w:ffData>
        </w:fldChar>
      </w:r>
      <w:r w:rsidR="00DF3924" w:rsidRPr="00133C7A">
        <w:rPr>
          <w:rFonts w:cstheme="minorHAnsi"/>
          <w:sz w:val="21"/>
          <w:szCs w:val="21"/>
          <w:shd w:val="clear" w:color="auto" w:fill="FFE599" w:themeFill="accent4" w:themeFillTint="66"/>
        </w:rPr>
        <w:instrText xml:space="preserve"> FORMCHECKBOX </w:instrText>
      </w:r>
      <w:r w:rsidR="002F72BF">
        <w:rPr>
          <w:rFonts w:cstheme="minorHAnsi"/>
          <w:sz w:val="21"/>
          <w:szCs w:val="21"/>
          <w:shd w:val="clear" w:color="auto" w:fill="FFE599" w:themeFill="accent4" w:themeFillTint="66"/>
        </w:rPr>
      </w:r>
      <w:r w:rsidR="002F72BF">
        <w:rPr>
          <w:rFonts w:cstheme="minorHAnsi"/>
          <w:sz w:val="21"/>
          <w:szCs w:val="21"/>
          <w:shd w:val="clear" w:color="auto" w:fill="FFE599" w:themeFill="accent4" w:themeFillTint="66"/>
        </w:rPr>
        <w:fldChar w:fldCharType="separate"/>
      </w:r>
      <w:r w:rsidR="00DF3924" w:rsidRPr="00133C7A">
        <w:rPr>
          <w:rFonts w:cstheme="minorHAnsi"/>
          <w:sz w:val="21"/>
          <w:szCs w:val="21"/>
          <w:shd w:val="clear" w:color="auto" w:fill="FFE599" w:themeFill="accent4" w:themeFillTint="66"/>
        </w:rPr>
        <w:fldChar w:fldCharType="end"/>
      </w:r>
      <w:r w:rsidR="00742E9B" w:rsidRPr="00133C7A">
        <w:rPr>
          <w:rFonts w:cstheme="minorHAnsi"/>
          <w:sz w:val="21"/>
          <w:szCs w:val="21"/>
          <w:shd w:val="clear" w:color="auto" w:fill="FFE599" w:themeFill="accent4" w:themeFillTint="66"/>
        </w:rPr>
        <w:t xml:space="preserve"> Birth</w:t>
      </w:r>
      <w:r w:rsidR="003E618E" w:rsidRPr="00133C7A">
        <w:rPr>
          <w:rFonts w:cstheme="minorHAnsi"/>
          <w:sz w:val="21"/>
          <w:szCs w:val="21"/>
          <w:shd w:val="clear" w:color="auto" w:fill="FFE599" w:themeFill="accent4" w:themeFillTint="66"/>
        </w:rPr>
        <w:t xml:space="preserve"> </w:t>
      </w:r>
      <w:r w:rsidR="00742E9B" w:rsidRPr="00133C7A">
        <w:rPr>
          <w:rFonts w:cstheme="minorHAnsi"/>
          <w:sz w:val="21"/>
          <w:szCs w:val="21"/>
          <w:shd w:val="clear" w:color="auto" w:fill="FFE599" w:themeFill="accent4" w:themeFillTint="66"/>
        </w:rPr>
        <w:softHyphen/>
        <w:t>–</w:t>
      </w:r>
      <w:r w:rsidR="003E618E" w:rsidRPr="00133C7A">
        <w:rPr>
          <w:rFonts w:cstheme="minorHAnsi"/>
          <w:sz w:val="21"/>
          <w:szCs w:val="21"/>
          <w:shd w:val="clear" w:color="auto" w:fill="FFE599" w:themeFill="accent4" w:themeFillTint="66"/>
        </w:rPr>
        <w:t xml:space="preserve"> </w:t>
      </w:r>
      <w:r w:rsidR="00014203" w:rsidRPr="00133C7A">
        <w:rPr>
          <w:rFonts w:cstheme="minorHAnsi"/>
          <w:sz w:val="21"/>
          <w:szCs w:val="21"/>
          <w:shd w:val="clear" w:color="auto" w:fill="FFE599" w:themeFill="accent4" w:themeFillTint="66"/>
        </w:rPr>
        <w:t>K</w:t>
      </w:r>
      <w:r w:rsidR="00BE304F" w:rsidRPr="00133C7A">
        <w:rPr>
          <w:rFonts w:cstheme="minorHAnsi"/>
          <w:sz w:val="21"/>
          <w:szCs w:val="21"/>
          <w:shd w:val="clear" w:color="auto" w:fill="FFE599" w:themeFill="accent4" w:themeFillTint="66"/>
        </w:rPr>
        <w:tab/>
      </w:r>
      <w:r w:rsidR="00742E9B" w:rsidRPr="00133C7A">
        <w:rPr>
          <w:rFonts w:cstheme="minorHAnsi"/>
          <w:sz w:val="21"/>
          <w:szCs w:val="21"/>
          <w:shd w:val="clear" w:color="auto" w:fill="FF9300"/>
        </w:rPr>
        <w:fldChar w:fldCharType="begin">
          <w:ffData>
            <w:name w:val="Check1"/>
            <w:enabled/>
            <w:calcOnExit w:val="0"/>
            <w:checkBox>
              <w:sizeAuto/>
              <w:default w:val="0"/>
            </w:checkBox>
          </w:ffData>
        </w:fldChar>
      </w:r>
      <w:r w:rsidR="00742E9B" w:rsidRPr="00133C7A">
        <w:rPr>
          <w:rFonts w:cstheme="minorHAnsi"/>
          <w:sz w:val="21"/>
          <w:szCs w:val="21"/>
          <w:shd w:val="clear" w:color="auto" w:fill="FF9300"/>
        </w:rPr>
        <w:instrText xml:space="preserve"> FORMCHECKBOX </w:instrText>
      </w:r>
      <w:r w:rsidR="002F72BF">
        <w:rPr>
          <w:rFonts w:cstheme="minorHAnsi"/>
          <w:sz w:val="21"/>
          <w:szCs w:val="21"/>
          <w:shd w:val="clear" w:color="auto" w:fill="FF9300"/>
        </w:rPr>
      </w:r>
      <w:r w:rsidR="002F72BF">
        <w:rPr>
          <w:rFonts w:cstheme="minorHAnsi"/>
          <w:sz w:val="21"/>
          <w:szCs w:val="21"/>
          <w:shd w:val="clear" w:color="auto" w:fill="FF9300"/>
        </w:rPr>
        <w:fldChar w:fldCharType="separate"/>
      </w:r>
      <w:r w:rsidR="00742E9B" w:rsidRPr="00133C7A">
        <w:rPr>
          <w:rFonts w:cstheme="minorHAnsi"/>
          <w:sz w:val="21"/>
          <w:szCs w:val="21"/>
          <w:shd w:val="clear" w:color="auto" w:fill="FF9300"/>
        </w:rPr>
        <w:fldChar w:fldCharType="end"/>
      </w:r>
      <w:r w:rsidR="00742E9B" w:rsidRPr="00133C7A">
        <w:rPr>
          <w:rFonts w:cstheme="minorHAnsi"/>
          <w:sz w:val="21"/>
          <w:szCs w:val="21"/>
          <w:shd w:val="clear" w:color="auto" w:fill="FF9300"/>
        </w:rPr>
        <w:t xml:space="preserve"> Age 3</w:t>
      </w:r>
      <w:r w:rsidR="003E618E" w:rsidRPr="00133C7A">
        <w:rPr>
          <w:rFonts w:cstheme="minorHAnsi"/>
          <w:sz w:val="21"/>
          <w:szCs w:val="21"/>
          <w:shd w:val="clear" w:color="auto" w:fill="FF9300"/>
        </w:rPr>
        <w:t xml:space="preserve"> </w:t>
      </w:r>
      <w:r w:rsidR="00742E9B" w:rsidRPr="00133C7A">
        <w:rPr>
          <w:rFonts w:cstheme="minorHAnsi"/>
          <w:sz w:val="21"/>
          <w:szCs w:val="21"/>
          <w:shd w:val="clear" w:color="auto" w:fill="FF9300"/>
        </w:rPr>
        <w:t>–</w:t>
      </w:r>
      <w:r w:rsidR="003E618E" w:rsidRPr="00133C7A">
        <w:rPr>
          <w:rFonts w:cstheme="minorHAnsi"/>
          <w:sz w:val="21"/>
          <w:szCs w:val="21"/>
          <w:shd w:val="clear" w:color="auto" w:fill="FF9300"/>
        </w:rPr>
        <w:t xml:space="preserve"> </w:t>
      </w:r>
      <w:r w:rsidR="00742E9B" w:rsidRPr="00133C7A">
        <w:rPr>
          <w:rFonts w:cstheme="minorHAnsi"/>
          <w:sz w:val="21"/>
          <w:szCs w:val="21"/>
          <w:shd w:val="clear" w:color="auto" w:fill="FF9300"/>
        </w:rPr>
        <w:t>K</w:t>
      </w:r>
      <w:r w:rsidR="00BE304F" w:rsidRPr="00133C7A">
        <w:rPr>
          <w:rFonts w:cstheme="minorHAnsi"/>
          <w:sz w:val="21"/>
          <w:szCs w:val="21"/>
          <w:shd w:val="clear" w:color="auto" w:fill="FF9300"/>
        </w:rPr>
        <w:tab/>
      </w:r>
      <w:r w:rsidR="00162815" w:rsidRPr="00133C7A">
        <w:rPr>
          <w:rFonts w:cstheme="minorHAnsi"/>
          <w:sz w:val="21"/>
          <w:szCs w:val="21"/>
          <w:shd w:val="clear" w:color="auto" w:fill="D5FC79"/>
        </w:rPr>
        <w:fldChar w:fldCharType="begin">
          <w:ffData>
            <w:name w:val=""/>
            <w:enabled/>
            <w:calcOnExit w:val="0"/>
            <w:checkBox>
              <w:sizeAuto/>
              <w:default w:val="0"/>
            </w:checkBox>
          </w:ffData>
        </w:fldChar>
      </w:r>
      <w:r w:rsidR="00162815" w:rsidRPr="00133C7A">
        <w:rPr>
          <w:rFonts w:cstheme="minorHAnsi"/>
          <w:sz w:val="21"/>
          <w:szCs w:val="21"/>
          <w:shd w:val="clear" w:color="auto" w:fill="D5FC79"/>
        </w:rPr>
        <w:instrText xml:space="preserve"> FORMCHECKBOX </w:instrText>
      </w:r>
      <w:r w:rsidR="002F72BF">
        <w:rPr>
          <w:rFonts w:cstheme="minorHAnsi"/>
          <w:sz w:val="21"/>
          <w:szCs w:val="21"/>
          <w:shd w:val="clear" w:color="auto" w:fill="D5FC79"/>
        </w:rPr>
      </w:r>
      <w:r w:rsidR="002F72BF">
        <w:rPr>
          <w:rFonts w:cstheme="minorHAnsi"/>
          <w:sz w:val="21"/>
          <w:szCs w:val="21"/>
          <w:shd w:val="clear" w:color="auto" w:fill="D5FC79"/>
        </w:rPr>
        <w:fldChar w:fldCharType="separate"/>
      </w:r>
      <w:r w:rsidR="00162815" w:rsidRPr="00133C7A">
        <w:rPr>
          <w:rFonts w:cstheme="minorHAnsi"/>
          <w:sz w:val="21"/>
          <w:szCs w:val="21"/>
          <w:shd w:val="clear" w:color="auto" w:fill="D5FC79"/>
        </w:rPr>
        <w:fldChar w:fldCharType="end"/>
      </w:r>
      <w:r w:rsidR="008E16F5" w:rsidRPr="00133C7A">
        <w:rPr>
          <w:rFonts w:cstheme="minorHAnsi"/>
          <w:sz w:val="21"/>
          <w:szCs w:val="21"/>
          <w:shd w:val="clear" w:color="auto" w:fill="D5FC79"/>
        </w:rPr>
        <w:t xml:space="preserve"> </w:t>
      </w:r>
      <w:r w:rsidR="003E618E" w:rsidRPr="00133C7A">
        <w:rPr>
          <w:rFonts w:cstheme="minorHAnsi"/>
          <w:sz w:val="21"/>
          <w:szCs w:val="21"/>
          <w:shd w:val="clear" w:color="auto" w:fill="D5FC79"/>
        </w:rPr>
        <w:t>Birth</w:t>
      </w:r>
      <w:r w:rsidR="00742E9B" w:rsidRPr="00133C7A">
        <w:rPr>
          <w:rFonts w:cstheme="minorHAnsi"/>
          <w:sz w:val="21"/>
          <w:szCs w:val="21"/>
          <w:shd w:val="clear" w:color="auto" w:fill="D5FC79"/>
        </w:rPr>
        <w:softHyphen/>
      </w:r>
      <w:r w:rsidR="003E618E" w:rsidRPr="00133C7A">
        <w:rPr>
          <w:rFonts w:cstheme="minorHAnsi"/>
          <w:sz w:val="21"/>
          <w:szCs w:val="21"/>
          <w:shd w:val="clear" w:color="auto" w:fill="D5FC79"/>
        </w:rPr>
        <w:t xml:space="preserve"> </w:t>
      </w:r>
      <w:r w:rsidR="00742E9B" w:rsidRPr="00133C7A">
        <w:rPr>
          <w:rFonts w:cstheme="minorHAnsi"/>
          <w:sz w:val="21"/>
          <w:szCs w:val="21"/>
          <w:shd w:val="clear" w:color="auto" w:fill="D5FC79"/>
        </w:rPr>
        <w:t>–</w:t>
      </w:r>
      <w:r w:rsidR="003E618E" w:rsidRPr="00133C7A">
        <w:rPr>
          <w:rFonts w:cstheme="minorHAnsi"/>
          <w:sz w:val="21"/>
          <w:szCs w:val="21"/>
          <w:shd w:val="clear" w:color="auto" w:fill="D5FC79"/>
        </w:rPr>
        <w:t xml:space="preserve"> </w:t>
      </w:r>
      <w:r w:rsidR="00742E9B" w:rsidRPr="00133C7A">
        <w:rPr>
          <w:rFonts w:cstheme="minorHAnsi"/>
          <w:sz w:val="21"/>
          <w:szCs w:val="21"/>
          <w:shd w:val="clear" w:color="auto" w:fill="D5FC79"/>
        </w:rPr>
        <w:t>2</w:t>
      </w:r>
      <w:r w:rsidR="008E16F5" w:rsidRPr="00133C7A">
        <w:rPr>
          <w:rFonts w:cstheme="minorHAnsi"/>
          <w:sz w:val="21"/>
          <w:szCs w:val="21"/>
          <w:shd w:val="clear" w:color="auto" w:fill="D5FC79"/>
        </w:rPr>
        <w:t>1</w:t>
      </w:r>
      <w:r w:rsidR="008E16F5" w:rsidRPr="00133C7A">
        <w:rPr>
          <w:rFonts w:cstheme="minorHAnsi"/>
          <w:sz w:val="21"/>
          <w:szCs w:val="21"/>
          <w:shd w:val="clear" w:color="auto" w:fill="D5FC79"/>
        </w:rPr>
        <w:tab/>
      </w:r>
      <w:r w:rsidR="00DF3924" w:rsidRPr="00133C7A">
        <w:rPr>
          <w:rFonts w:cstheme="minorHAnsi"/>
          <w:sz w:val="21"/>
          <w:szCs w:val="21"/>
          <w:shd w:val="clear" w:color="auto" w:fill="FF8AD8"/>
        </w:rPr>
        <w:fldChar w:fldCharType="begin">
          <w:ffData>
            <w:name w:val=""/>
            <w:enabled/>
            <w:calcOnExit w:val="0"/>
            <w:checkBox>
              <w:sizeAuto/>
              <w:default w:val="0"/>
            </w:checkBox>
          </w:ffData>
        </w:fldChar>
      </w:r>
      <w:r w:rsidR="00DF3924" w:rsidRPr="00133C7A">
        <w:rPr>
          <w:rFonts w:cstheme="minorHAnsi"/>
          <w:sz w:val="21"/>
          <w:szCs w:val="21"/>
          <w:shd w:val="clear" w:color="auto" w:fill="FF8AD8"/>
        </w:rPr>
        <w:instrText xml:space="preserve"> FORMCHECKBOX </w:instrText>
      </w:r>
      <w:r w:rsidR="002F72BF">
        <w:rPr>
          <w:rFonts w:cstheme="minorHAnsi"/>
          <w:sz w:val="21"/>
          <w:szCs w:val="21"/>
          <w:shd w:val="clear" w:color="auto" w:fill="FF8AD8"/>
        </w:rPr>
      </w:r>
      <w:r w:rsidR="002F72BF">
        <w:rPr>
          <w:rFonts w:cstheme="minorHAnsi"/>
          <w:sz w:val="21"/>
          <w:szCs w:val="21"/>
          <w:shd w:val="clear" w:color="auto" w:fill="FF8AD8"/>
        </w:rPr>
        <w:fldChar w:fldCharType="separate"/>
      </w:r>
      <w:r w:rsidR="00DF3924" w:rsidRPr="00133C7A">
        <w:rPr>
          <w:rFonts w:cstheme="minorHAnsi"/>
          <w:sz w:val="21"/>
          <w:szCs w:val="21"/>
          <w:shd w:val="clear" w:color="auto" w:fill="FF8AD8"/>
        </w:rPr>
        <w:fldChar w:fldCharType="end"/>
      </w:r>
      <w:r w:rsidR="00742E9B" w:rsidRPr="00133C7A">
        <w:rPr>
          <w:rFonts w:cstheme="minorHAnsi"/>
          <w:sz w:val="21"/>
          <w:szCs w:val="21"/>
          <w:shd w:val="clear" w:color="auto" w:fill="FF8AD8"/>
        </w:rPr>
        <w:t xml:space="preserve"> </w:t>
      </w:r>
      <w:r w:rsidR="003E618E" w:rsidRPr="00133C7A">
        <w:rPr>
          <w:rFonts w:cstheme="minorHAnsi"/>
          <w:sz w:val="21"/>
          <w:szCs w:val="21"/>
          <w:shd w:val="clear" w:color="auto" w:fill="FF8AD8"/>
        </w:rPr>
        <w:t xml:space="preserve">Age 3 </w:t>
      </w:r>
      <w:r w:rsidR="00742E9B" w:rsidRPr="00133C7A">
        <w:rPr>
          <w:rFonts w:cstheme="minorHAnsi"/>
          <w:sz w:val="21"/>
          <w:szCs w:val="21"/>
          <w:shd w:val="clear" w:color="auto" w:fill="FF8AD8"/>
        </w:rPr>
        <w:softHyphen/>
        <w:t>–</w:t>
      </w:r>
      <w:r w:rsidR="003E618E" w:rsidRPr="00133C7A">
        <w:rPr>
          <w:rFonts w:cstheme="minorHAnsi"/>
          <w:sz w:val="21"/>
          <w:szCs w:val="21"/>
          <w:shd w:val="clear" w:color="auto" w:fill="FF8AD8"/>
        </w:rPr>
        <w:t xml:space="preserve"> </w:t>
      </w:r>
      <w:r w:rsidR="008E16F5" w:rsidRPr="00133C7A">
        <w:rPr>
          <w:rFonts w:cstheme="minorHAnsi"/>
          <w:sz w:val="21"/>
          <w:szCs w:val="21"/>
          <w:shd w:val="clear" w:color="auto" w:fill="FF8AD8"/>
        </w:rPr>
        <w:t>21</w:t>
      </w:r>
      <w:r w:rsidR="00BE304F" w:rsidRPr="00133C7A">
        <w:rPr>
          <w:rFonts w:cstheme="minorHAnsi"/>
          <w:sz w:val="21"/>
          <w:szCs w:val="21"/>
          <w:shd w:val="clear" w:color="auto" w:fill="FF8AD8"/>
        </w:rPr>
        <w:tab/>
      </w:r>
    </w:p>
    <w:p w14:paraId="69B05500" w14:textId="4D400C7D" w:rsidR="004874B9" w:rsidRPr="00133C7A" w:rsidRDefault="004874B9" w:rsidP="00957C73">
      <w:pPr>
        <w:pStyle w:val="Date"/>
        <w:rPr>
          <w:rFonts w:asciiTheme="minorHAnsi" w:hAnsiTheme="minorHAnsi" w:cstheme="minorHAnsi"/>
          <w:b w:val="0"/>
          <w:sz w:val="21"/>
          <w:szCs w:val="21"/>
        </w:rPr>
      </w:pPr>
      <w:r w:rsidRPr="00133C7A">
        <w:rPr>
          <w:rFonts w:asciiTheme="minorHAnsi" w:hAnsiTheme="minorHAnsi" w:cstheme="minorHAnsi"/>
          <w:b w:val="0"/>
          <w:sz w:val="21"/>
          <w:szCs w:val="21"/>
        </w:rPr>
        <w:t>Date:</w:t>
      </w:r>
      <w:r w:rsidR="00BE3519" w:rsidRPr="00133C7A">
        <w:rPr>
          <w:rFonts w:asciiTheme="minorHAnsi" w:hAnsiTheme="minorHAnsi" w:cstheme="minorHAnsi"/>
          <w:b w:val="0"/>
          <w:sz w:val="21"/>
          <w:szCs w:val="21"/>
        </w:rPr>
        <w:t xml:space="preserve"> </w:t>
      </w:r>
      <w:r w:rsidR="009512BF" w:rsidRPr="00133C7A">
        <w:rPr>
          <w:rFonts w:asciiTheme="minorHAnsi" w:hAnsiTheme="minorHAnsi" w:cstheme="minorHAnsi"/>
          <w:b w:val="0"/>
          <w:sz w:val="21"/>
          <w:szCs w:val="21"/>
        </w:rPr>
        <w:t>October 2020</w:t>
      </w:r>
    </w:p>
    <w:p w14:paraId="2CB9DA63" w14:textId="77777777" w:rsidR="00FB137E" w:rsidRPr="00133C7A" w:rsidRDefault="00FB137E" w:rsidP="00C076F2">
      <w:pPr>
        <w:jc w:val="center"/>
        <w:rPr>
          <w:rFonts w:asciiTheme="minorHAnsi" w:hAnsiTheme="minorHAnsi" w:cstheme="minorHAnsi"/>
          <w:sz w:val="21"/>
          <w:szCs w:val="21"/>
        </w:rPr>
      </w:pPr>
    </w:p>
    <w:p w14:paraId="68DF12E4" w14:textId="77777777" w:rsidR="009512BF" w:rsidRPr="00133C7A" w:rsidRDefault="00D75701" w:rsidP="009512BF">
      <w:pPr>
        <w:spacing w:line="413" w:lineRule="exact"/>
        <w:jc w:val="center"/>
        <w:rPr>
          <w:rFonts w:asciiTheme="minorHAnsi" w:hAnsiTheme="minorHAnsi" w:cstheme="minorHAnsi"/>
          <w:b/>
          <w:sz w:val="28"/>
          <w:szCs w:val="28"/>
        </w:rPr>
      </w:pPr>
      <w:r w:rsidRPr="00133C7A">
        <w:rPr>
          <w:rFonts w:asciiTheme="minorHAnsi" w:hAnsiTheme="minorHAnsi" w:cstheme="minorHAnsi"/>
          <w:b/>
          <w:sz w:val="28"/>
          <w:szCs w:val="28"/>
        </w:rPr>
        <w:t>Interagency Coordinating Council</w:t>
      </w:r>
      <w:r w:rsidR="009512BF" w:rsidRPr="00133C7A">
        <w:rPr>
          <w:rFonts w:asciiTheme="minorHAnsi" w:hAnsiTheme="minorHAnsi" w:cstheme="minorHAnsi"/>
          <w:b/>
          <w:sz w:val="28"/>
          <w:szCs w:val="28"/>
        </w:rPr>
        <w:t xml:space="preserve"> </w:t>
      </w:r>
    </w:p>
    <w:p w14:paraId="37687FE4" w14:textId="39FE390A" w:rsidR="00C076F2" w:rsidRPr="00133C7A" w:rsidRDefault="00162815" w:rsidP="009512BF">
      <w:pPr>
        <w:spacing w:line="413" w:lineRule="exact"/>
        <w:jc w:val="center"/>
        <w:rPr>
          <w:rFonts w:asciiTheme="minorHAnsi" w:hAnsiTheme="minorHAnsi" w:cstheme="minorHAnsi"/>
          <w:b/>
          <w:sz w:val="28"/>
          <w:szCs w:val="28"/>
        </w:rPr>
      </w:pPr>
      <w:r w:rsidRPr="00133C7A">
        <w:rPr>
          <w:rFonts w:asciiTheme="minorHAnsi" w:hAnsiTheme="minorHAnsi" w:cstheme="minorHAnsi"/>
          <w:b/>
          <w:sz w:val="28"/>
          <w:szCs w:val="28"/>
        </w:rPr>
        <w:t>(</w:t>
      </w:r>
      <w:r w:rsidR="00F146C9" w:rsidRPr="00133C7A">
        <w:rPr>
          <w:rFonts w:asciiTheme="minorHAnsi" w:hAnsiTheme="minorHAnsi" w:cstheme="minorHAnsi"/>
          <w:b/>
          <w:sz w:val="28"/>
          <w:szCs w:val="28"/>
        </w:rPr>
        <w:t>ICC</w:t>
      </w:r>
      <w:r w:rsidRPr="00133C7A">
        <w:rPr>
          <w:rFonts w:asciiTheme="minorHAnsi" w:hAnsiTheme="minorHAnsi" w:cstheme="minorHAnsi"/>
          <w:b/>
          <w:sz w:val="28"/>
          <w:szCs w:val="28"/>
        </w:rPr>
        <w:t>)</w:t>
      </w:r>
    </w:p>
    <w:p w14:paraId="61C960F7" w14:textId="77777777" w:rsidR="00CD7EC5" w:rsidRPr="00133C7A" w:rsidRDefault="00CD7EC5" w:rsidP="00DF5936">
      <w:pPr>
        <w:rPr>
          <w:rFonts w:asciiTheme="minorHAnsi" w:hAnsiTheme="minorHAnsi" w:cstheme="minorHAnsi"/>
          <w:sz w:val="21"/>
          <w:szCs w:val="21"/>
        </w:rPr>
      </w:pPr>
    </w:p>
    <w:p w14:paraId="08C169AF" w14:textId="1823D827" w:rsidR="00CD7EC5" w:rsidRPr="00133C7A" w:rsidRDefault="00B81A8C" w:rsidP="00CD7EC5">
      <w:pPr>
        <w:pStyle w:val="Heading2"/>
        <w:shd w:val="clear" w:color="auto" w:fill="FFFFFF"/>
        <w:spacing w:before="200"/>
        <w:ind w:right="36"/>
        <w:jc w:val="center"/>
        <w:rPr>
          <w:rFonts w:asciiTheme="minorHAnsi" w:hAnsiTheme="minorHAnsi" w:cstheme="minorHAnsi"/>
          <w:sz w:val="21"/>
          <w:szCs w:val="21"/>
        </w:rPr>
      </w:pPr>
      <w:r w:rsidRPr="00133C7A">
        <w:rPr>
          <w:rFonts w:asciiTheme="minorHAnsi" w:hAnsiTheme="minorHAnsi" w:cstheme="minorHAnsi"/>
          <w:sz w:val="21"/>
          <w:szCs w:val="21"/>
        </w:rPr>
        <w:t>The Law</w:t>
      </w:r>
    </w:p>
    <w:p w14:paraId="7AB4D853" w14:textId="6E686CEF" w:rsidR="00B81A8C" w:rsidRPr="00133C7A" w:rsidRDefault="000F4D8F" w:rsidP="00B81A8C">
      <w:pPr>
        <w:pStyle w:val="Heading2"/>
        <w:shd w:val="clear" w:color="auto" w:fill="FFFFFF"/>
        <w:spacing w:before="200"/>
        <w:rPr>
          <w:rFonts w:asciiTheme="minorHAnsi" w:hAnsiTheme="minorHAnsi" w:cstheme="minorHAnsi"/>
          <w:b w:val="0"/>
          <w:color w:val="000000"/>
          <w:sz w:val="21"/>
          <w:szCs w:val="21"/>
        </w:rPr>
      </w:pPr>
      <w:r w:rsidRPr="00133C7A">
        <w:rPr>
          <w:rFonts w:asciiTheme="minorHAnsi" w:hAnsiTheme="minorHAnsi" w:cstheme="minorHAnsi"/>
          <w:b w:val="0"/>
          <w:sz w:val="21"/>
          <w:szCs w:val="21"/>
        </w:rPr>
        <w:t>Engaging</w:t>
      </w:r>
      <w:r w:rsidR="00DF5936" w:rsidRPr="00133C7A">
        <w:rPr>
          <w:rFonts w:asciiTheme="minorHAnsi" w:hAnsiTheme="minorHAnsi" w:cstheme="minorHAnsi"/>
          <w:b w:val="0"/>
          <w:sz w:val="21"/>
          <w:szCs w:val="21"/>
        </w:rPr>
        <w:t xml:space="preserve"> stakeholders is </w:t>
      </w:r>
      <w:r w:rsidR="0030228D" w:rsidRPr="00133C7A">
        <w:rPr>
          <w:rFonts w:asciiTheme="minorHAnsi" w:hAnsiTheme="minorHAnsi" w:cstheme="minorHAnsi"/>
          <w:b w:val="0"/>
          <w:sz w:val="21"/>
          <w:szCs w:val="21"/>
        </w:rPr>
        <w:t xml:space="preserve">a clear expectation </w:t>
      </w:r>
      <w:r w:rsidR="002D2BAD" w:rsidRPr="00133C7A">
        <w:rPr>
          <w:rFonts w:asciiTheme="minorHAnsi" w:hAnsiTheme="minorHAnsi" w:cstheme="minorHAnsi"/>
          <w:b w:val="0"/>
          <w:sz w:val="21"/>
          <w:szCs w:val="21"/>
        </w:rPr>
        <w:t xml:space="preserve">of </w:t>
      </w:r>
      <w:r w:rsidR="0047663E" w:rsidRPr="00133C7A">
        <w:rPr>
          <w:rFonts w:asciiTheme="minorHAnsi" w:hAnsiTheme="minorHAnsi" w:cstheme="minorHAnsi"/>
          <w:b w:val="0"/>
          <w:sz w:val="21"/>
          <w:szCs w:val="21"/>
        </w:rPr>
        <w:t xml:space="preserve">Part C of </w:t>
      </w:r>
      <w:r w:rsidR="002D2BAD" w:rsidRPr="00133C7A">
        <w:rPr>
          <w:rFonts w:asciiTheme="minorHAnsi" w:hAnsiTheme="minorHAnsi" w:cstheme="minorHAnsi"/>
          <w:b w:val="0"/>
          <w:sz w:val="21"/>
          <w:szCs w:val="21"/>
        </w:rPr>
        <w:t xml:space="preserve">the IDEA for the </w:t>
      </w:r>
      <w:r w:rsidRPr="00133C7A">
        <w:rPr>
          <w:rFonts w:asciiTheme="minorHAnsi" w:hAnsiTheme="minorHAnsi" w:cstheme="minorHAnsi"/>
          <w:b w:val="0"/>
          <w:sz w:val="21"/>
          <w:szCs w:val="21"/>
        </w:rPr>
        <w:t xml:space="preserve">effective </w:t>
      </w:r>
      <w:r w:rsidR="002D2BAD" w:rsidRPr="00133C7A">
        <w:rPr>
          <w:rFonts w:asciiTheme="minorHAnsi" w:hAnsiTheme="minorHAnsi" w:cstheme="minorHAnsi"/>
          <w:b w:val="0"/>
          <w:sz w:val="21"/>
          <w:szCs w:val="21"/>
        </w:rPr>
        <w:t xml:space="preserve">development and implementation of </w:t>
      </w:r>
      <w:r w:rsidR="00C071DA" w:rsidRPr="00133C7A">
        <w:rPr>
          <w:rFonts w:asciiTheme="minorHAnsi" w:hAnsiTheme="minorHAnsi" w:cstheme="minorHAnsi"/>
          <w:b w:val="0"/>
          <w:sz w:val="21"/>
          <w:szCs w:val="21"/>
        </w:rPr>
        <w:t xml:space="preserve">early </w:t>
      </w:r>
      <w:r w:rsidR="0047663E" w:rsidRPr="00133C7A">
        <w:rPr>
          <w:rFonts w:asciiTheme="minorHAnsi" w:hAnsiTheme="minorHAnsi" w:cstheme="minorHAnsi"/>
          <w:b w:val="0"/>
          <w:sz w:val="21"/>
          <w:szCs w:val="21"/>
        </w:rPr>
        <w:t xml:space="preserve">intervention </w:t>
      </w:r>
      <w:r w:rsidRPr="00133C7A">
        <w:rPr>
          <w:rFonts w:asciiTheme="minorHAnsi" w:hAnsiTheme="minorHAnsi" w:cstheme="minorHAnsi"/>
          <w:b w:val="0"/>
          <w:sz w:val="21"/>
          <w:szCs w:val="21"/>
        </w:rPr>
        <w:t xml:space="preserve">program </w:t>
      </w:r>
      <w:r w:rsidR="002D2BAD" w:rsidRPr="00133C7A">
        <w:rPr>
          <w:rFonts w:asciiTheme="minorHAnsi" w:hAnsiTheme="minorHAnsi" w:cstheme="minorHAnsi"/>
          <w:b w:val="0"/>
          <w:sz w:val="21"/>
          <w:szCs w:val="21"/>
        </w:rPr>
        <w:t>requirements</w:t>
      </w:r>
      <w:r w:rsidR="00DF5936" w:rsidRPr="00133C7A">
        <w:rPr>
          <w:rFonts w:asciiTheme="minorHAnsi" w:hAnsiTheme="minorHAnsi" w:cstheme="minorHAnsi"/>
          <w:b w:val="0"/>
          <w:sz w:val="21"/>
          <w:szCs w:val="21"/>
        </w:rPr>
        <w:t xml:space="preserve">.  </w:t>
      </w:r>
      <w:r w:rsidR="00761724" w:rsidRPr="00133C7A">
        <w:rPr>
          <w:rFonts w:asciiTheme="minorHAnsi" w:hAnsiTheme="minorHAnsi" w:cstheme="minorHAnsi"/>
          <w:b w:val="0"/>
          <w:sz w:val="21"/>
          <w:szCs w:val="21"/>
        </w:rPr>
        <w:t>S</w:t>
      </w:r>
      <w:r w:rsidR="001A3232" w:rsidRPr="00133C7A">
        <w:rPr>
          <w:rFonts w:asciiTheme="minorHAnsi" w:hAnsiTheme="minorHAnsi" w:cstheme="minorHAnsi"/>
          <w:b w:val="0"/>
          <w:sz w:val="21"/>
          <w:szCs w:val="21"/>
        </w:rPr>
        <w:t xml:space="preserve">tates are required to obtain </w:t>
      </w:r>
      <w:r w:rsidR="002D2BAD" w:rsidRPr="00133C7A">
        <w:rPr>
          <w:rFonts w:asciiTheme="minorHAnsi" w:hAnsiTheme="minorHAnsi" w:cstheme="minorHAnsi"/>
          <w:b w:val="0"/>
          <w:sz w:val="21"/>
          <w:szCs w:val="21"/>
        </w:rPr>
        <w:t xml:space="preserve">and show evidence of </w:t>
      </w:r>
      <w:r w:rsidR="001A3232" w:rsidRPr="00133C7A">
        <w:rPr>
          <w:rFonts w:asciiTheme="minorHAnsi" w:hAnsiTheme="minorHAnsi" w:cstheme="minorHAnsi"/>
          <w:b w:val="0"/>
          <w:sz w:val="21"/>
          <w:szCs w:val="21"/>
        </w:rPr>
        <w:t>stakeholder feedback during the development of policies and procedures, submission of their State Performance Plan (SPP) and Annual Performance Report (APR</w:t>
      </w:r>
      <w:r w:rsidR="002D2BAD" w:rsidRPr="00133C7A">
        <w:rPr>
          <w:rFonts w:asciiTheme="minorHAnsi" w:hAnsiTheme="minorHAnsi" w:cstheme="minorHAnsi"/>
          <w:b w:val="0"/>
          <w:sz w:val="21"/>
          <w:szCs w:val="21"/>
        </w:rPr>
        <w:t>)</w:t>
      </w:r>
      <w:r w:rsidR="001A3232" w:rsidRPr="00133C7A">
        <w:rPr>
          <w:rFonts w:asciiTheme="minorHAnsi" w:hAnsiTheme="minorHAnsi" w:cstheme="minorHAnsi"/>
          <w:b w:val="0"/>
          <w:sz w:val="21"/>
          <w:szCs w:val="21"/>
        </w:rPr>
        <w:t xml:space="preserve">, and the development of the annual IDEA grant application.  </w:t>
      </w:r>
      <w:r w:rsidR="002D2BAD" w:rsidRPr="00133C7A">
        <w:rPr>
          <w:rFonts w:asciiTheme="minorHAnsi" w:hAnsiTheme="minorHAnsi" w:cstheme="minorHAnsi"/>
          <w:b w:val="0"/>
          <w:sz w:val="21"/>
          <w:szCs w:val="21"/>
        </w:rPr>
        <w:t xml:space="preserve">A commonly used vehicle for obtaining stakeholder feedback is the </w:t>
      </w:r>
      <w:r w:rsidR="004244C9" w:rsidRPr="00133C7A">
        <w:rPr>
          <w:rFonts w:asciiTheme="minorHAnsi" w:hAnsiTheme="minorHAnsi" w:cstheme="minorHAnsi"/>
          <w:b w:val="0"/>
          <w:sz w:val="21"/>
          <w:szCs w:val="21"/>
        </w:rPr>
        <w:t>State Interagency Coordinating Council</w:t>
      </w:r>
      <w:r w:rsidR="002D2BAD" w:rsidRPr="00133C7A">
        <w:rPr>
          <w:rFonts w:asciiTheme="minorHAnsi" w:hAnsiTheme="minorHAnsi" w:cstheme="minorHAnsi"/>
          <w:b w:val="0"/>
          <w:sz w:val="21"/>
          <w:szCs w:val="21"/>
        </w:rPr>
        <w:t xml:space="preserve"> (</w:t>
      </w:r>
      <w:r w:rsidR="004244C9" w:rsidRPr="00133C7A">
        <w:rPr>
          <w:rFonts w:asciiTheme="minorHAnsi" w:hAnsiTheme="minorHAnsi" w:cstheme="minorHAnsi"/>
          <w:b w:val="0"/>
          <w:sz w:val="21"/>
          <w:szCs w:val="21"/>
        </w:rPr>
        <w:t>SIC</w:t>
      </w:r>
      <w:r w:rsidR="002D2BAD" w:rsidRPr="00133C7A">
        <w:rPr>
          <w:rFonts w:asciiTheme="minorHAnsi" w:hAnsiTheme="minorHAnsi" w:cstheme="minorHAnsi"/>
          <w:b w:val="0"/>
          <w:sz w:val="21"/>
          <w:szCs w:val="21"/>
        </w:rPr>
        <w:t>C)</w:t>
      </w:r>
      <w:r w:rsidRPr="00133C7A">
        <w:rPr>
          <w:rFonts w:asciiTheme="minorHAnsi" w:hAnsiTheme="minorHAnsi" w:cstheme="minorHAnsi"/>
          <w:b w:val="0"/>
          <w:sz w:val="21"/>
          <w:szCs w:val="21"/>
        </w:rPr>
        <w:t xml:space="preserve">, in accordance with </w:t>
      </w:r>
      <w:r w:rsidR="002D2BAD" w:rsidRPr="00133C7A">
        <w:rPr>
          <w:rFonts w:asciiTheme="minorHAnsi" w:hAnsiTheme="minorHAnsi" w:cstheme="minorHAnsi"/>
          <w:b w:val="0"/>
          <w:sz w:val="21"/>
          <w:szCs w:val="21"/>
        </w:rPr>
        <w:t xml:space="preserve">IDEA regulations </w:t>
      </w:r>
      <w:r w:rsidRPr="00133C7A">
        <w:rPr>
          <w:rFonts w:asciiTheme="minorHAnsi" w:hAnsiTheme="minorHAnsi" w:cstheme="minorHAnsi"/>
          <w:b w:val="0"/>
          <w:sz w:val="21"/>
          <w:szCs w:val="21"/>
        </w:rPr>
        <w:t xml:space="preserve">that </w:t>
      </w:r>
      <w:r w:rsidR="002D2BAD" w:rsidRPr="00133C7A">
        <w:rPr>
          <w:rFonts w:asciiTheme="minorHAnsi" w:hAnsiTheme="minorHAnsi" w:cstheme="minorHAnsi"/>
          <w:b w:val="0"/>
          <w:sz w:val="21"/>
          <w:szCs w:val="21"/>
        </w:rPr>
        <w:t>require all states to establish and maintain a</w:t>
      </w:r>
      <w:r w:rsidR="004244C9" w:rsidRPr="00133C7A">
        <w:rPr>
          <w:rFonts w:asciiTheme="minorHAnsi" w:hAnsiTheme="minorHAnsi" w:cstheme="minorHAnsi"/>
          <w:b w:val="0"/>
          <w:sz w:val="21"/>
          <w:szCs w:val="21"/>
        </w:rPr>
        <w:t xml:space="preserve">n SICC </w:t>
      </w:r>
      <w:r w:rsidR="002D2BAD" w:rsidRPr="00133C7A">
        <w:rPr>
          <w:rFonts w:asciiTheme="minorHAnsi" w:hAnsiTheme="minorHAnsi" w:cstheme="minorHAnsi"/>
          <w:b w:val="0"/>
          <w:sz w:val="21"/>
          <w:szCs w:val="21"/>
        </w:rPr>
        <w:t>[</w:t>
      </w:r>
      <w:r w:rsidR="00F5509A" w:rsidRPr="00133C7A">
        <w:rPr>
          <w:rFonts w:asciiTheme="minorHAnsi" w:hAnsiTheme="minorHAnsi" w:cstheme="minorHAnsi"/>
          <w:b w:val="0"/>
          <w:sz w:val="21"/>
          <w:szCs w:val="21"/>
        </w:rPr>
        <w:t xml:space="preserve">34 CFR </w:t>
      </w:r>
      <w:r w:rsidR="002D2BAD" w:rsidRPr="00133C7A">
        <w:rPr>
          <w:rFonts w:asciiTheme="minorHAnsi" w:hAnsiTheme="minorHAnsi" w:cstheme="minorHAnsi"/>
          <w:b w:val="0"/>
          <w:color w:val="000000"/>
          <w:sz w:val="21"/>
          <w:szCs w:val="21"/>
        </w:rPr>
        <w:t>§30</w:t>
      </w:r>
      <w:r w:rsidR="004244C9" w:rsidRPr="00133C7A">
        <w:rPr>
          <w:rFonts w:asciiTheme="minorHAnsi" w:hAnsiTheme="minorHAnsi" w:cstheme="minorHAnsi"/>
          <w:b w:val="0"/>
          <w:color w:val="000000"/>
          <w:sz w:val="21"/>
          <w:szCs w:val="21"/>
        </w:rPr>
        <w:t>3</w:t>
      </w:r>
      <w:r w:rsidR="002D2BAD" w:rsidRPr="00133C7A">
        <w:rPr>
          <w:rFonts w:asciiTheme="minorHAnsi" w:hAnsiTheme="minorHAnsi" w:cstheme="minorHAnsi"/>
          <w:b w:val="0"/>
          <w:color w:val="000000"/>
          <w:sz w:val="21"/>
          <w:szCs w:val="21"/>
        </w:rPr>
        <w:t>.</w:t>
      </w:r>
      <w:r w:rsidR="004244C9" w:rsidRPr="00133C7A">
        <w:rPr>
          <w:rFonts w:asciiTheme="minorHAnsi" w:hAnsiTheme="minorHAnsi" w:cstheme="minorHAnsi"/>
          <w:b w:val="0"/>
          <w:color w:val="000000"/>
          <w:sz w:val="21"/>
          <w:szCs w:val="21"/>
        </w:rPr>
        <w:t>600</w:t>
      </w:r>
      <w:r w:rsidR="002D2BAD" w:rsidRPr="00133C7A">
        <w:rPr>
          <w:rFonts w:asciiTheme="minorHAnsi" w:hAnsiTheme="minorHAnsi" w:cstheme="minorHAnsi"/>
          <w:b w:val="0"/>
          <w:color w:val="000000"/>
          <w:sz w:val="21"/>
          <w:szCs w:val="21"/>
        </w:rPr>
        <w:t xml:space="preserve">].  </w:t>
      </w:r>
      <w:r w:rsidR="00090A45" w:rsidRPr="00133C7A">
        <w:rPr>
          <w:rFonts w:asciiTheme="minorHAnsi" w:hAnsiTheme="minorHAnsi" w:cstheme="minorHAnsi"/>
          <w:b w:val="0"/>
          <w:color w:val="000000"/>
          <w:sz w:val="21"/>
          <w:szCs w:val="21"/>
        </w:rPr>
        <w:t xml:space="preserve">Similarly, State regulations require each </w:t>
      </w:r>
      <w:r w:rsidR="009E70C6" w:rsidRPr="00133C7A">
        <w:rPr>
          <w:rFonts w:asciiTheme="minorHAnsi" w:hAnsiTheme="minorHAnsi" w:cstheme="minorHAnsi"/>
          <w:b w:val="0"/>
          <w:color w:val="000000"/>
          <w:sz w:val="21"/>
          <w:szCs w:val="21"/>
        </w:rPr>
        <w:t xml:space="preserve">local </w:t>
      </w:r>
      <w:r w:rsidR="00FE15FE" w:rsidRPr="00133C7A">
        <w:rPr>
          <w:rFonts w:asciiTheme="minorHAnsi" w:hAnsiTheme="minorHAnsi" w:cstheme="minorHAnsi"/>
          <w:b w:val="0"/>
          <w:color w:val="000000"/>
          <w:sz w:val="21"/>
          <w:szCs w:val="21"/>
        </w:rPr>
        <w:t>lead agency</w:t>
      </w:r>
      <w:r w:rsidR="009E70C6" w:rsidRPr="00133C7A">
        <w:rPr>
          <w:rFonts w:asciiTheme="minorHAnsi" w:hAnsiTheme="minorHAnsi" w:cstheme="minorHAnsi"/>
          <w:b w:val="0"/>
          <w:color w:val="000000"/>
          <w:sz w:val="21"/>
          <w:szCs w:val="21"/>
        </w:rPr>
        <w:t xml:space="preserve"> to establish and maintain a </w:t>
      </w:r>
      <w:r w:rsidR="004244C9" w:rsidRPr="00133C7A">
        <w:rPr>
          <w:rFonts w:asciiTheme="minorHAnsi" w:hAnsiTheme="minorHAnsi" w:cstheme="minorHAnsi"/>
          <w:b w:val="0"/>
          <w:color w:val="000000"/>
          <w:sz w:val="21"/>
          <w:szCs w:val="21"/>
        </w:rPr>
        <w:t>Local Interagency Coordinating Council</w:t>
      </w:r>
      <w:r w:rsidR="009E70C6" w:rsidRPr="00133C7A">
        <w:rPr>
          <w:rFonts w:asciiTheme="minorHAnsi" w:hAnsiTheme="minorHAnsi" w:cstheme="minorHAnsi"/>
          <w:b w:val="0"/>
          <w:color w:val="000000"/>
          <w:sz w:val="21"/>
          <w:szCs w:val="21"/>
        </w:rPr>
        <w:t xml:space="preserve"> (</w:t>
      </w:r>
      <w:r w:rsidR="004244C9" w:rsidRPr="00133C7A">
        <w:rPr>
          <w:rFonts w:asciiTheme="minorHAnsi" w:hAnsiTheme="minorHAnsi" w:cstheme="minorHAnsi"/>
          <w:b w:val="0"/>
          <w:color w:val="000000"/>
          <w:sz w:val="21"/>
          <w:szCs w:val="21"/>
        </w:rPr>
        <w:t>LICC</w:t>
      </w:r>
      <w:r w:rsidR="009E70C6" w:rsidRPr="00133C7A">
        <w:rPr>
          <w:rFonts w:asciiTheme="minorHAnsi" w:hAnsiTheme="minorHAnsi" w:cstheme="minorHAnsi"/>
          <w:b w:val="0"/>
          <w:color w:val="000000"/>
          <w:sz w:val="21"/>
          <w:szCs w:val="21"/>
        </w:rPr>
        <w:t>) [COMAR 13A.</w:t>
      </w:r>
      <w:r w:rsidR="006A4787" w:rsidRPr="00133C7A">
        <w:rPr>
          <w:rFonts w:asciiTheme="minorHAnsi" w:hAnsiTheme="minorHAnsi" w:cstheme="minorHAnsi"/>
          <w:b w:val="0"/>
          <w:color w:val="000000"/>
          <w:sz w:val="21"/>
          <w:szCs w:val="21"/>
        </w:rPr>
        <w:t>13</w:t>
      </w:r>
      <w:r w:rsidR="009E70C6" w:rsidRPr="00133C7A">
        <w:rPr>
          <w:rFonts w:asciiTheme="minorHAnsi" w:hAnsiTheme="minorHAnsi" w:cstheme="minorHAnsi"/>
          <w:b w:val="0"/>
          <w:color w:val="000000"/>
          <w:sz w:val="21"/>
          <w:szCs w:val="21"/>
        </w:rPr>
        <w:t>.02.</w:t>
      </w:r>
      <w:r w:rsidR="006A4787" w:rsidRPr="00133C7A">
        <w:rPr>
          <w:rFonts w:asciiTheme="minorHAnsi" w:hAnsiTheme="minorHAnsi" w:cstheme="minorHAnsi"/>
          <w:b w:val="0"/>
          <w:color w:val="000000"/>
          <w:sz w:val="21"/>
          <w:szCs w:val="21"/>
        </w:rPr>
        <w:t>08P</w:t>
      </w:r>
      <w:r w:rsidR="009E70C6" w:rsidRPr="00133C7A">
        <w:rPr>
          <w:rFonts w:asciiTheme="minorHAnsi" w:hAnsiTheme="minorHAnsi" w:cstheme="minorHAnsi"/>
          <w:b w:val="0"/>
          <w:color w:val="000000"/>
          <w:sz w:val="21"/>
          <w:szCs w:val="21"/>
        </w:rPr>
        <w:t xml:space="preserve">].  </w:t>
      </w:r>
    </w:p>
    <w:p w14:paraId="3EA9EE94" w14:textId="45C168A1" w:rsidR="00B81A8C" w:rsidRPr="00133C7A" w:rsidRDefault="00B81A8C" w:rsidP="00B81A8C">
      <w:pPr>
        <w:pStyle w:val="Heading2"/>
        <w:shd w:val="clear" w:color="auto" w:fill="FFFFFF"/>
        <w:spacing w:before="200"/>
        <w:ind w:right="36"/>
        <w:jc w:val="center"/>
        <w:rPr>
          <w:rFonts w:asciiTheme="minorHAnsi" w:hAnsiTheme="minorHAnsi" w:cstheme="minorHAnsi"/>
          <w:sz w:val="21"/>
          <w:szCs w:val="21"/>
        </w:rPr>
      </w:pPr>
      <w:r w:rsidRPr="00133C7A">
        <w:rPr>
          <w:rFonts w:asciiTheme="minorHAnsi" w:hAnsiTheme="minorHAnsi" w:cstheme="minorHAnsi"/>
          <w:sz w:val="21"/>
          <w:szCs w:val="21"/>
        </w:rPr>
        <w:t>Purpose</w:t>
      </w:r>
    </w:p>
    <w:p w14:paraId="1509D593" w14:textId="2C96136E" w:rsidR="00EE18F1" w:rsidRPr="00133C7A" w:rsidRDefault="00FA38C2" w:rsidP="00B81A8C">
      <w:pPr>
        <w:pStyle w:val="Heading2"/>
        <w:shd w:val="clear" w:color="auto" w:fill="FFFFFF"/>
        <w:spacing w:before="200"/>
        <w:rPr>
          <w:rFonts w:asciiTheme="minorHAnsi" w:hAnsiTheme="minorHAnsi" w:cstheme="minorHAnsi"/>
          <w:b w:val="0"/>
          <w:color w:val="000000"/>
          <w:sz w:val="21"/>
          <w:szCs w:val="21"/>
        </w:rPr>
      </w:pPr>
      <w:r w:rsidRPr="00133C7A">
        <w:rPr>
          <w:rFonts w:asciiTheme="minorHAnsi" w:hAnsiTheme="minorHAnsi" w:cstheme="minorHAnsi"/>
          <w:b w:val="0"/>
          <w:color w:val="000000"/>
          <w:sz w:val="21"/>
          <w:szCs w:val="21"/>
        </w:rPr>
        <w:t xml:space="preserve">All 24 local Infants and Toddlers Programs have established LICCs for their respective jurisdictions as required by COMAR. </w:t>
      </w:r>
      <w:r w:rsidR="009E70C6" w:rsidRPr="00133C7A">
        <w:rPr>
          <w:rFonts w:asciiTheme="minorHAnsi" w:hAnsiTheme="minorHAnsi" w:cstheme="minorHAnsi"/>
          <w:b w:val="0"/>
          <w:color w:val="000000"/>
          <w:sz w:val="21"/>
          <w:szCs w:val="21"/>
        </w:rPr>
        <w:t xml:space="preserve">The purpose of this technical assistance bulletin is to provide guidance to local </w:t>
      </w:r>
      <w:r w:rsidR="00B81A8C" w:rsidRPr="00133C7A">
        <w:rPr>
          <w:rFonts w:asciiTheme="minorHAnsi" w:hAnsiTheme="minorHAnsi" w:cstheme="minorHAnsi"/>
          <w:b w:val="0"/>
          <w:color w:val="000000"/>
          <w:sz w:val="21"/>
          <w:szCs w:val="21"/>
        </w:rPr>
        <w:t xml:space="preserve">Infants and Toddlers Programs </w:t>
      </w:r>
      <w:r w:rsidR="009E70C6" w:rsidRPr="00133C7A">
        <w:rPr>
          <w:rFonts w:asciiTheme="minorHAnsi" w:hAnsiTheme="minorHAnsi" w:cstheme="minorHAnsi"/>
          <w:b w:val="0"/>
          <w:color w:val="000000"/>
          <w:sz w:val="21"/>
          <w:szCs w:val="21"/>
        </w:rPr>
        <w:t xml:space="preserve">regarding the purpose </w:t>
      </w:r>
      <w:r w:rsidRPr="00133C7A">
        <w:rPr>
          <w:rFonts w:asciiTheme="minorHAnsi" w:hAnsiTheme="minorHAnsi" w:cstheme="minorHAnsi"/>
          <w:b w:val="0"/>
          <w:color w:val="000000"/>
          <w:sz w:val="21"/>
          <w:szCs w:val="21"/>
        </w:rPr>
        <w:t xml:space="preserve">and suggested functions </w:t>
      </w:r>
      <w:r w:rsidR="009E70C6" w:rsidRPr="00133C7A">
        <w:rPr>
          <w:rFonts w:asciiTheme="minorHAnsi" w:hAnsiTheme="minorHAnsi" w:cstheme="minorHAnsi"/>
          <w:b w:val="0"/>
          <w:color w:val="000000"/>
          <w:sz w:val="21"/>
          <w:szCs w:val="21"/>
        </w:rPr>
        <w:t xml:space="preserve">of the </w:t>
      </w:r>
      <w:r w:rsidR="006A4787" w:rsidRPr="00133C7A">
        <w:rPr>
          <w:rFonts w:asciiTheme="minorHAnsi" w:hAnsiTheme="minorHAnsi" w:cstheme="minorHAnsi"/>
          <w:b w:val="0"/>
          <w:color w:val="000000"/>
          <w:sz w:val="21"/>
          <w:szCs w:val="21"/>
        </w:rPr>
        <w:t>LIC</w:t>
      </w:r>
      <w:r w:rsidR="009E70C6" w:rsidRPr="00133C7A">
        <w:rPr>
          <w:rFonts w:asciiTheme="minorHAnsi" w:hAnsiTheme="minorHAnsi" w:cstheme="minorHAnsi"/>
          <w:b w:val="0"/>
          <w:color w:val="000000"/>
          <w:sz w:val="21"/>
          <w:szCs w:val="21"/>
        </w:rPr>
        <w:t xml:space="preserve">C.  </w:t>
      </w:r>
    </w:p>
    <w:p w14:paraId="18429805" w14:textId="77777777" w:rsidR="00EE18F1" w:rsidRPr="00133C7A" w:rsidRDefault="00EE18F1" w:rsidP="00EE18F1">
      <w:pPr>
        <w:pStyle w:val="Heading1"/>
        <w:jc w:val="center"/>
        <w:rPr>
          <w:rFonts w:asciiTheme="minorHAnsi" w:hAnsiTheme="minorHAnsi" w:cstheme="minorHAnsi"/>
          <w:sz w:val="21"/>
          <w:szCs w:val="21"/>
        </w:rPr>
      </w:pPr>
      <w:r w:rsidRPr="00133C7A">
        <w:rPr>
          <w:rFonts w:asciiTheme="minorHAnsi" w:hAnsiTheme="minorHAnsi" w:cstheme="minorHAnsi"/>
          <w:sz w:val="21"/>
          <w:szCs w:val="21"/>
        </w:rPr>
        <w:t>Questions and Answers</w:t>
      </w:r>
    </w:p>
    <w:p w14:paraId="4FEB7DB6" w14:textId="77777777" w:rsidR="00EE18F1" w:rsidRPr="00133C7A" w:rsidRDefault="00EE18F1" w:rsidP="00DF5936">
      <w:pPr>
        <w:rPr>
          <w:rFonts w:asciiTheme="minorHAnsi" w:hAnsiTheme="minorHAnsi" w:cstheme="minorHAnsi"/>
          <w:sz w:val="21"/>
          <w:szCs w:val="21"/>
        </w:rPr>
      </w:pPr>
    </w:p>
    <w:p w14:paraId="2055B8D8" w14:textId="408D2159" w:rsidR="005124EF" w:rsidRPr="00133C7A" w:rsidRDefault="004B63C4" w:rsidP="004B63C4">
      <w:pPr>
        <w:rPr>
          <w:rFonts w:asciiTheme="minorHAnsi" w:hAnsiTheme="minorHAnsi" w:cstheme="minorHAnsi"/>
          <w:b/>
          <w:sz w:val="21"/>
          <w:szCs w:val="21"/>
        </w:rPr>
      </w:pPr>
      <w:r w:rsidRPr="00133C7A">
        <w:rPr>
          <w:rFonts w:asciiTheme="minorHAnsi" w:hAnsiTheme="minorHAnsi" w:cstheme="minorHAnsi"/>
          <w:b/>
          <w:sz w:val="21"/>
          <w:szCs w:val="21"/>
        </w:rPr>
        <w:t xml:space="preserve">Q: </w:t>
      </w:r>
      <w:r w:rsidRPr="00133C7A">
        <w:rPr>
          <w:rFonts w:asciiTheme="minorHAnsi" w:hAnsiTheme="minorHAnsi" w:cstheme="minorHAnsi"/>
          <w:b/>
          <w:sz w:val="21"/>
          <w:szCs w:val="21"/>
        </w:rPr>
        <w:tab/>
      </w:r>
      <w:r w:rsidR="005124EF" w:rsidRPr="00133C7A">
        <w:rPr>
          <w:rFonts w:asciiTheme="minorHAnsi" w:hAnsiTheme="minorHAnsi" w:cstheme="minorHAnsi"/>
          <w:b/>
          <w:sz w:val="21"/>
          <w:szCs w:val="21"/>
        </w:rPr>
        <w:t>Does the State have a</w:t>
      </w:r>
      <w:r w:rsidR="006A4787" w:rsidRPr="00133C7A">
        <w:rPr>
          <w:rFonts w:asciiTheme="minorHAnsi" w:hAnsiTheme="minorHAnsi" w:cstheme="minorHAnsi"/>
          <w:b/>
          <w:sz w:val="21"/>
          <w:szCs w:val="21"/>
        </w:rPr>
        <w:t xml:space="preserve">n </w:t>
      </w:r>
      <w:r w:rsidR="00B267BA" w:rsidRPr="00133C7A">
        <w:rPr>
          <w:rFonts w:asciiTheme="minorHAnsi" w:hAnsiTheme="minorHAnsi" w:cstheme="minorHAnsi"/>
          <w:b/>
          <w:sz w:val="21"/>
          <w:szCs w:val="21"/>
        </w:rPr>
        <w:t>a</w:t>
      </w:r>
      <w:r w:rsidR="005124EF" w:rsidRPr="00133C7A">
        <w:rPr>
          <w:rFonts w:asciiTheme="minorHAnsi" w:hAnsiTheme="minorHAnsi" w:cstheme="minorHAnsi"/>
          <w:b/>
          <w:sz w:val="21"/>
          <w:szCs w:val="21"/>
        </w:rPr>
        <w:t>dvisory</w:t>
      </w:r>
      <w:r w:rsidR="005124EF" w:rsidRPr="00133C7A">
        <w:rPr>
          <w:rFonts w:asciiTheme="minorHAnsi" w:hAnsiTheme="minorHAnsi" w:cstheme="minorHAnsi"/>
          <w:b/>
          <w:spacing w:val="-1"/>
          <w:sz w:val="21"/>
          <w:szCs w:val="21"/>
        </w:rPr>
        <w:t xml:space="preserve"> </w:t>
      </w:r>
      <w:r w:rsidR="00B267BA" w:rsidRPr="00133C7A">
        <w:rPr>
          <w:rFonts w:asciiTheme="minorHAnsi" w:hAnsiTheme="minorHAnsi" w:cstheme="minorHAnsi"/>
          <w:b/>
          <w:sz w:val="21"/>
          <w:szCs w:val="21"/>
        </w:rPr>
        <w:t>c</w:t>
      </w:r>
      <w:r w:rsidR="005124EF" w:rsidRPr="00133C7A">
        <w:rPr>
          <w:rFonts w:asciiTheme="minorHAnsi" w:hAnsiTheme="minorHAnsi" w:cstheme="minorHAnsi"/>
          <w:b/>
          <w:sz w:val="21"/>
          <w:szCs w:val="21"/>
        </w:rPr>
        <w:t>o</w:t>
      </w:r>
      <w:r w:rsidR="006A4787" w:rsidRPr="00133C7A">
        <w:rPr>
          <w:rFonts w:asciiTheme="minorHAnsi" w:hAnsiTheme="minorHAnsi" w:cstheme="minorHAnsi"/>
          <w:b/>
          <w:sz w:val="21"/>
          <w:szCs w:val="21"/>
        </w:rPr>
        <w:t>uncil</w:t>
      </w:r>
      <w:r w:rsidR="00B267BA" w:rsidRPr="00133C7A">
        <w:rPr>
          <w:rFonts w:asciiTheme="minorHAnsi" w:hAnsiTheme="minorHAnsi" w:cstheme="minorHAnsi"/>
          <w:b/>
          <w:sz w:val="21"/>
          <w:szCs w:val="21"/>
        </w:rPr>
        <w:t xml:space="preserve"> for early intervention services?</w:t>
      </w:r>
    </w:p>
    <w:p w14:paraId="5CF6EC5B" w14:textId="77777777" w:rsidR="004B63C4" w:rsidRPr="00133C7A" w:rsidRDefault="004B63C4" w:rsidP="004B63C4">
      <w:pPr>
        <w:pStyle w:val="TableParagraph"/>
        <w:ind w:right="186"/>
        <w:rPr>
          <w:rFonts w:cstheme="minorHAnsi"/>
          <w:sz w:val="21"/>
          <w:szCs w:val="21"/>
        </w:rPr>
      </w:pPr>
    </w:p>
    <w:p w14:paraId="0D36A12E" w14:textId="2DC44A11" w:rsidR="000303C5" w:rsidRPr="00133C7A" w:rsidRDefault="004B63C4" w:rsidP="000303C5">
      <w:pPr>
        <w:pStyle w:val="TableParagraph"/>
        <w:ind w:left="720" w:right="186" w:hanging="720"/>
        <w:rPr>
          <w:rFonts w:cstheme="minorHAnsi"/>
          <w:sz w:val="21"/>
          <w:szCs w:val="21"/>
        </w:rPr>
      </w:pPr>
      <w:r w:rsidRPr="00133C7A">
        <w:rPr>
          <w:rFonts w:cstheme="minorHAnsi"/>
          <w:b/>
          <w:sz w:val="21"/>
          <w:szCs w:val="21"/>
        </w:rPr>
        <w:t>A:</w:t>
      </w:r>
      <w:r w:rsidRPr="00133C7A">
        <w:rPr>
          <w:rFonts w:cstheme="minorHAnsi"/>
          <w:sz w:val="21"/>
          <w:szCs w:val="21"/>
        </w:rPr>
        <w:t xml:space="preserve"> </w:t>
      </w:r>
      <w:r w:rsidRPr="00133C7A">
        <w:rPr>
          <w:rFonts w:cstheme="minorHAnsi"/>
          <w:sz w:val="21"/>
          <w:szCs w:val="21"/>
        </w:rPr>
        <w:tab/>
      </w:r>
      <w:r w:rsidR="005124EF" w:rsidRPr="00133C7A">
        <w:rPr>
          <w:rFonts w:cstheme="minorHAnsi"/>
          <w:sz w:val="21"/>
          <w:szCs w:val="21"/>
        </w:rPr>
        <w:t xml:space="preserve">Yes. The Individuals with Disabilities Education Act (IDEA) requires the State to establish a </w:t>
      </w:r>
      <w:r w:rsidR="000922A4" w:rsidRPr="00133C7A">
        <w:rPr>
          <w:rFonts w:cstheme="minorHAnsi"/>
          <w:sz w:val="21"/>
          <w:szCs w:val="21"/>
        </w:rPr>
        <w:t>State Interagency Coordinating Council</w:t>
      </w:r>
      <w:r w:rsidR="005124EF" w:rsidRPr="00133C7A">
        <w:rPr>
          <w:rFonts w:cstheme="minorHAnsi"/>
          <w:sz w:val="21"/>
          <w:szCs w:val="21"/>
        </w:rPr>
        <w:t xml:space="preserve"> (S</w:t>
      </w:r>
      <w:r w:rsidR="000922A4" w:rsidRPr="00133C7A">
        <w:rPr>
          <w:rFonts w:cstheme="minorHAnsi"/>
          <w:sz w:val="21"/>
          <w:szCs w:val="21"/>
        </w:rPr>
        <w:t>IC</w:t>
      </w:r>
      <w:r w:rsidR="005124EF" w:rsidRPr="00133C7A">
        <w:rPr>
          <w:rFonts w:cstheme="minorHAnsi"/>
          <w:sz w:val="21"/>
          <w:szCs w:val="21"/>
        </w:rPr>
        <w:t xml:space="preserve">C). </w:t>
      </w:r>
      <w:r w:rsidR="000303C5" w:rsidRPr="00133C7A">
        <w:rPr>
          <w:rFonts w:cstheme="minorHAnsi"/>
          <w:sz w:val="21"/>
          <w:szCs w:val="21"/>
        </w:rPr>
        <w:t xml:space="preserve">The purpose of the </w:t>
      </w:r>
      <w:r w:rsidR="00FA38C2" w:rsidRPr="00133C7A">
        <w:rPr>
          <w:rFonts w:cstheme="minorHAnsi"/>
          <w:sz w:val="21"/>
          <w:szCs w:val="21"/>
        </w:rPr>
        <w:t>council</w:t>
      </w:r>
      <w:r w:rsidR="000303C5" w:rsidRPr="00133C7A">
        <w:rPr>
          <w:rFonts w:cstheme="minorHAnsi"/>
          <w:sz w:val="21"/>
          <w:szCs w:val="21"/>
        </w:rPr>
        <w:t xml:space="preserve"> is to advise the State on unmet needs of </w:t>
      </w:r>
      <w:r w:rsidR="0047663E" w:rsidRPr="00133C7A">
        <w:rPr>
          <w:rFonts w:cstheme="minorHAnsi"/>
          <w:sz w:val="21"/>
          <w:szCs w:val="21"/>
        </w:rPr>
        <w:t xml:space="preserve">children </w:t>
      </w:r>
      <w:r w:rsidR="000303C5" w:rsidRPr="00133C7A">
        <w:rPr>
          <w:rFonts w:cstheme="minorHAnsi"/>
          <w:sz w:val="21"/>
          <w:szCs w:val="21"/>
        </w:rPr>
        <w:t>with disabilities</w:t>
      </w:r>
      <w:r w:rsidR="00A71922" w:rsidRPr="00133C7A">
        <w:rPr>
          <w:rFonts w:cstheme="minorHAnsi"/>
          <w:sz w:val="21"/>
          <w:szCs w:val="21"/>
        </w:rPr>
        <w:t xml:space="preserve"> and their families</w:t>
      </w:r>
      <w:r w:rsidR="000303C5" w:rsidRPr="00133C7A">
        <w:rPr>
          <w:rFonts w:cstheme="minorHAnsi"/>
          <w:sz w:val="21"/>
          <w:szCs w:val="21"/>
        </w:rPr>
        <w:t>, including</w:t>
      </w:r>
      <w:r w:rsidR="00B267BA" w:rsidRPr="00133C7A">
        <w:rPr>
          <w:rFonts w:cstheme="minorHAnsi"/>
          <w:sz w:val="21"/>
          <w:szCs w:val="21"/>
        </w:rPr>
        <w:t xml:space="preserve">, for example, </w:t>
      </w:r>
      <w:r w:rsidR="000303C5" w:rsidRPr="00133C7A">
        <w:rPr>
          <w:rFonts w:cstheme="minorHAnsi"/>
          <w:sz w:val="21"/>
          <w:szCs w:val="21"/>
        </w:rPr>
        <w:t xml:space="preserve">the development of reports, corrective action plans in response to federal monitoring, and implementing policies and procedures to coordinate services for </w:t>
      </w:r>
      <w:r w:rsidR="00A71922" w:rsidRPr="00133C7A">
        <w:rPr>
          <w:rFonts w:cstheme="minorHAnsi"/>
          <w:sz w:val="21"/>
          <w:szCs w:val="21"/>
        </w:rPr>
        <w:t xml:space="preserve">infants, toddlers, and preschoolers </w:t>
      </w:r>
      <w:r w:rsidR="000303C5" w:rsidRPr="00133C7A">
        <w:rPr>
          <w:rFonts w:cstheme="minorHAnsi"/>
          <w:sz w:val="21"/>
          <w:szCs w:val="21"/>
        </w:rPr>
        <w:t xml:space="preserve">with </w:t>
      </w:r>
      <w:r w:rsidR="008F37E7" w:rsidRPr="00133C7A">
        <w:rPr>
          <w:rFonts w:cstheme="minorHAnsi"/>
          <w:sz w:val="21"/>
          <w:szCs w:val="21"/>
        </w:rPr>
        <w:t xml:space="preserve">developmental delays and </w:t>
      </w:r>
      <w:r w:rsidR="000303C5" w:rsidRPr="00133C7A">
        <w:rPr>
          <w:rFonts w:cstheme="minorHAnsi"/>
          <w:sz w:val="21"/>
          <w:szCs w:val="21"/>
        </w:rPr>
        <w:t>disabilities.</w:t>
      </w:r>
    </w:p>
    <w:p w14:paraId="2EA5F70C" w14:textId="77777777" w:rsidR="000303C5" w:rsidRPr="00133C7A" w:rsidRDefault="000303C5" w:rsidP="000303C5">
      <w:pPr>
        <w:pStyle w:val="TableParagraph"/>
        <w:ind w:left="720" w:right="186" w:hanging="720"/>
        <w:rPr>
          <w:rFonts w:cstheme="minorHAnsi"/>
          <w:sz w:val="21"/>
          <w:szCs w:val="21"/>
        </w:rPr>
      </w:pPr>
    </w:p>
    <w:p w14:paraId="3CD6FBC0" w14:textId="5E5A344F" w:rsidR="006D2493" w:rsidRPr="00133C7A" w:rsidRDefault="000922A4" w:rsidP="00B267BA">
      <w:pPr>
        <w:pStyle w:val="TableParagraph"/>
        <w:ind w:left="720" w:right="186"/>
        <w:rPr>
          <w:rFonts w:cstheme="minorHAnsi"/>
          <w:sz w:val="21"/>
          <w:szCs w:val="21"/>
        </w:rPr>
      </w:pPr>
      <w:r w:rsidRPr="00133C7A">
        <w:rPr>
          <w:rFonts w:cstheme="minorHAnsi"/>
          <w:sz w:val="21"/>
          <w:szCs w:val="21"/>
        </w:rPr>
        <w:t>Members of the SICC must be appointed by the Governor and the Governor must ensure that the membership of the SICC reasonabl</w:t>
      </w:r>
      <w:r w:rsidR="00A71922" w:rsidRPr="00133C7A">
        <w:rPr>
          <w:rFonts w:cstheme="minorHAnsi"/>
          <w:sz w:val="21"/>
          <w:szCs w:val="21"/>
        </w:rPr>
        <w:t>y</w:t>
      </w:r>
      <w:r w:rsidRPr="00133C7A">
        <w:rPr>
          <w:rFonts w:cstheme="minorHAnsi"/>
          <w:sz w:val="21"/>
          <w:szCs w:val="21"/>
        </w:rPr>
        <w:t xml:space="preserve"> represents the population of the State. The Governor must also appoint a chairperson of the SICC and this person may not be a representative of the State lead agency, the Maryland State Department of Education.  </w:t>
      </w:r>
      <w:r w:rsidR="005124EF" w:rsidRPr="00133C7A">
        <w:rPr>
          <w:rFonts w:cstheme="minorHAnsi"/>
          <w:sz w:val="21"/>
          <w:szCs w:val="21"/>
        </w:rPr>
        <w:t xml:space="preserve">Under federal law, </w:t>
      </w:r>
      <w:r w:rsidR="006D2493" w:rsidRPr="00133C7A">
        <w:rPr>
          <w:rFonts w:cstheme="minorHAnsi"/>
          <w:sz w:val="21"/>
          <w:szCs w:val="21"/>
        </w:rPr>
        <w:t>the SICC must be composed of:</w:t>
      </w:r>
    </w:p>
    <w:p w14:paraId="703B8F4C" w14:textId="14A26967" w:rsidR="00A71922" w:rsidRPr="00133C7A" w:rsidRDefault="00652AF4" w:rsidP="00FE15FE">
      <w:pPr>
        <w:pStyle w:val="TableParagraph"/>
        <w:numPr>
          <w:ilvl w:val="0"/>
          <w:numId w:val="23"/>
        </w:numPr>
        <w:ind w:right="186"/>
        <w:rPr>
          <w:rFonts w:cstheme="minorHAnsi"/>
          <w:sz w:val="21"/>
          <w:szCs w:val="21"/>
        </w:rPr>
      </w:pPr>
      <w:r w:rsidRPr="00133C7A">
        <w:rPr>
          <w:rFonts w:cstheme="minorHAnsi"/>
          <w:sz w:val="21"/>
          <w:szCs w:val="21"/>
        </w:rPr>
        <w:t>At least 20% f</w:t>
      </w:r>
      <w:r w:rsidR="00FB05FB" w:rsidRPr="00133C7A">
        <w:rPr>
          <w:rFonts w:cstheme="minorHAnsi"/>
          <w:sz w:val="21"/>
          <w:szCs w:val="21"/>
        </w:rPr>
        <w:t>amilies</w:t>
      </w:r>
      <w:r w:rsidR="000922A4" w:rsidRPr="00133C7A">
        <w:rPr>
          <w:rFonts w:cstheme="minorHAnsi"/>
          <w:sz w:val="21"/>
          <w:szCs w:val="21"/>
        </w:rPr>
        <w:t xml:space="preserve"> of children with disabilities 12 years or younger</w:t>
      </w:r>
      <w:r w:rsidR="005124EF" w:rsidRPr="00133C7A">
        <w:rPr>
          <w:rFonts w:cstheme="minorHAnsi"/>
          <w:sz w:val="21"/>
          <w:szCs w:val="21"/>
        </w:rPr>
        <w:t xml:space="preserve"> </w:t>
      </w:r>
      <w:r w:rsidRPr="00133C7A">
        <w:rPr>
          <w:rFonts w:cstheme="minorHAnsi"/>
          <w:sz w:val="21"/>
          <w:szCs w:val="21"/>
        </w:rPr>
        <w:t xml:space="preserve">with </w:t>
      </w:r>
      <w:r w:rsidR="00AC1DC7" w:rsidRPr="00133C7A">
        <w:rPr>
          <w:rFonts w:cstheme="minorHAnsi"/>
          <w:sz w:val="21"/>
          <w:szCs w:val="21"/>
        </w:rPr>
        <w:t xml:space="preserve">at least </w:t>
      </w:r>
      <w:r w:rsidRPr="00133C7A">
        <w:rPr>
          <w:rFonts w:cstheme="minorHAnsi"/>
          <w:sz w:val="21"/>
          <w:szCs w:val="21"/>
        </w:rPr>
        <w:t>one</w:t>
      </w:r>
      <w:r w:rsidR="00AC1DC7" w:rsidRPr="00133C7A">
        <w:rPr>
          <w:rFonts w:cstheme="minorHAnsi"/>
          <w:sz w:val="21"/>
          <w:szCs w:val="21"/>
        </w:rPr>
        <w:t xml:space="preserve"> member </w:t>
      </w:r>
      <w:r w:rsidRPr="00133C7A">
        <w:rPr>
          <w:rFonts w:cstheme="minorHAnsi"/>
          <w:sz w:val="21"/>
          <w:szCs w:val="21"/>
        </w:rPr>
        <w:t>being</w:t>
      </w:r>
      <w:r w:rsidR="00AC1DC7" w:rsidRPr="00133C7A">
        <w:rPr>
          <w:rFonts w:cstheme="minorHAnsi"/>
          <w:sz w:val="21"/>
          <w:szCs w:val="21"/>
        </w:rPr>
        <w:t xml:space="preserve"> a </w:t>
      </w:r>
      <w:r w:rsidR="00FB05FB" w:rsidRPr="00133C7A">
        <w:rPr>
          <w:rFonts w:cstheme="minorHAnsi"/>
          <w:sz w:val="21"/>
          <w:szCs w:val="21"/>
        </w:rPr>
        <w:t>family</w:t>
      </w:r>
      <w:r w:rsidR="00AC1DC7" w:rsidRPr="00133C7A">
        <w:rPr>
          <w:rFonts w:cstheme="minorHAnsi"/>
          <w:sz w:val="21"/>
          <w:szCs w:val="21"/>
        </w:rPr>
        <w:t xml:space="preserve"> of a child with a disability 6 years or younger</w:t>
      </w:r>
      <w:r w:rsidRPr="00133C7A">
        <w:rPr>
          <w:rFonts w:cstheme="minorHAnsi"/>
          <w:sz w:val="21"/>
          <w:szCs w:val="21"/>
        </w:rPr>
        <w:t>;</w:t>
      </w:r>
    </w:p>
    <w:p w14:paraId="6676D347" w14:textId="3C189037" w:rsidR="00652AF4" w:rsidRPr="00133C7A" w:rsidRDefault="00652AF4" w:rsidP="00652AF4">
      <w:pPr>
        <w:pStyle w:val="TableParagraph"/>
        <w:numPr>
          <w:ilvl w:val="0"/>
          <w:numId w:val="23"/>
        </w:numPr>
        <w:ind w:right="186"/>
        <w:rPr>
          <w:rFonts w:cstheme="minorHAnsi"/>
          <w:sz w:val="21"/>
          <w:szCs w:val="21"/>
        </w:rPr>
      </w:pPr>
      <w:r w:rsidRPr="00133C7A">
        <w:rPr>
          <w:rFonts w:cstheme="minorHAnsi"/>
          <w:sz w:val="21"/>
          <w:szCs w:val="21"/>
        </w:rPr>
        <w:t>At least 20% p</w:t>
      </w:r>
      <w:r w:rsidR="006D2493" w:rsidRPr="00133C7A">
        <w:rPr>
          <w:rFonts w:cstheme="minorHAnsi"/>
          <w:sz w:val="21"/>
          <w:szCs w:val="21"/>
        </w:rPr>
        <w:t>ublic or private providers of early intervention</w:t>
      </w:r>
      <w:r w:rsidRPr="00133C7A">
        <w:rPr>
          <w:rFonts w:cstheme="minorHAnsi"/>
          <w:sz w:val="21"/>
          <w:szCs w:val="21"/>
        </w:rPr>
        <w:t>;</w:t>
      </w:r>
    </w:p>
    <w:p w14:paraId="6163C475" w14:textId="62AE886B" w:rsidR="00652AF4"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the State Education Agency</w:t>
      </w:r>
      <w:r w:rsidR="00EA3C13" w:rsidRPr="00133C7A">
        <w:rPr>
          <w:rFonts w:cstheme="minorHAnsi"/>
          <w:sz w:val="21"/>
          <w:szCs w:val="21"/>
        </w:rPr>
        <w:t xml:space="preserve"> responsible for early intervention services</w:t>
      </w:r>
      <w:r w:rsidRPr="00133C7A">
        <w:rPr>
          <w:rFonts w:cstheme="minorHAnsi"/>
          <w:sz w:val="21"/>
          <w:szCs w:val="21"/>
        </w:rPr>
        <w:t>;</w:t>
      </w:r>
    </w:p>
    <w:p w14:paraId="7B22BA74" w14:textId="79E07FD5" w:rsidR="00EA3C13" w:rsidRPr="00133C7A" w:rsidRDefault="00EA3C13"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member from the State Education Agency responsible for preschool services to </w:t>
      </w:r>
      <w:r w:rsidRPr="00133C7A">
        <w:rPr>
          <w:rFonts w:cstheme="minorHAnsi"/>
          <w:sz w:val="21"/>
          <w:szCs w:val="21"/>
        </w:rPr>
        <w:lastRenderedPageBreak/>
        <w:t>children with disabilities;</w:t>
      </w:r>
    </w:p>
    <w:p w14:paraId="6D6001BD" w14:textId="156151B8" w:rsidR="00A71922"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the </w:t>
      </w:r>
      <w:r w:rsidR="00A71922" w:rsidRPr="00133C7A">
        <w:rPr>
          <w:rFonts w:cstheme="minorHAnsi"/>
          <w:sz w:val="21"/>
          <w:szCs w:val="21"/>
        </w:rPr>
        <w:t>State legislature</w:t>
      </w:r>
      <w:r w:rsidRPr="00133C7A">
        <w:rPr>
          <w:rFonts w:cstheme="minorHAnsi"/>
          <w:sz w:val="21"/>
          <w:szCs w:val="21"/>
        </w:rPr>
        <w:t>;</w:t>
      </w:r>
    </w:p>
    <w:p w14:paraId="117918C4" w14:textId="5188BB1C" w:rsidR="00A71922"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w:t>
      </w:r>
      <w:r w:rsidR="006D2493" w:rsidRPr="00133C7A">
        <w:rPr>
          <w:rFonts w:cstheme="minorHAnsi"/>
          <w:sz w:val="21"/>
          <w:szCs w:val="21"/>
        </w:rPr>
        <w:t>Institutes of Higher Education</w:t>
      </w:r>
      <w:r w:rsidR="00A71922" w:rsidRPr="00133C7A">
        <w:rPr>
          <w:rFonts w:cstheme="minorHAnsi"/>
          <w:sz w:val="21"/>
          <w:szCs w:val="21"/>
        </w:rPr>
        <w:t>/Agencies responsible for early intervention personnel preparation</w:t>
      </w:r>
      <w:r w:rsidRPr="00133C7A">
        <w:rPr>
          <w:rFonts w:cstheme="minorHAnsi"/>
          <w:sz w:val="21"/>
          <w:szCs w:val="21"/>
        </w:rPr>
        <w:t>;</w:t>
      </w:r>
    </w:p>
    <w:p w14:paraId="4BAA0A38" w14:textId="057F1504" w:rsidR="00A71922"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from a</w:t>
      </w:r>
      <w:r w:rsidR="00A71922" w:rsidRPr="00133C7A">
        <w:rPr>
          <w:rFonts w:cstheme="minorHAnsi"/>
          <w:sz w:val="21"/>
          <w:szCs w:val="21"/>
        </w:rPr>
        <w:t>gencies involved in the provision of, or payment for, early intervention services</w:t>
      </w:r>
      <w:r w:rsidRPr="00133C7A">
        <w:rPr>
          <w:rFonts w:cstheme="minorHAnsi"/>
          <w:sz w:val="21"/>
          <w:szCs w:val="21"/>
        </w:rPr>
        <w:t>;</w:t>
      </w:r>
    </w:p>
    <w:p w14:paraId="7E8D1577" w14:textId="7755E6E2" w:rsidR="00A71922"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the </w:t>
      </w:r>
      <w:r w:rsidR="00A71922" w:rsidRPr="00133C7A">
        <w:rPr>
          <w:rFonts w:cstheme="minorHAnsi"/>
          <w:sz w:val="21"/>
          <w:szCs w:val="21"/>
        </w:rPr>
        <w:t>State Medicaid and CHIP program</w:t>
      </w:r>
      <w:r w:rsidRPr="00133C7A">
        <w:rPr>
          <w:rFonts w:cstheme="minorHAnsi"/>
          <w:sz w:val="21"/>
          <w:szCs w:val="21"/>
        </w:rPr>
        <w:t>;</w:t>
      </w:r>
    </w:p>
    <w:p w14:paraId="5EEA1892" w14:textId="78D6405E" w:rsidR="00A71922"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w:t>
      </w:r>
      <w:r w:rsidR="00A71922" w:rsidRPr="00133C7A">
        <w:rPr>
          <w:rFonts w:cstheme="minorHAnsi"/>
          <w:sz w:val="21"/>
          <w:szCs w:val="21"/>
        </w:rPr>
        <w:t>Head Start or Early Head Start</w:t>
      </w:r>
      <w:r w:rsidRPr="00133C7A">
        <w:rPr>
          <w:rFonts w:cstheme="minorHAnsi"/>
          <w:sz w:val="21"/>
          <w:szCs w:val="21"/>
        </w:rPr>
        <w:t>;</w:t>
      </w:r>
    </w:p>
    <w:p w14:paraId="1E66FB83" w14:textId="757C9ACF" w:rsidR="00652AF4"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the State agency responsible for child care;</w:t>
      </w:r>
    </w:p>
    <w:p w14:paraId="5B89DBE2" w14:textId="3587614A" w:rsidR="00A71922"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t</w:t>
      </w:r>
      <w:r w:rsidR="00A71922" w:rsidRPr="00133C7A">
        <w:rPr>
          <w:rFonts w:cstheme="minorHAnsi"/>
          <w:sz w:val="21"/>
          <w:szCs w:val="21"/>
        </w:rPr>
        <w:t>he Office of the Coordination of Education of Homeless Children and Youth</w:t>
      </w:r>
      <w:r w:rsidRPr="00133C7A">
        <w:rPr>
          <w:rFonts w:cstheme="minorHAnsi"/>
          <w:sz w:val="21"/>
          <w:szCs w:val="21"/>
        </w:rPr>
        <w:t>;</w:t>
      </w:r>
    </w:p>
    <w:p w14:paraId="5B58C116" w14:textId="25AC3105" w:rsidR="00A71922" w:rsidRPr="00133C7A" w:rsidRDefault="00652AF4" w:rsidP="00A71922">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t</w:t>
      </w:r>
      <w:r w:rsidR="00A71922" w:rsidRPr="00133C7A">
        <w:rPr>
          <w:rFonts w:cstheme="minorHAnsi"/>
          <w:sz w:val="21"/>
          <w:szCs w:val="21"/>
        </w:rPr>
        <w:t>he State child welfare agency responsible for foster care</w:t>
      </w:r>
      <w:r w:rsidR="00EA3C13" w:rsidRPr="00133C7A">
        <w:rPr>
          <w:rFonts w:cstheme="minorHAnsi"/>
          <w:sz w:val="21"/>
          <w:szCs w:val="21"/>
        </w:rPr>
        <w:t>;</w:t>
      </w:r>
    </w:p>
    <w:p w14:paraId="31094AFE" w14:textId="35E73B51" w:rsidR="00A71922" w:rsidRPr="00133C7A" w:rsidRDefault="00652AF4" w:rsidP="00B267BA">
      <w:pPr>
        <w:pStyle w:val="TableParagraph"/>
        <w:numPr>
          <w:ilvl w:val="0"/>
          <w:numId w:val="23"/>
        </w:numPr>
        <w:ind w:right="186"/>
        <w:rPr>
          <w:rFonts w:cstheme="minorHAnsi"/>
          <w:sz w:val="21"/>
          <w:szCs w:val="21"/>
        </w:rPr>
      </w:pPr>
      <w:r w:rsidRPr="00133C7A">
        <w:rPr>
          <w:rFonts w:cstheme="minorHAnsi"/>
          <w:sz w:val="21"/>
          <w:szCs w:val="21"/>
        </w:rPr>
        <w:t xml:space="preserve">At least one </w:t>
      </w:r>
      <w:r w:rsidR="00EA3C13" w:rsidRPr="00133C7A">
        <w:rPr>
          <w:rFonts w:cstheme="minorHAnsi"/>
          <w:sz w:val="21"/>
          <w:szCs w:val="21"/>
        </w:rPr>
        <w:t>member</w:t>
      </w:r>
      <w:r w:rsidRPr="00133C7A">
        <w:rPr>
          <w:rFonts w:cstheme="minorHAnsi"/>
          <w:sz w:val="21"/>
          <w:szCs w:val="21"/>
        </w:rPr>
        <w:t xml:space="preserve"> from t</w:t>
      </w:r>
      <w:r w:rsidR="00A71922" w:rsidRPr="00133C7A">
        <w:rPr>
          <w:rFonts w:cstheme="minorHAnsi"/>
          <w:sz w:val="21"/>
          <w:szCs w:val="21"/>
        </w:rPr>
        <w:t>he State agency responsible for children’s mental health</w:t>
      </w:r>
      <w:r w:rsidR="00EA3C13" w:rsidRPr="00133C7A">
        <w:rPr>
          <w:rFonts w:cstheme="minorHAnsi"/>
          <w:sz w:val="21"/>
          <w:szCs w:val="21"/>
        </w:rPr>
        <w:t>; and</w:t>
      </w:r>
    </w:p>
    <w:p w14:paraId="2280183E" w14:textId="493F6150" w:rsidR="00EA3C13" w:rsidRPr="00133C7A" w:rsidRDefault="00EA3C13" w:rsidP="00B267BA">
      <w:pPr>
        <w:pStyle w:val="TableParagraph"/>
        <w:numPr>
          <w:ilvl w:val="0"/>
          <w:numId w:val="23"/>
        </w:numPr>
        <w:ind w:right="186"/>
        <w:rPr>
          <w:rFonts w:cstheme="minorHAnsi"/>
          <w:sz w:val="21"/>
          <w:szCs w:val="21"/>
        </w:rPr>
      </w:pPr>
      <w:r w:rsidRPr="00133C7A">
        <w:rPr>
          <w:rFonts w:cstheme="minorHAnsi"/>
          <w:sz w:val="21"/>
          <w:szCs w:val="21"/>
        </w:rPr>
        <w:t>At least one member shall have a disability.</w:t>
      </w:r>
    </w:p>
    <w:p w14:paraId="1C93AA14" w14:textId="07AB2358" w:rsidR="004B63C4" w:rsidRPr="00133C7A" w:rsidRDefault="00AC1DC7" w:rsidP="009B449A">
      <w:pPr>
        <w:pStyle w:val="TableParagraph"/>
        <w:ind w:left="720" w:right="186"/>
        <w:rPr>
          <w:rFonts w:cstheme="minorHAnsi"/>
          <w:sz w:val="21"/>
          <w:szCs w:val="21"/>
        </w:rPr>
      </w:pPr>
      <w:r w:rsidRPr="00133C7A">
        <w:rPr>
          <w:rFonts w:cstheme="minorHAnsi"/>
          <w:sz w:val="21"/>
          <w:szCs w:val="21"/>
        </w:rPr>
        <w:t xml:space="preserve"> </w:t>
      </w:r>
    </w:p>
    <w:p w14:paraId="39FFA8E8" w14:textId="79DE8022" w:rsidR="005124EF" w:rsidRPr="00133C7A" w:rsidRDefault="005124EF" w:rsidP="004B63C4">
      <w:pPr>
        <w:pStyle w:val="TableParagraph"/>
        <w:ind w:left="720" w:right="186"/>
        <w:rPr>
          <w:rFonts w:cstheme="minorHAnsi"/>
          <w:sz w:val="21"/>
          <w:szCs w:val="21"/>
        </w:rPr>
      </w:pPr>
      <w:r w:rsidRPr="00133C7A">
        <w:rPr>
          <w:rFonts w:cstheme="minorHAnsi"/>
          <w:sz w:val="21"/>
          <w:szCs w:val="21"/>
        </w:rPr>
        <w:t>[3</w:t>
      </w:r>
      <w:r w:rsidR="000303C5" w:rsidRPr="00133C7A">
        <w:rPr>
          <w:rFonts w:cstheme="minorHAnsi"/>
          <w:sz w:val="21"/>
          <w:szCs w:val="21"/>
        </w:rPr>
        <w:t>4</w:t>
      </w:r>
      <w:r w:rsidRPr="00133C7A">
        <w:rPr>
          <w:rFonts w:cstheme="minorHAnsi"/>
          <w:sz w:val="21"/>
          <w:szCs w:val="21"/>
        </w:rPr>
        <w:t xml:space="preserve"> CFR §30</w:t>
      </w:r>
      <w:r w:rsidR="000303C5" w:rsidRPr="00133C7A">
        <w:rPr>
          <w:rFonts w:cstheme="minorHAnsi"/>
          <w:sz w:val="21"/>
          <w:szCs w:val="21"/>
        </w:rPr>
        <w:t>3</w:t>
      </w:r>
      <w:r w:rsidR="003F7D8F" w:rsidRPr="00133C7A">
        <w:rPr>
          <w:rFonts w:cstheme="minorHAnsi"/>
          <w:sz w:val="21"/>
          <w:szCs w:val="21"/>
        </w:rPr>
        <w:t>.601</w:t>
      </w:r>
      <w:r w:rsidRPr="00133C7A">
        <w:rPr>
          <w:rFonts w:cstheme="minorHAnsi"/>
          <w:sz w:val="21"/>
          <w:szCs w:val="21"/>
        </w:rPr>
        <w:t>; COMAR 13A.</w:t>
      </w:r>
      <w:r w:rsidR="000303C5" w:rsidRPr="00133C7A">
        <w:rPr>
          <w:rFonts w:cstheme="minorHAnsi"/>
          <w:sz w:val="21"/>
          <w:szCs w:val="21"/>
        </w:rPr>
        <w:t>13</w:t>
      </w:r>
      <w:r w:rsidRPr="00133C7A">
        <w:rPr>
          <w:rFonts w:cstheme="minorHAnsi"/>
          <w:sz w:val="21"/>
          <w:szCs w:val="21"/>
        </w:rPr>
        <w:t>.02.0</w:t>
      </w:r>
      <w:r w:rsidR="000303C5" w:rsidRPr="00133C7A">
        <w:rPr>
          <w:rFonts w:cstheme="minorHAnsi"/>
          <w:sz w:val="21"/>
          <w:szCs w:val="21"/>
        </w:rPr>
        <w:t>7</w:t>
      </w:r>
      <w:r w:rsidRPr="00133C7A">
        <w:rPr>
          <w:rFonts w:cstheme="minorHAnsi"/>
          <w:sz w:val="21"/>
          <w:szCs w:val="21"/>
        </w:rPr>
        <w:t>]</w:t>
      </w:r>
    </w:p>
    <w:p w14:paraId="55654C4E" w14:textId="5314E550" w:rsidR="005124EF" w:rsidRPr="00133C7A" w:rsidRDefault="005124EF" w:rsidP="004B63C4">
      <w:pPr>
        <w:rPr>
          <w:rFonts w:asciiTheme="minorHAnsi" w:hAnsiTheme="minorHAnsi" w:cstheme="minorHAnsi"/>
          <w:b/>
          <w:sz w:val="21"/>
          <w:szCs w:val="21"/>
        </w:rPr>
      </w:pPr>
    </w:p>
    <w:p w14:paraId="7AF6E8EA" w14:textId="1484C225" w:rsidR="00443E03" w:rsidRPr="00133C7A" w:rsidRDefault="00443E03" w:rsidP="00443E03">
      <w:pPr>
        <w:pStyle w:val="TableParagraph"/>
        <w:tabs>
          <w:tab w:val="left" w:pos="720"/>
        </w:tabs>
        <w:rPr>
          <w:rFonts w:cstheme="minorHAnsi"/>
          <w:b/>
          <w:sz w:val="21"/>
          <w:szCs w:val="21"/>
        </w:rPr>
      </w:pPr>
      <w:r w:rsidRPr="00133C7A">
        <w:rPr>
          <w:rFonts w:cstheme="minorHAnsi"/>
          <w:b/>
          <w:sz w:val="21"/>
          <w:szCs w:val="21"/>
        </w:rPr>
        <w:t xml:space="preserve">Q: </w:t>
      </w:r>
      <w:r w:rsidRPr="00133C7A">
        <w:rPr>
          <w:rFonts w:cstheme="minorHAnsi"/>
          <w:b/>
          <w:sz w:val="21"/>
          <w:szCs w:val="21"/>
        </w:rPr>
        <w:tab/>
        <w:t>What are the functions of a SICC?</w:t>
      </w:r>
    </w:p>
    <w:p w14:paraId="63AE12EA" w14:textId="28188795" w:rsidR="00443E03" w:rsidRPr="00133C7A" w:rsidRDefault="00443E03" w:rsidP="004B63C4">
      <w:pPr>
        <w:rPr>
          <w:rFonts w:asciiTheme="minorHAnsi" w:hAnsiTheme="minorHAnsi" w:cstheme="minorHAnsi"/>
          <w:b/>
          <w:sz w:val="21"/>
          <w:szCs w:val="21"/>
        </w:rPr>
      </w:pPr>
    </w:p>
    <w:p w14:paraId="56767CA2" w14:textId="329413AB" w:rsidR="00443E03" w:rsidRPr="00133C7A" w:rsidRDefault="00443E03" w:rsidP="00443E03">
      <w:pPr>
        <w:pStyle w:val="TableParagraph"/>
        <w:ind w:left="720" w:right="197" w:hanging="720"/>
        <w:rPr>
          <w:rFonts w:cstheme="minorHAnsi"/>
          <w:sz w:val="21"/>
          <w:szCs w:val="21"/>
        </w:rPr>
      </w:pPr>
      <w:r w:rsidRPr="00133C7A">
        <w:rPr>
          <w:rFonts w:cstheme="minorHAnsi"/>
          <w:b/>
          <w:sz w:val="21"/>
          <w:szCs w:val="21"/>
        </w:rPr>
        <w:t>A:</w:t>
      </w:r>
      <w:r w:rsidRPr="00133C7A">
        <w:rPr>
          <w:rFonts w:cstheme="minorHAnsi"/>
          <w:sz w:val="21"/>
          <w:szCs w:val="21"/>
        </w:rPr>
        <w:t xml:space="preserve"> </w:t>
      </w:r>
      <w:r w:rsidRPr="00133C7A">
        <w:rPr>
          <w:rFonts w:cstheme="minorHAnsi"/>
          <w:sz w:val="21"/>
          <w:szCs w:val="21"/>
        </w:rPr>
        <w:tab/>
        <w:t xml:space="preserve">There are many functions of a SICC, including but not limited to: </w:t>
      </w:r>
    </w:p>
    <w:p w14:paraId="5B72EE69" w14:textId="1BCCA41C" w:rsidR="00443E03" w:rsidRPr="00133C7A" w:rsidRDefault="00443E03" w:rsidP="00443E03">
      <w:pPr>
        <w:pStyle w:val="TableParagraph"/>
        <w:numPr>
          <w:ilvl w:val="0"/>
          <w:numId w:val="21"/>
        </w:numPr>
        <w:ind w:right="388"/>
        <w:rPr>
          <w:rFonts w:cstheme="minorHAnsi"/>
          <w:sz w:val="21"/>
          <w:szCs w:val="21"/>
        </w:rPr>
      </w:pPr>
      <w:r w:rsidRPr="00133C7A">
        <w:rPr>
          <w:rFonts w:cstheme="minorHAnsi"/>
          <w:sz w:val="21"/>
          <w:szCs w:val="21"/>
        </w:rPr>
        <w:t xml:space="preserve">Providing the Maryland Infants and Toddlers Program Director and Assistant State Superintendent of the Division of Early Intervention and Special Education Services </w:t>
      </w:r>
      <w:r w:rsidR="002A2878" w:rsidRPr="00133C7A">
        <w:rPr>
          <w:rFonts w:cstheme="minorHAnsi"/>
          <w:sz w:val="21"/>
          <w:szCs w:val="21"/>
        </w:rPr>
        <w:t xml:space="preserve">(DEI/SES) </w:t>
      </w:r>
      <w:r w:rsidRPr="00133C7A">
        <w:rPr>
          <w:rFonts w:cstheme="minorHAnsi"/>
          <w:sz w:val="21"/>
          <w:szCs w:val="21"/>
        </w:rPr>
        <w:t>with meaningful input as to the needs of infants, toddlers, and preschool-age children with disabilities and their families within Maryland</w:t>
      </w:r>
      <w:r w:rsidR="00EA3C13" w:rsidRPr="00133C7A">
        <w:rPr>
          <w:rFonts w:cstheme="minorHAnsi"/>
          <w:sz w:val="21"/>
          <w:szCs w:val="21"/>
        </w:rPr>
        <w:t>;</w:t>
      </w:r>
    </w:p>
    <w:p w14:paraId="6DC4DBC6" w14:textId="14C08C9C" w:rsidR="00443E03" w:rsidRPr="00133C7A" w:rsidRDefault="00443E03" w:rsidP="00FE15FE">
      <w:pPr>
        <w:pStyle w:val="TableParagraph"/>
        <w:numPr>
          <w:ilvl w:val="0"/>
          <w:numId w:val="21"/>
        </w:numPr>
        <w:ind w:right="197"/>
        <w:rPr>
          <w:rFonts w:cstheme="minorHAnsi"/>
          <w:sz w:val="21"/>
          <w:szCs w:val="21"/>
        </w:rPr>
      </w:pPr>
      <w:r w:rsidRPr="00133C7A">
        <w:rPr>
          <w:rFonts w:cstheme="minorHAnsi"/>
          <w:sz w:val="21"/>
          <w:szCs w:val="21"/>
        </w:rPr>
        <w:t xml:space="preserve">Assisting the </w:t>
      </w:r>
      <w:r w:rsidR="002A2878" w:rsidRPr="00133C7A">
        <w:rPr>
          <w:rFonts w:cstheme="minorHAnsi"/>
          <w:sz w:val="21"/>
          <w:szCs w:val="21"/>
        </w:rPr>
        <w:t>Maryland</w:t>
      </w:r>
      <w:r w:rsidRPr="00133C7A">
        <w:rPr>
          <w:rFonts w:cstheme="minorHAnsi"/>
          <w:sz w:val="21"/>
          <w:szCs w:val="21"/>
        </w:rPr>
        <w:t xml:space="preserve"> Infants and Toddlers Program </w:t>
      </w:r>
      <w:r w:rsidR="002A2878" w:rsidRPr="00133C7A">
        <w:rPr>
          <w:rFonts w:cstheme="minorHAnsi"/>
          <w:sz w:val="21"/>
          <w:szCs w:val="21"/>
        </w:rPr>
        <w:t xml:space="preserve">and DEI/SES </w:t>
      </w:r>
      <w:r w:rsidRPr="00133C7A">
        <w:rPr>
          <w:rFonts w:cstheme="minorHAnsi"/>
          <w:sz w:val="21"/>
          <w:szCs w:val="21"/>
        </w:rPr>
        <w:t xml:space="preserve">to develop policies and procedures </w:t>
      </w:r>
      <w:r w:rsidR="00CE2181" w:rsidRPr="00133C7A">
        <w:rPr>
          <w:rFonts w:cstheme="minorHAnsi"/>
          <w:sz w:val="21"/>
          <w:szCs w:val="21"/>
        </w:rPr>
        <w:t>and state regulations</w:t>
      </w:r>
      <w:r w:rsidRPr="00133C7A">
        <w:rPr>
          <w:rFonts w:cstheme="minorHAnsi"/>
          <w:sz w:val="21"/>
          <w:szCs w:val="21"/>
        </w:rPr>
        <w:t>;</w:t>
      </w:r>
    </w:p>
    <w:p w14:paraId="378A8DFF" w14:textId="27F4C2FA" w:rsidR="00443E03" w:rsidRPr="00133C7A" w:rsidRDefault="00443E03" w:rsidP="00443E03">
      <w:pPr>
        <w:pStyle w:val="TableParagraph"/>
        <w:numPr>
          <w:ilvl w:val="0"/>
          <w:numId w:val="21"/>
        </w:numPr>
        <w:ind w:right="197"/>
        <w:rPr>
          <w:rFonts w:cstheme="minorHAnsi"/>
          <w:sz w:val="21"/>
          <w:szCs w:val="21"/>
        </w:rPr>
      </w:pPr>
      <w:r w:rsidRPr="00133C7A">
        <w:rPr>
          <w:rFonts w:cstheme="minorHAnsi"/>
          <w:sz w:val="21"/>
          <w:szCs w:val="21"/>
        </w:rPr>
        <w:t xml:space="preserve">Reviewing </w:t>
      </w:r>
      <w:r w:rsidR="00CE2181" w:rsidRPr="00133C7A">
        <w:rPr>
          <w:rFonts w:cstheme="minorHAnsi"/>
          <w:sz w:val="21"/>
          <w:szCs w:val="21"/>
        </w:rPr>
        <w:t>state and local</w:t>
      </w:r>
      <w:r w:rsidRPr="00133C7A">
        <w:rPr>
          <w:rFonts w:cstheme="minorHAnsi"/>
          <w:sz w:val="21"/>
          <w:szCs w:val="21"/>
        </w:rPr>
        <w:t xml:space="preserve"> data, conducting root cause analyses, and developing plans for the improvement of both results and compliance data; </w:t>
      </w:r>
    </w:p>
    <w:p w14:paraId="717D4648" w14:textId="2266515E" w:rsidR="00443E03" w:rsidRPr="00133C7A" w:rsidRDefault="00443E03" w:rsidP="00443E03">
      <w:pPr>
        <w:pStyle w:val="TableParagraph"/>
        <w:numPr>
          <w:ilvl w:val="0"/>
          <w:numId w:val="21"/>
        </w:numPr>
        <w:ind w:right="197"/>
        <w:rPr>
          <w:rFonts w:cstheme="minorHAnsi"/>
          <w:sz w:val="21"/>
          <w:szCs w:val="21"/>
        </w:rPr>
      </w:pPr>
      <w:r w:rsidRPr="00133C7A">
        <w:rPr>
          <w:rFonts w:cstheme="minorHAnsi"/>
          <w:sz w:val="21"/>
          <w:szCs w:val="21"/>
        </w:rPr>
        <w:t>Supporting interagency partnerships and collaboration;</w:t>
      </w:r>
    </w:p>
    <w:p w14:paraId="48724509" w14:textId="50146567" w:rsidR="00443E03" w:rsidRPr="00133C7A" w:rsidRDefault="00443E03" w:rsidP="00443E03">
      <w:pPr>
        <w:pStyle w:val="TableParagraph"/>
        <w:numPr>
          <w:ilvl w:val="0"/>
          <w:numId w:val="21"/>
        </w:numPr>
        <w:ind w:right="197"/>
        <w:rPr>
          <w:rFonts w:cstheme="minorHAnsi"/>
          <w:sz w:val="21"/>
          <w:szCs w:val="21"/>
        </w:rPr>
      </w:pPr>
      <w:r w:rsidRPr="00133C7A">
        <w:rPr>
          <w:rFonts w:cstheme="minorHAnsi"/>
          <w:sz w:val="21"/>
          <w:szCs w:val="21"/>
        </w:rPr>
        <w:t xml:space="preserve">Supporting community events and efforts to help infants, toddlers, and preschool-age children with developmental delays and disabilities;  </w:t>
      </w:r>
    </w:p>
    <w:p w14:paraId="42CB4AFC" w14:textId="1A66AE88" w:rsidR="00443E03" w:rsidRPr="00133C7A" w:rsidRDefault="00443E03" w:rsidP="00443E03">
      <w:pPr>
        <w:pStyle w:val="TableParagraph"/>
        <w:numPr>
          <w:ilvl w:val="0"/>
          <w:numId w:val="21"/>
        </w:numPr>
        <w:ind w:right="197"/>
        <w:rPr>
          <w:rFonts w:cstheme="minorHAnsi"/>
          <w:sz w:val="21"/>
          <w:szCs w:val="21"/>
        </w:rPr>
      </w:pPr>
      <w:r w:rsidRPr="00133C7A">
        <w:rPr>
          <w:rFonts w:cstheme="minorHAnsi"/>
          <w:sz w:val="21"/>
          <w:szCs w:val="21"/>
        </w:rPr>
        <w:t xml:space="preserve">Developing and distributing </w:t>
      </w:r>
      <w:r w:rsidR="00CE2181" w:rsidRPr="00133C7A">
        <w:rPr>
          <w:rFonts w:cstheme="minorHAnsi"/>
          <w:sz w:val="21"/>
          <w:szCs w:val="21"/>
        </w:rPr>
        <w:t>statewide</w:t>
      </w:r>
      <w:r w:rsidRPr="00133C7A">
        <w:rPr>
          <w:rFonts w:cstheme="minorHAnsi"/>
          <w:sz w:val="21"/>
          <w:szCs w:val="21"/>
        </w:rPr>
        <w:t xml:space="preserve"> public awareness materials as part of the Child Find process; </w:t>
      </w:r>
    </w:p>
    <w:p w14:paraId="3C651223" w14:textId="1269EB63" w:rsidR="00443E03" w:rsidRPr="00133C7A" w:rsidRDefault="00443E03" w:rsidP="00443E03">
      <w:pPr>
        <w:pStyle w:val="TableParagraph"/>
        <w:numPr>
          <w:ilvl w:val="0"/>
          <w:numId w:val="21"/>
        </w:numPr>
        <w:ind w:right="197"/>
        <w:rPr>
          <w:rFonts w:cstheme="minorHAnsi"/>
          <w:color w:val="000000" w:themeColor="text1"/>
          <w:sz w:val="21"/>
          <w:szCs w:val="21"/>
        </w:rPr>
      </w:pPr>
      <w:r w:rsidRPr="00133C7A">
        <w:rPr>
          <w:rFonts w:cstheme="minorHAnsi"/>
          <w:sz w:val="21"/>
          <w:szCs w:val="21"/>
        </w:rPr>
        <w:t xml:space="preserve">Advising the </w:t>
      </w:r>
      <w:r w:rsidR="00CE2181" w:rsidRPr="00133C7A">
        <w:rPr>
          <w:rFonts w:cstheme="minorHAnsi"/>
          <w:sz w:val="21"/>
          <w:szCs w:val="21"/>
        </w:rPr>
        <w:t xml:space="preserve">Maryland </w:t>
      </w:r>
      <w:r w:rsidRPr="00133C7A">
        <w:rPr>
          <w:rFonts w:cstheme="minorHAnsi"/>
          <w:sz w:val="21"/>
          <w:szCs w:val="21"/>
        </w:rPr>
        <w:t xml:space="preserve">Infants and Toddlers Program </w:t>
      </w:r>
      <w:r w:rsidR="00CE2181" w:rsidRPr="00133C7A">
        <w:rPr>
          <w:rFonts w:cstheme="minorHAnsi"/>
          <w:sz w:val="21"/>
          <w:szCs w:val="21"/>
        </w:rPr>
        <w:t xml:space="preserve">and DEI/SES </w:t>
      </w:r>
      <w:r w:rsidRPr="00133C7A">
        <w:rPr>
          <w:rFonts w:cstheme="minorHAnsi"/>
          <w:sz w:val="21"/>
          <w:szCs w:val="21"/>
        </w:rPr>
        <w:t xml:space="preserve">of unmet needs as to the provision </w:t>
      </w:r>
      <w:r w:rsidRPr="00133C7A">
        <w:rPr>
          <w:rFonts w:cstheme="minorHAnsi"/>
          <w:color w:val="000000" w:themeColor="text1"/>
          <w:sz w:val="21"/>
          <w:szCs w:val="21"/>
        </w:rPr>
        <w:t xml:space="preserve">of early intervention services to infants, toddlers, and preschool age children and their families; </w:t>
      </w:r>
    </w:p>
    <w:p w14:paraId="192BE4C7" w14:textId="6E6F28D6" w:rsidR="00443E03" w:rsidRPr="00133C7A" w:rsidRDefault="00443E03" w:rsidP="00CE2181">
      <w:pPr>
        <w:pStyle w:val="TableParagraph"/>
        <w:numPr>
          <w:ilvl w:val="0"/>
          <w:numId w:val="21"/>
        </w:numPr>
        <w:ind w:right="197"/>
        <w:rPr>
          <w:rFonts w:cstheme="minorHAnsi"/>
          <w:color w:val="000000" w:themeColor="text1"/>
          <w:sz w:val="21"/>
          <w:szCs w:val="21"/>
        </w:rPr>
      </w:pPr>
      <w:r w:rsidRPr="00133C7A">
        <w:rPr>
          <w:rFonts w:cstheme="minorHAnsi"/>
          <w:color w:val="000000" w:themeColor="text1"/>
          <w:sz w:val="21"/>
          <w:szCs w:val="21"/>
        </w:rPr>
        <w:t xml:space="preserve">Participating in the development and/or review of grant submissions, including the </w:t>
      </w:r>
      <w:r w:rsidR="00CE2181" w:rsidRPr="00133C7A">
        <w:rPr>
          <w:rFonts w:cstheme="minorHAnsi"/>
          <w:color w:val="000000" w:themeColor="text1"/>
          <w:sz w:val="21"/>
          <w:szCs w:val="21"/>
        </w:rPr>
        <w:t>IDEA Part C Federal Application</w:t>
      </w:r>
      <w:r w:rsidRPr="00133C7A">
        <w:rPr>
          <w:rFonts w:cstheme="minorHAnsi"/>
          <w:color w:val="000000" w:themeColor="text1"/>
          <w:sz w:val="21"/>
          <w:szCs w:val="21"/>
        </w:rPr>
        <w:t xml:space="preserve">; </w:t>
      </w:r>
    </w:p>
    <w:p w14:paraId="397E86B0" w14:textId="375C8146" w:rsidR="00CE2181" w:rsidRPr="00133C7A" w:rsidRDefault="00CE2181" w:rsidP="00CE2181">
      <w:pPr>
        <w:pStyle w:val="ListParagraph"/>
        <w:numPr>
          <w:ilvl w:val="0"/>
          <w:numId w:val="21"/>
        </w:numPr>
        <w:rPr>
          <w:rFonts w:cstheme="minorHAnsi"/>
          <w:color w:val="000000" w:themeColor="text1"/>
          <w:sz w:val="21"/>
          <w:szCs w:val="21"/>
        </w:rPr>
      </w:pPr>
      <w:r w:rsidRPr="00133C7A">
        <w:rPr>
          <w:rFonts w:cstheme="minorHAnsi"/>
          <w:color w:val="000000" w:themeColor="text1"/>
          <w:sz w:val="21"/>
          <w:szCs w:val="21"/>
        </w:rPr>
        <w:t xml:space="preserve">Identifying </w:t>
      </w:r>
      <w:r w:rsidRPr="00133C7A">
        <w:rPr>
          <w:rFonts w:cstheme="minorHAnsi"/>
          <w:color w:val="000000" w:themeColor="text1"/>
          <w:sz w:val="21"/>
          <w:szCs w:val="21"/>
          <w:shd w:val="clear" w:color="auto" w:fill="FFFFFF"/>
        </w:rPr>
        <w:t>of sources of fiscal and other support for services for early intervention service programs under part C of the Act;</w:t>
      </w:r>
    </w:p>
    <w:p w14:paraId="0FE56F16" w14:textId="4CD69C8E" w:rsidR="00443E03" w:rsidRPr="00133C7A" w:rsidRDefault="00443E03" w:rsidP="00443E03">
      <w:pPr>
        <w:pStyle w:val="TableParagraph"/>
        <w:numPr>
          <w:ilvl w:val="0"/>
          <w:numId w:val="21"/>
        </w:numPr>
        <w:ind w:right="197"/>
        <w:rPr>
          <w:rFonts w:cstheme="minorHAnsi"/>
          <w:color w:val="000000" w:themeColor="text1"/>
          <w:sz w:val="21"/>
          <w:szCs w:val="21"/>
        </w:rPr>
      </w:pPr>
      <w:r w:rsidRPr="00133C7A">
        <w:rPr>
          <w:rFonts w:cstheme="minorHAnsi"/>
          <w:color w:val="000000" w:themeColor="text1"/>
          <w:sz w:val="21"/>
          <w:szCs w:val="21"/>
        </w:rPr>
        <w:t xml:space="preserve">Participating in the development of the State Systemic Improvement Plan (SSIP); and </w:t>
      </w:r>
    </w:p>
    <w:p w14:paraId="2C3A5AF2" w14:textId="39DEE642" w:rsidR="00CE2181" w:rsidRPr="00133C7A" w:rsidRDefault="00CE2181" w:rsidP="00CE2181">
      <w:pPr>
        <w:pStyle w:val="ListParagraph"/>
        <w:numPr>
          <w:ilvl w:val="0"/>
          <w:numId w:val="21"/>
        </w:numPr>
        <w:rPr>
          <w:rFonts w:cstheme="minorHAnsi"/>
          <w:color w:val="000000" w:themeColor="text1"/>
          <w:sz w:val="21"/>
          <w:szCs w:val="21"/>
        </w:rPr>
      </w:pPr>
      <w:r w:rsidRPr="00133C7A">
        <w:rPr>
          <w:rFonts w:cstheme="minorHAnsi"/>
          <w:color w:val="000000" w:themeColor="text1"/>
          <w:sz w:val="21"/>
          <w:szCs w:val="21"/>
          <w:shd w:val="clear" w:color="auto" w:fill="FFFFFF"/>
        </w:rPr>
        <w:t>Preparing and submitting an annual report to the Governor and to the Secretary on the status of early intervention service programs for infants and toddlers with disabilities and their families under part C of the Act operated within the State</w:t>
      </w:r>
      <w:r w:rsidR="00EA3C13" w:rsidRPr="00133C7A">
        <w:rPr>
          <w:rFonts w:cstheme="minorHAnsi"/>
          <w:color w:val="000000" w:themeColor="text1"/>
          <w:sz w:val="21"/>
          <w:szCs w:val="21"/>
          <w:shd w:val="clear" w:color="auto" w:fill="FFFFFF"/>
        </w:rPr>
        <w:t>.</w:t>
      </w:r>
    </w:p>
    <w:p w14:paraId="50161A2C" w14:textId="379D14A5" w:rsidR="00443E03" w:rsidRPr="00133C7A" w:rsidRDefault="00443E03" w:rsidP="004B63C4">
      <w:pPr>
        <w:rPr>
          <w:rFonts w:asciiTheme="minorHAnsi" w:hAnsiTheme="minorHAnsi" w:cstheme="minorHAnsi"/>
          <w:b/>
          <w:sz w:val="21"/>
          <w:szCs w:val="21"/>
        </w:rPr>
      </w:pPr>
    </w:p>
    <w:p w14:paraId="16B3C840" w14:textId="77777777" w:rsidR="009038FF" w:rsidRPr="00133C7A" w:rsidRDefault="009038FF" w:rsidP="009038FF">
      <w:pPr>
        <w:rPr>
          <w:rFonts w:asciiTheme="minorHAnsi" w:hAnsiTheme="minorHAnsi" w:cstheme="minorHAnsi"/>
          <w:b/>
          <w:sz w:val="21"/>
          <w:szCs w:val="21"/>
        </w:rPr>
      </w:pPr>
      <w:r w:rsidRPr="00133C7A">
        <w:rPr>
          <w:rFonts w:asciiTheme="minorHAnsi" w:hAnsiTheme="minorHAnsi" w:cstheme="minorHAnsi"/>
          <w:b/>
          <w:sz w:val="21"/>
          <w:szCs w:val="21"/>
        </w:rPr>
        <w:t xml:space="preserve">Q: </w:t>
      </w:r>
      <w:r w:rsidRPr="00133C7A">
        <w:rPr>
          <w:rFonts w:asciiTheme="minorHAnsi" w:hAnsiTheme="minorHAnsi" w:cstheme="minorHAnsi"/>
          <w:b/>
          <w:sz w:val="21"/>
          <w:szCs w:val="21"/>
        </w:rPr>
        <w:tab/>
        <w:t>What is a Local Interagency Coordinating Council (LICC)?</w:t>
      </w:r>
    </w:p>
    <w:p w14:paraId="0A15F26E" w14:textId="77777777" w:rsidR="009038FF" w:rsidRPr="00133C7A" w:rsidRDefault="009038FF" w:rsidP="009038FF">
      <w:pPr>
        <w:pStyle w:val="ListParagraph"/>
        <w:ind w:left="1080"/>
        <w:rPr>
          <w:rFonts w:cstheme="minorHAnsi"/>
          <w:b/>
          <w:sz w:val="21"/>
          <w:szCs w:val="21"/>
        </w:rPr>
      </w:pPr>
    </w:p>
    <w:p w14:paraId="6E65C8F8" w14:textId="77777777" w:rsidR="009038FF" w:rsidRPr="00133C7A" w:rsidRDefault="009038FF" w:rsidP="009038FF">
      <w:pPr>
        <w:ind w:left="720" w:hanging="720"/>
        <w:rPr>
          <w:rFonts w:asciiTheme="minorHAnsi" w:hAnsiTheme="minorHAnsi" w:cstheme="minorHAnsi"/>
          <w:sz w:val="21"/>
          <w:szCs w:val="21"/>
        </w:rPr>
      </w:pPr>
      <w:r w:rsidRPr="00133C7A">
        <w:rPr>
          <w:rFonts w:asciiTheme="minorHAnsi" w:hAnsiTheme="minorHAnsi" w:cstheme="minorHAnsi"/>
          <w:b/>
          <w:sz w:val="21"/>
          <w:szCs w:val="21"/>
        </w:rPr>
        <w:t>A:</w:t>
      </w:r>
      <w:r w:rsidRPr="00133C7A">
        <w:rPr>
          <w:rFonts w:asciiTheme="minorHAnsi" w:hAnsiTheme="minorHAnsi" w:cstheme="minorHAnsi"/>
          <w:sz w:val="21"/>
          <w:szCs w:val="21"/>
        </w:rPr>
        <w:t xml:space="preserve"> </w:t>
      </w:r>
      <w:r w:rsidRPr="00133C7A">
        <w:rPr>
          <w:rFonts w:asciiTheme="minorHAnsi" w:hAnsiTheme="minorHAnsi" w:cstheme="minorHAnsi"/>
          <w:sz w:val="21"/>
          <w:szCs w:val="21"/>
        </w:rPr>
        <w:tab/>
        <w:t xml:space="preserve">A Local Interagency Coordinating Council (LICC) is a committee established by the local Infants and Toddlers Program to seek meaningful input from families, community partners, service providers, educators, and administrators on local issues relative to the provision of early intervention services to infants, toddlers, and preschool age children with disabilities. The purpose of the council is to advise the State on unmet needs of children with disabilities and their families, including, for example, the development of reports, corrective action plans in response to MSDE comprehensive monitoring, and implementing policies and </w:t>
      </w:r>
      <w:r w:rsidRPr="00133C7A">
        <w:rPr>
          <w:rFonts w:asciiTheme="minorHAnsi" w:hAnsiTheme="minorHAnsi" w:cstheme="minorHAnsi"/>
          <w:sz w:val="21"/>
          <w:szCs w:val="21"/>
        </w:rPr>
        <w:lastRenderedPageBreak/>
        <w:t xml:space="preserve">procedures to coordinate services for infants, toddlers, and preschoolers with developmental delays and disabilities. </w:t>
      </w:r>
    </w:p>
    <w:p w14:paraId="770317AB" w14:textId="77777777" w:rsidR="009038FF" w:rsidRPr="00133C7A" w:rsidRDefault="009038FF" w:rsidP="009038FF">
      <w:pPr>
        <w:ind w:left="720" w:hanging="720"/>
        <w:rPr>
          <w:rFonts w:asciiTheme="minorHAnsi" w:hAnsiTheme="minorHAnsi" w:cstheme="minorHAnsi"/>
          <w:sz w:val="21"/>
          <w:szCs w:val="21"/>
        </w:rPr>
      </w:pPr>
    </w:p>
    <w:p w14:paraId="07021BC3" w14:textId="51DBC435" w:rsidR="009038FF" w:rsidRPr="00133C7A" w:rsidRDefault="009038FF" w:rsidP="00321114">
      <w:pPr>
        <w:ind w:left="720"/>
        <w:rPr>
          <w:rFonts w:asciiTheme="minorHAnsi" w:hAnsiTheme="minorHAnsi" w:cstheme="minorHAnsi"/>
          <w:sz w:val="21"/>
          <w:szCs w:val="21"/>
        </w:rPr>
      </w:pPr>
      <w:r w:rsidRPr="00133C7A">
        <w:rPr>
          <w:rFonts w:asciiTheme="minorHAnsi" w:hAnsiTheme="minorHAnsi" w:cstheme="minorHAnsi"/>
          <w:sz w:val="21"/>
          <w:szCs w:val="21"/>
        </w:rPr>
        <w:t>To work most effectively, an LICC operates as a partnership between families, community leaders, partner organizations, early intervention providers, and early intervention program administrators at the local level. An LICC enables a Local Infants and Toddlers Program director to collaborate with others on local issues and it has the potential to facilitate positive changes in the delivery of early intervention services and ultimately narrowing the gap for infants, toddlers, and preschool age children with developmental delays and disabilities.</w:t>
      </w:r>
    </w:p>
    <w:p w14:paraId="76EFCB59" w14:textId="77777777" w:rsidR="009038FF" w:rsidRPr="00133C7A" w:rsidRDefault="009038FF" w:rsidP="009038FF">
      <w:pPr>
        <w:pStyle w:val="TableParagraph"/>
        <w:ind w:left="1080"/>
        <w:rPr>
          <w:rFonts w:cstheme="minorHAnsi"/>
          <w:b/>
          <w:sz w:val="21"/>
          <w:szCs w:val="21"/>
        </w:rPr>
      </w:pPr>
    </w:p>
    <w:p w14:paraId="6859086B" w14:textId="77777777" w:rsidR="009038FF" w:rsidRPr="00133C7A" w:rsidRDefault="009038FF" w:rsidP="009038FF">
      <w:pPr>
        <w:pStyle w:val="ListParagraph"/>
        <w:ind w:left="720"/>
        <w:rPr>
          <w:rFonts w:cstheme="minorHAnsi"/>
          <w:sz w:val="21"/>
          <w:szCs w:val="21"/>
        </w:rPr>
      </w:pPr>
      <w:r w:rsidRPr="00133C7A">
        <w:rPr>
          <w:rFonts w:cstheme="minorHAnsi"/>
          <w:sz w:val="21"/>
          <w:szCs w:val="21"/>
        </w:rPr>
        <w:t>[COMAR 13A.13.02.08P]</w:t>
      </w:r>
    </w:p>
    <w:p w14:paraId="3AA4F113" w14:textId="77777777" w:rsidR="009038FF" w:rsidRPr="00133C7A" w:rsidRDefault="009038FF" w:rsidP="009038FF">
      <w:pPr>
        <w:pStyle w:val="ListParagraph"/>
        <w:ind w:left="1080"/>
        <w:rPr>
          <w:rFonts w:cstheme="minorHAnsi"/>
          <w:b/>
          <w:sz w:val="21"/>
          <w:szCs w:val="21"/>
        </w:rPr>
      </w:pPr>
    </w:p>
    <w:p w14:paraId="1B9FE1B7" w14:textId="5077F7E7" w:rsidR="005124EF" w:rsidRPr="00133C7A" w:rsidRDefault="004B63C4" w:rsidP="004B63C4">
      <w:pPr>
        <w:rPr>
          <w:rFonts w:asciiTheme="minorHAnsi" w:hAnsiTheme="minorHAnsi" w:cstheme="minorHAnsi"/>
          <w:b/>
          <w:sz w:val="21"/>
          <w:szCs w:val="21"/>
        </w:rPr>
      </w:pPr>
      <w:r w:rsidRPr="00133C7A">
        <w:rPr>
          <w:rFonts w:asciiTheme="minorHAnsi" w:hAnsiTheme="minorHAnsi" w:cstheme="minorHAnsi"/>
          <w:b/>
          <w:sz w:val="21"/>
          <w:szCs w:val="21"/>
        </w:rPr>
        <w:t xml:space="preserve">Q: </w:t>
      </w:r>
      <w:r w:rsidRPr="00133C7A">
        <w:rPr>
          <w:rFonts w:asciiTheme="minorHAnsi" w:hAnsiTheme="minorHAnsi" w:cstheme="minorHAnsi"/>
          <w:b/>
          <w:sz w:val="21"/>
          <w:szCs w:val="21"/>
        </w:rPr>
        <w:tab/>
      </w:r>
      <w:r w:rsidR="005124EF" w:rsidRPr="00133C7A">
        <w:rPr>
          <w:rFonts w:asciiTheme="minorHAnsi" w:hAnsiTheme="minorHAnsi" w:cstheme="minorHAnsi"/>
          <w:b/>
          <w:sz w:val="21"/>
          <w:szCs w:val="21"/>
        </w:rPr>
        <w:t xml:space="preserve">Are local </w:t>
      </w:r>
      <w:r w:rsidR="006A4787" w:rsidRPr="00133C7A">
        <w:rPr>
          <w:rFonts w:asciiTheme="minorHAnsi" w:hAnsiTheme="minorHAnsi" w:cstheme="minorHAnsi"/>
          <w:b/>
          <w:sz w:val="21"/>
          <w:szCs w:val="21"/>
        </w:rPr>
        <w:t>Infants and Toddlers Programs</w:t>
      </w:r>
      <w:r w:rsidR="005124EF" w:rsidRPr="00133C7A">
        <w:rPr>
          <w:rFonts w:asciiTheme="minorHAnsi" w:hAnsiTheme="minorHAnsi" w:cstheme="minorHAnsi"/>
          <w:b/>
          <w:sz w:val="21"/>
          <w:szCs w:val="21"/>
        </w:rPr>
        <w:t xml:space="preserve"> required to have a</w:t>
      </w:r>
      <w:r w:rsidR="006A4787" w:rsidRPr="00133C7A">
        <w:rPr>
          <w:rFonts w:asciiTheme="minorHAnsi" w:hAnsiTheme="minorHAnsi" w:cstheme="minorHAnsi"/>
          <w:b/>
          <w:sz w:val="21"/>
          <w:szCs w:val="21"/>
        </w:rPr>
        <w:t>n LICC</w:t>
      </w:r>
      <w:r w:rsidR="005124EF" w:rsidRPr="00133C7A">
        <w:rPr>
          <w:rFonts w:asciiTheme="minorHAnsi" w:hAnsiTheme="minorHAnsi" w:cstheme="minorHAnsi"/>
          <w:b/>
          <w:sz w:val="21"/>
          <w:szCs w:val="21"/>
        </w:rPr>
        <w:t>?</w:t>
      </w:r>
    </w:p>
    <w:p w14:paraId="1BDBCA77" w14:textId="77777777" w:rsidR="004B63C4" w:rsidRPr="00133C7A" w:rsidRDefault="004B63C4" w:rsidP="004B63C4">
      <w:pPr>
        <w:pStyle w:val="TableParagraph"/>
        <w:ind w:right="222"/>
        <w:rPr>
          <w:rFonts w:cstheme="minorHAnsi"/>
          <w:sz w:val="21"/>
          <w:szCs w:val="21"/>
        </w:rPr>
      </w:pPr>
    </w:p>
    <w:p w14:paraId="72C02B27" w14:textId="12D16D5C" w:rsidR="005124EF" w:rsidRPr="00133C7A" w:rsidRDefault="004B63C4" w:rsidP="0021502F">
      <w:pPr>
        <w:ind w:left="720" w:hanging="720"/>
        <w:rPr>
          <w:rFonts w:asciiTheme="minorHAnsi" w:hAnsiTheme="minorHAnsi" w:cstheme="minorHAnsi"/>
          <w:sz w:val="21"/>
          <w:szCs w:val="21"/>
        </w:rPr>
      </w:pPr>
      <w:r w:rsidRPr="00133C7A">
        <w:rPr>
          <w:rFonts w:asciiTheme="minorHAnsi" w:hAnsiTheme="minorHAnsi" w:cstheme="minorHAnsi"/>
          <w:b/>
          <w:sz w:val="21"/>
          <w:szCs w:val="21"/>
        </w:rPr>
        <w:t>A:</w:t>
      </w:r>
      <w:r w:rsidRPr="00133C7A">
        <w:rPr>
          <w:rFonts w:asciiTheme="minorHAnsi" w:hAnsiTheme="minorHAnsi" w:cstheme="minorHAnsi"/>
          <w:sz w:val="21"/>
          <w:szCs w:val="21"/>
        </w:rPr>
        <w:t xml:space="preserve"> </w:t>
      </w:r>
      <w:r w:rsidRPr="00133C7A">
        <w:rPr>
          <w:rFonts w:asciiTheme="minorHAnsi" w:hAnsiTheme="minorHAnsi" w:cstheme="minorHAnsi"/>
          <w:sz w:val="21"/>
          <w:szCs w:val="21"/>
        </w:rPr>
        <w:tab/>
      </w:r>
      <w:r w:rsidR="005124EF" w:rsidRPr="00133C7A">
        <w:rPr>
          <w:rFonts w:asciiTheme="minorHAnsi" w:hAnsiTheme="minorHAnsi" w:cstheme="minorHAnsi"/>
          <w:sz w:val="21"/>
          <w:szCs w:val="21"/>
        </w:rPr>
        <w:t xml:space="preserve">Yes. </w:t>
      </w:r>
      <w:r w:rsidR="009B449A" w:rsidRPr="00133C7A">
        <w:rPr>
          <w:rFonts w:asciiTheme="minorHAnsi" w:hAnsiTheme="minorHAnsi" w:cstheme="minorHAnsi"/>
          <w:sz w:val="21"/>
          <w:szCs w:val="21"/>
        </w:rPr>
        <w:t xml:space="preserve">COMAR regulations require </w:t>
      </w:r>
      <w:r w:rsidR="0021502F" w:rsidRPr="00133C7A">
        <w:rPr>
          <w:rFonts w:asciiTheme="minorHAnsi" w:hAnsiTheme="minorHAnsi" w:cstheme="minorHAnsi"/>
          <w:sz w:val="21"/>
          <w:szCs w:val="21"/>
        </w:rPr>
        <w:t xml:space="preserve">the </w:t>
      </w:r>
      <w:r w:rsidR="009B449A" w:rsidRPr="00133C7A">
        <w:rPr>
          <w:rFonts w:asciiTheme="minorHAnsi" w:hAnsiTheme="minorHAnsi" w:cstheme="minorHAnsi"/>
          <w:sz w:val="21"/>
          <w:szCs w:val="21"/>
        </w:rPr>
        <w:t xml:space="preserve">local governing authority of each jurisdiction </w:t>
      </w:r>
      <w:r w:rsidR="0021502F" w:rsidRPr="00133C7A">
        <w:rPr>
          <w:rFonts w:asciiTheme="minorHAnsi" w:hAnsiTheme="minorHAnsi" w:cstheme="minorHAnsi"/>
          <w:sz w:val="21"/>
          <w:szCs w:val="21"/>
        </w:rPr>
        <w:t>to</w:t>
      </w:r>
      <w:r w:rsidR="009B449A" w:rsidRPr="00133C7A">
        <w:rPr>
          <w:rFonts w:asciiTheme="minorHAnsi" w:hAnsiTheme="minorHAnsi" w:cstheme="minorHAnsi"/>
          <w:sz w:val="21"/>
          <w:szCs w:val="21"/>
        </w:rPr>
        <w:t xml:space="preserve"> establish a </w:t>
      </w:r>
      <w:r w:rsidR="00EF575C" w:rsidRPr="00133C7A">
        <w:rPr>
          <w:rFonts w:asciiTheme="minorHAnsi" w:hAnsiTheme="minorHAnsi" w:cstheme="minorHAnsi"/>
          <w:sz w:val="21"/>
          <w:szCs w:val="21"/>
        </w:rPr>
        <w:t>L</w:t>
      </w:r>
      <w:r w:rsidR="009B449A" w:rsidRPr="00133C7A">
        <w:rPr>
          <w:rFonts w:asciiTheme="minorHAnsi" w:hAnsiTheme="minorHAnsi" w:cstheme="minorHAnsi"/>
          <w:sz w:val="21"/>
          <w:szCs w:val="21"/>
        </w:rPr>
        <w:t xml:space="preserve">ocal </w:t>
      </w:r>
      <w:r w:rsidR="00EF575C" w:rsidRPr="00133C7A">
        <w:rPr>
          <w:rFonts w:asciiTheme="minorHAnsi" w:hAnsiTheme="minorHAnsi" w:cstheme="minorHAnsi"/>
          <w:sz w:val="21"/>
          <w:szCs w:val="21"/>
        </w:rPr>
        <w:t>I</w:t>
      </w:r>
      <w:r w:rsidR="009B449A" w:rsidRPr="00133C7A">
        <w:rPr>
          <w:rFonts w:asciiTheme="minorHAnsi" w:hAnsiTheme="minorHAnsi" w:cstheme="minorHAnsi"/>
          <w:sz w:val="21"/>
          <w:szCs w:val="21"/>
        </w:rPr>
        <w:t xml:space="preserve">nteragency </w:t>
      </w:r>
      <w:r w:rsidR="00EF575C" w:rsidRPr="00133C7A">
        <w:rPr>
          <w:rFonts w:asciiTheme="minorHAnsi" w:hAnsiTheme="minorHAnsi" w:cstheme="minorHAnsi"/>
          <w:sz w:val="21"/>
          <w:szCs w:val="21"/>
        </w:rPr>
        <w:t>C</w:t>
      </w:r>
      <w:r w:rsidR="009B449A" w:rsidRPr="00133C7A">
        <w:rPr>
          <w:rFonts w:asciiTheme="minorHAnsi" w:hAnsiTheme="minorHAnsi" w:cstheme="minorHAnsi"/>
          <w:sz w:val="21"/>
          <w:szCs w:val="21"/>
        </w:rPr>
        <w:t xml:space="preserve">oordinating </w:t>
      </w:r>
      <w:r w:rsidR="00EF575C" w:rsidRPr="00133C7A">
        <w:rPr>
          <w:rFonts w:asciiTheme="minorHAnsi" w:hAnsiTheme="minorHAnsi" w:cstheme="minorHAnsi"/>
          <w:sz w:val="21"/>
          <w:szCs w:val="21"/>
        </w:rPr>
        <w:t>C</w:t>
      </w:r>
      <w:r w:rsidR="009B449A" w:rsidRPr="00133C7A">
        <w:rPr>
          <w:rFonts w:asciiTheme="minorHAnsi" w:hAnsiTheme="minorHAnsi" w:cstheme="minorHAnsi"/>
          <w:sz w:val="21"/>
          <w:szCs w:val="21"/>
        </w:rPr>
        <w:t>ouncil to advise and assist the local lead agency in the development and implementation of policies that constitute the local early intervention system.</w:t>
      </w:r>
      <w:r w:rsidR="0021502F" w:rsidRPr="00133C7A">
        <w:rPr>
          <w:rFonts w:asciiTheme="minorHAnsi" w:hAnsiTheme="minorHAnsi" w:cstheme="minorHAnsi"/>
          <w:sz w:val="21"/>
          <w:szCs w:val="21"/>
        </w:rPr>
        <w:t xml:space="preserve"> </w:t>
      </w:r>
      <w:r w:rsidR="005124EF" w:rsidRPr="00133C7A">
        <w:rPr>
          <w:rFonts w:asciiTheme="minorHAnsi" w:hAnsiTheme="minorHAnsi" w:cstheme="minorHAnsi"/>
          <w:sz w:val="21"/>
          <w:szCs w:val="21"/>
        </w:rPr>
        <w:t xml:space="preserve">Membership </w:t>
      </w:r>
      <w:r w:rsidR="0021502F" w:rsidRPr="00133C7A">
        <w:rPr>
          <w:rFonts w:asciiTheme="minorHAnsi" w:hAnsiTheme="minorHAnsi" w:cstheme="minorHAnsi"/>
          <w:sz w:val="21"/>
          <w:szCs w:val="21"/>
        </w:rPr>
        <w:t>requirements are detailed in the Consolidated Local Implementation Grant (CLIG), the annual funding mechanism for the provision of State and federal funds to local Infants and Toddlers Program</w:t>
      </w:r>
      <w:r w:rsidR="00EF575C" w:rsidRPr="00133C7A">
        <w:rPr>
          <w:rFonts w:asciiTheme="minorHAnsi" w:hAnsiTheme="minorHAnsi" w:cstheme="minorHAnsi"/>
          <w:sz w:val="21"/>
          <w:szCs w:val="21"/>
        </w:rPr>
        <w:t>s</w:t>
      </w:r>
      <w:r w:rsidR="0021502F" w:rsidRPr="00133C7A">
        <w:rPr>
          <w:rFonts w:asciiTheme="minorHAnsi" w:hAnsiTheme="minorHAnsi" w:cstheme="minorHAnsi"/>
          <w:sz w:val="21"/>
          <w:szCs w:val="21"/>
        </w:rPr>
        <w:t>.</w:t>
      </w:r>
    </w:p>
    <w:p w14:paraId="2B8E5D00" w14:textId="77777777" w:rsidR="0099247E" w:rsidRPr="00133C7A" w:rsidRDefault="0099247E" w:rsidP="0021502F">
      <w:pPr>
        <w:rPr>
          <w:rFonts w:asciiTheme="minorHAnsi" w:hAnsiTheme="minorHAnsi" w:cstheme="minorHAnsi"/>
          <w:sz w:val="21"/>
          <w:szCs w:val="21"/>
          <w:lang w:val="x-none" w:eastAsia="x-none"/>
        </w:rPr>
      </w:pPr>
    </w:p>
    <w:p w14:paraId="571B086D" w14:textId="2A876FFD" w:rsidR="005124EF" w:rsidRPr="00133C7A" w:rsidRDefault="005124EF" w:rsidP="0099247E">
      <w:pPr>
        <w:ind w:firstLine="720"/>
        <w:rPr>
          <w:rFonts w:asciiTheme="minorHAnsi" w:hAnsiTheme="minorHAnsi" w:cstheme="minorHAnsi"/>
          <w:sz w:val="21"/>
          <w:szCs w:val="21"/>
        </w:rPr>
      </w:pPr>
      <w:r w:rsidRPr="00133C7A">
        <w:rPr>
          <w:rFonts w:asciiTheme="minorHAnsi" w:hAnsiTheme="minorHAnsi" w:cstheme="minorHAnsi"/>
          <w:sz w:val="21"/>
          <w:szCs w:val="21"/>
        </w:rPr>
        <w:t>[COMAR 13A.</w:t>
      </w:r>
      <w:r w:rsidR="0021502F" w:rsidRPr="00133C7A">
        <w:rPr>
          <w:rFonts w:asciiTheme="minorHAnsi" w:hAnsiTheme="minorHAnsi" w:cstheme="minorHAnsi"/>
          <w:sz w:val="21"/>
          <w:szCs w:val="21"/>
        </w:rPr>
        <w:t>13</w:t>
      </w:r>
      <w:r w:rsidRPr="00133C7A">
        <w:rPr>
          <w:rFonts w:asciiTheme="minorHAnsi" w:hAnsiTheme="minorHAnsi" w:cstheme="minorHAnsi"/>
          <w:sz w:val="21"/>
          <w:szCs w:val="21"/>
        </w:rPr>
        <w:t>.02.</w:t>
      </w:r>
      <w:r w:rsidR="0021502F" w:rsidRPr="00133C7A">
        <w:rPr>
          <w:rFonts w:asciiTheme="minorHAnsi" w:hAnsiTheme="minorHAnsi" w:cstheme="minorHAnsi"/>
          <w:sz w:val="21"/>
          <w:szCs w:val="21"/>
        </w:rPr>
        <w:t>08P</w:t>
      </w:r>
      <w:r w:rsidRPr="00133C7A">
        <w:rPr>
          <w:rFonts w:asciiTheme="minorHAnsi" w:hAnsiTheme="minorHAnsi" w:cstheme="minorHAnsi"/>
          <w:sz w:val="21"/>
          <w:szCs w:val="21"/>
        </w:rPr>
        <w:t>]</w:t>
      </w:r>
    </w:p>
    <w:p w14:paraId="0AD50557" w14:textId="77777777" w:rsidR="0099247E" w:rsidRPr="00133C7A" w:rsidRDefault="0099247E" w:rsidP="0099247E">
      <w:pPr>
        <w:pStyle w:val="TableParagraph"/>
        <w:tabs>
          <w:tab w:val="left" w:pos="1080"/>
        </w:tabs>
        <w:rPr>
          <w:rFonts w:cstheme="minorHAnsi"/>
          <w:b/>
          <w:sz w:val="21"/>
          <w:szCs w:val="21"/>
        </w:rPr>
      </w:pPr>
    </w:p>
    <w:p w14:paraId="41056A2A" w14:textId="09963D90" w:rsidR="005124EF" w:rsidRPr="00133C7A" w:rsidRDefault="0099247E" w:rsidP="0099247E">
      <w:pPr>
        <w:pStyle w:val="TableParagraph"/>
        <w:tabs>
          <w:tab w:val="left" w:pos="720"/>
        </w:tabs>
        <w:rPr>
          <w:rFonts w:cstheme="minorHAnsi"/>
          <w:b/>
          <w:sz w:val="21"/>
          <w:szCs w:val="21"/>
        </w:rPr>
      </w:pPr>
      <w:r w:rsidRPr="00133C7A">
        <w:rPr>
          <w:rFonts w:cstheme="minorHAnsi"/>
          <w:b/>
          <w:sz w:val="21"/>
          <w:szCs w:val="21"/>
        </w:rPr>
        <w:t xml:space="preserve">Q: </w:t>
      </w:r>
      <w:r w:rsidRPr="00133C7A">
        <w:rPr>
          <w:rFonts w:cstheme="minorHAnsi"/>
          <w:b/>
          <w:sz w:val="21"/>
          <w:szCs w:val="21"/>
        </w:rPr>
        <w:tab/>
      </w:r>
      <w:r w:rsidR="005124EF" w:rsidRPr="00133C7A">
        <w:rPr>
          <w:rFonts w:cstheme="minorHAnsi"/>
          <w:b/>
          <w:sz w:val="21"/>
          <w:szCs w:val="21"/>
        </w:rPr>
        <w:t>What are the functions of a</w:t>
      </w:r>
      <w:r w:rsidR="006A4787" w:rsidRPr="00133C7A">
        <w:rPr>
          <w:rFonts w:cstheme="minorHAnsi"/>
          <w:b/>
          <w:sz w:val="21"/>
          <w:szCs w:val="21"/>
        </w:rPr>
        <w:t>n LICC</w:t>
      </w:r>
      <w:r w:rsidR="005124EF" w:rsidRPr="00133C7A">
        <w:rPr>
          <w:rFonts w:cstheme="minorHAnsi"/>
          <w:b/>
          <w:sz w:val="21"/>
          <w:szCs w:val="21"/>
        </w:rPr>
        <w:t>?</w:t>
      </w:r>
    </w:p>
    <w:p w14:paraId="1E1C3E48" w14:textId="77777777" w:rsidR="0099247E" w:rsidRPr="00133C7A" w:rsidRDefault="0099247E" w:rsidP="0099247E">
      <w:pPr>
        <w:pStyle w:val="TableParagraph"/>
        <w:ind w:right="197"/>
        <w:rPr>
          <w:rFonts w:cstheme="minorHAnsi"/>
          <w:sz w:val="21"/>
          <w:szCs w:val="21"/>
        </w:rPr>
      </w:pPr>
    </w:p>
    <w:p w14:paraId="0D733132" w14:textId="054D80A8" w:rsidR="00486D23" w:rsidRPr="00133C7A" w:rsidRDefault="0099247E" w:rsidP="0099247E">
      <w:pPr>
        <w:pStyle w:val="TableParagraph"/>
        <w:ind w:left="720" w:right="197" w:hanging="720"/>
        <w:rPr>
          <w:rFonts w:cstheme="minorHAnsi"/>
          <w:sz w:val="21"/>
          <w:szCs w:val="21"/>
        </w:rPr>
      </w:pPr>
      <w:r w:rsidRPr="00133C7A">
        <w:rPr>
          <w:rFonts w:cstheme="minorHAnsi"/>
          <w:b/>
          <w:sz w:val="21"/>
          <w:szCs w:val="21"/>
        </w:rPr>
        <w:t>A:</w:t>
      </w:r>
      <w:r w:rsidRPr="00133C7A">
        <w:rPr>
          <w:rFonts w:cstheme="minorHAnsi"/>
          <w:sz w:val="21"/>
          <w:szCs w:val="21"/>
        </w:rPr>
        <w:t xml:space="preserve"> </w:t>
      </w:r>
      <w:r w:rsidRPr="00133C7A">
        <w:rPr>
          <w:rFonts w:cstheme="minorHAnsi"/>
          <w:sz w:val="21"/>
          <w:szCs w:val="21"/>
        </w:rPr>
        <w:tab/>
      </w:r>
      <w:r w:rsidR="00486D23" w:rsidRPr="00133C7A">
        <w:rPr>
          <w:rFonts w:cstheme="minorHAnsi"/>
          <w:sz w:val="21"/>
          <w:szCs w:val="21"/>
        </w:rPr>
        <w:t xml:space="preserve">There are many functions of an LICC, including but not limited to: </w:t>
      </w:r>
    </w:p>
    <w:p w14:paraId="6549491B" w14:textId="4EC69B03" w:rsidR="00CD7EC5" w:rsidRPr="00133C7A" w:rsidRDefault="00CD7EC5" w:rsidP="00FE15FE">
      <w:pPr>
        <w:pStyle w:val="TableParagraph"/>
        <w:numPr>
          <w:ilvl w:val="0"/>
          <w:numId w:val="21"/>
        </w:numPr>
        <w:ind w:right="388"/>
        <w:rPr>
          <w:rFonts w:cstheme="minorHAnsi"/>
          <w:sz w:val="21"/>
          <w:szCs w:val="21"/>
        </w:rPr>
      </w:pPr>
      <w:r w:rsidRPr="00133C7A">
        <w:rPr>
          <w:rFonts w:cstheme="minorHAnsi"/>
          <w:sz w:val="21"/>
          <w:szCs w:val="21"/>
        </w:rPr>
        <w:t>Provid</w:t>
      </w:r>
      <w:r w:rsidR="00EE18F1" w:rsidRPr="00133C7A">
        <w:rPr>
          <w:rFonts w:cstheme="minorHAnsi"/>
          <w:sz w:val="21"/>
          <w:szCs w:val="21"/>
        </w:rPr>
        <w:t>ing</w:t>
      </w:r>
      <w:r w:rsidRPr="00133C7A">
        <w:rPr>
          <w:rFonts w:cstheme="minorHAnsi"/>
          <w:sz w:val="21"/>
          <w:szCs w:val="21"/>
        </w:rPr>
        <w:t xml:space="preserve"> a local Infants and Toddlers Program director with meaningful input as to the needs of infants, toddlers, and preschool-age children with disabilities and their families within the local jurisdiction</w:t>
      </w:r>
      <w:r w:rsidR="00EA3C13" w:rsidRPr="00133C7A">
        <w:rPr>
          <w:rFonts w:cstheme="minorHAnsi"/>
          <w:sz w:val="21"/>
          <w:szCs w:val="21"/>
        </w:rPr>
        <w:t>—e</w:t>
      </w:r>
      <w:r w:rsidRPr="00133C7A">
        <w:rPr>
          <w:rFonts w:cstheme="minorHAnsi"/>
          <w:sz w:val="21"/>
          <w:szCs w:val="21"/>
        </w:rPr>
        <w:t>ach jurisdiction may have specific procedures, reports, or practices for which a local director may wish to solicit input from families, administrators, and early intervention providers</w:t>
      </w:r>
      <w:r w:rsidR="00EA3C13" w:rsidRPr="00133C7A">
        <w:rPr>
          <w:rFonts w:cstheme="minorHAnsi"/>
          <w:sz w:val="21"/>
          <w:szCs w:val="21"/>
        </w:rPr>
        <w:t>;</w:t>
      </w:r>
    </w:p>
    <w:p w14:paraId="5941FF8A" w14:textId="723FAB43" w:rsidR="00023650" w:rsidRPr="00133C7A" w:rsidRDefault="00023650" w:rsidP="00443E03">
      <w:pPr>
        <w:pStyle w:val="TableParagraph"/>
        <w:numPr>
          <w:ilvl w:val="0"/>
          <w:numId w:val="21"/>
        </w:numPr>
        <w:ind w:right="197"/>
        <w:rPr>
          <w:rFonts w:cstheme="minorHAnsi"/>
          <w:sz w:val="21"/>
          <w:szCs w:val="21"/>
        </w:rPr>
      </w:pPr>
      <w:r w:rsidRPr="00133C7A">
        <w:rPr>
          <w:rFonts w:cstheme="minorHAnsi"/>
          <w:sz w:val="21"/>
          <w:szCs w:val="21"/>
        </w:rPr>
        <w:t>Assisting the local Infants and Toddlers Program to develop policies and procedures related to the provision of early intervention services in the jurisdiction</w:t>
      </w:r>
      <w:r w:rsidR="00781A80" w:rsidRPr="00133C7A">
        <w:rPr>
          <w:rFonts w:cstheme="minorHAnsi"/>
          <w:sz w:val="21"/>
          <w:szCs w:val="21"/>
        </w:rPr>
        <w:t>;</w:t>
      </w:r>
    </w:p>
    <w:p w14:paraId="01257013" w14:textId="025CC373" w:rsidR="00023650" w:rsidRPr="00133C7A" w:rsidRDefault="00023650" w:rsidP="00443E03">
      <w:pPr>
        <w:pStyle w:val="TableParagraph"/>
        <w:numPr>
          <w:ilvl w:val="0"/>
          <w:numId w:val="21"/>
        </w:numPr>
        <w:ind w:right="197"/>
        <w:rPr>
          <w:rFonts w:cstheme="minorHAnsi"/>
          <w:sz w:val="21"/>
          <w:szCs w:val="21"/>
        </w:rPr>
      </w:pPr>
      <w:r w:rsidRPr="00133C7A">
        <w:rPr>
          <w:rFonts w:cstheme="minorHAnsi"/>
          <w:sz w:val="21"/>
          <w:szCs w:val="21"/>
        </w:rPr>
        <w:t>Reviewing local program data, conducting root cause analyses, and developing plans for the improvement of both results and compliance data</w:t>
      </w:r>
      <w:r w:rsidR="00781A80" w:rsidRPr="00133C7A">
        <w:rPr>
          <w:rFonts w:cstheme="minorHAnsi"/>
          <w:sz w:val="21"/>
          <w:szCs w:val="21"/>
        </w:rPr>
        <w:t>;</w:t>
      </w:r>
      <w:r w:rsidRPr="00133C7A">
        <w:rPr>
          <w:rFonts w:cstheme="minorHAnsi"/>
          <w:sz w:val="21"/>
          <w:szCs w:val="21"/>
        </w:rPr>
        <w:t xml:space="preserve"> </w:t>
      </w:r>
    </w:p>
    <w:p w14:paraId="5EB341EF" w14:textId="637A210A" w:rsidR="0099247E" w:rsidRPr="00133C7A" w:rsidRDefault="00486D23" w:rsidP="00443E03">
      <w:pPr>
        <w:pStyle w:val="TableParagraph"/>
        <w:numPr>
          <w:ilvl w:val="0"/>
          <w:numId w:val="21"/>
        </w:numPr>
        <w:ind w:right="197"/>
        <w:rPr>
          <w:rFonts w:cstheme="minorHAnsi"/>
          <w:sz w:val="21"/>
          <w:szCs w:val="21"/>
        </w:rPr>
      </w:pPr>
      <w:r w:rsidRPr="00133C7A">
        <w:rPr>
          <w:rFonts w:cstheme="minorHAnsi"/>
          <w:sz w:val="21"/>
          <w:szCs w:val="21"/>
        </w:rPr>
        <w:t>Assisting</w:t>
      </w:r>
      <w:r w:rsidR="005124EF" w:rsidRPr="00133C7A">
        <w:rPr>
          <w:rFonts w:cstheme="minorHAnsi"/>
          <w:sz w:val="21"/>
          <w:szCs w:val="21"/>
        </w:rPr>
        <w:t xml:space="preserve"> a local </w:t>
      </w:r>
      <w:r w:rsidR="00FB05FB" w:rsidRPr="00133C7A">
        <w:rPr>
          <w:rFonts w:cstheme="minorHAnsi"/>
          <w:sz w:val="21"/>
          <w:szCs w:val="21"/>
        </w:rPr>
        <w:t>In</w:t>
      </w:r>
      <w:r w:rsidRPr="00133C7A">
        <w:rPr>
          <w:rFonts w:cstheme="minorHAnsi"/>
          <w:sz w:val="21"/>
          <w:szCs w:val="21"/>
        </w:rPr>
        <w:t>f</w:t>
      </w:r>
      <w:r w:rsidR="00FB05FB" w:rsidRPr="00133C7A">
        <w:rPr>
          <w:rFonts w:cstheme="minorHAnsi"/>
          <w:sz w:val="21"/>
          <w:szCs w:val="21"/>
        </w:rPr>
        <w:t>ants and Toddlers Program</w:t>
      </w:r>
      <w:r w:rsidR="005124EF" w:rsidRPr="00133C7A">
        <w:rPr>
          <w:rFonts w:cstheme="minorHAnsi"/>
          <w:sz w:val="21"/>
          <w:szCs w:val="21"/>
        </w:rPr>
        <w:t xml:space="preserve"> in the development, implementation, and review of </w:t>
      </w:r>
      <w:r w:rsidR="00EF575C" w:rsidRPr="00133C7A">
        <w:rPr>
          <w:rFonts w:cstheme="minorHAnsi"/>
          <w:sz w:val="21"/>
          <w:szCs w:val="21"/>
        </w:rPr>
        <w:t>their</w:t>
      </w:r>
      <w:r w:rsidR="005124EF" w:rsidRPr="00133C7A">
        <w:rPr>
          <w:rFonts w:cstheme="minorHAnsi"/>
          <w:sz w:val="21"/>
          <w:szCs w:val="21"/>
        </w:rPr>
        <w:t xml:space="preserve"> </w:t>
      </w:r>
      <w:r w:rsidR="00FB05FB" w:rsidRPr="00133C7A">
        <w:rPr>
          <w:rFonts w:cstheme="minorHAnsi"/>
          <w:sz w:val="21"/>
          <w:szCs w:val="21"/>
        </w:rPr>
        <w:t>early intervention</w:t>
      </w:r>
      <w:r w:rsidR="005124EF" w:rsidRPr="00133C7A">
        <w:rPr>
          <w:rFonts w:cstheme="minorHAnsi"/>
          <w:sz w:val="21"/>
          <w:szCs w:val="21"/>
        </w:rPr>
        <w:t xml:space="preserve"> self-assessment </w:t>
      </w:r>
      <w:r w:rsidR="002357D9" w:rsidRPr="00133C7A">
        <w:rPr>
          <w:rFonts w:cstheme="minorHAnsi"/>
          <w:sz w:val="21"/>
          <w:szCs w:val="21"/>
        </w:rPr>
        <w:t>as part of Accountability to Improve Performance (AIP), the DEI/SES’ comprehensive monitoring process</w:t>
      </w:r>
      <w:r w:rsidR="00FE15FE" w:rsidRPr="00133C7A">
        <w:rPr>
          <w:rStyle w:val="FootnoteReference"/>
          <w:rFonts w:cstheme="minorHAnsi"/>
          <w:sz w:val="21"/>
          <w:szCs w:val="21"/>
        </w:rPr>
        <w:footnoteReference w:id="1"/>
      </w:r>
      <w:r w:rsidR="00781A80" w:rsidRPr="00133C7A">
        <w:rPr>
          <w:rFonts w:cstheme="minorHAnsi"/>
          <w:sz w:val="21"/>
          <w:szCs w:val="21"/>
        </w:rPr>
        <w:t>;</w:t>
      </w:r>
    </w:p>
    <w:p w14:paraId="4064946F" w14:textId="28779221" w:rsidR="00023650" w:rsidRPr="00133C7A" w:rsidRDefault="00023650" w:rsidP="00023650">
      <w:pPr>
        <w:pStyle w:val="TableParagraph"/>
        <w:numPr>
          <w:ilvl w:val="0"/>
          <w:numId w:val="21"/>
        </w:numPr>
        <w:ind w:right="197"/>
        <w:rPr>
          <w:rFonts w:cstheme="minorHAnsi"/>
          <w:sz w:val="21"/>
          <w:szCs w:val="21"/>
        </w:rPr>
      </w:pPr>
      <w:r w:rsidRPr="00133C7A">
        <w:rPr>
          <w:rFonts w:cstheme="minorHAnsi"/>
          <w:sz w:val="21"/>
          <w:szCs w:val="21"/>
        </w:rPr>
        <w:t>Supporting interagency partnerships and collaboration</w:t>
      </w:r>
      <w:r w:rsidR="00781A80" w:rsidRPr="00133C7A">
        <w:rPr>
          <w:rFonts w:cstheme="minorHAnsi"/>
          <w:sz w:val="21"/>
          <w:szCs w:val="21"/>
        </w:rPr>
        <w:t>;</w:t>
      </w:r>
    </w:p>
    <w:p w14:paraId="04C8E768" w14:textId="3C0C268C" w:rsidR="00023650" w:rsidRPr="00133C7A" w:rsidRDefault="00023650" w:rsidP="00023650">
      <w:pPr>
        <w:pStyle w:val="TableParagraph"/>
        <w:numPr>
          <w:ilvl w:val="0"/>
          <w:numId w:val="21"/>
        </w:numPr>
        <w:ind w:right="197"/>
        <w:rPr>
          <w:rFonts w:cstheme="minorHAnsi"/>
          <w:sz w:val="21"/>
          <w:szCs w:val="21"/>
        </w:rPr>
      </w:pPr>
      <w:r w:rsidRPr="00133C7A">
        <w:rPr>
          <w:rFonts w:cstheme="minorHAnsi"/>
          <w:sz w:val="21"/>
          <w:szCs w:val="21"/>
        </w:rPr>
        <w:t>Supporting community events and efforts to help infants, toddlers, and preschool-age children with developmental delays and disabilities</w:t>
      </w:r>
      <w:r w:rsidR="00781A80" w:rsidRPr="00133C7A">
        <w:rPr>
          <w:rFonts w:cstheme="minorHAnsi"/>
          <w:sz w:val="21"/>
          <w:szCs w:val="21"/>
        </w:rPr>
        <w:t>;</w:t>
      </w:r>
      <w:r w:rsidRPr="00133C7A">
        <w:rPr>
          <w:rFonts w:cstheme="minorHAnsi"/>
          <w:sz w:val="21"/>
          <w:szCs w:val="21"/>
        </w:rPr>
        <w:t xml:space="preserve">  </w:t>
      </w:r>
    </w:p>
    <w:p w14:paraId="6CE1D86E" w14:textId="60448B8D" w:rsidR="00023650" w:rsidRPr="00133C7A" w:rsidRDefault="00486D23" w:rsidP="00023650">
      <w:pPr>
        <w:pStyle w:val="TableParagraph"/>
        <w:numPr>
          <w:ilvl w:val="0"/>
          <w:numId w:val="21"/>
        </w:numPr>
        <w:ind w:right="197"/>
        <w:rPr>
          <w:rFonts w:cstheme="minorHAnsi"/>
          <w:sz w:val="21"/>
          <w:szCs w:val="21"/>
        </w:rPr>
      </w:pPr>
      <w:r w:rsidRPr="00133C7A">
        <w:rPr>
          <w:rFonts w:cstheme="minorHAnsi"/>
          <w:sz w:val="21"/>
          <w:szCs w:val="21"/>
        </w:rPr>
        <w:t>Developing and distributing jurisdiction</w:t>
      </w:r>
      <w:r w:rsidR="008F37E7" w:rsidRPr="00133C7A">
        <w:rPr>
          <w:rFonts w:cstheme="minorHAnsi"/>
          <w:sz w:val="21"/>
          <w:szCs w:val="21"/>
        </w:rPr>
        <w:t>-</w:t>
      </w:r>
      <w:r w:rsidRPr="00133C7A">
        <w:rPr>
          <w:rFonts w:cstheme="minorHAnsi"/>
          <w:sz w:val="21"/>
          <w:szCs w:val="21"/>
        </w:rPr>
        <w:t>specific public</w:t>
      </w:r>
      <w:r w:rsidR="00023650" w:rsidRPr="00133C7A">
        <w:rPr>
          <w:rFonts w:cstheme="minorHAnsi"/>
          <w:sz w:val="21"/>
          <w:szCs w:val="21"/>
        </w:rPr>
        <w:t xml:space="preserve"> awareness materials as part of the Child Find process</w:t>
      </w:r>
      <w:r w:rsidR="00EA3C13" w:rsidRPr="00133C7A">
        <w:rPr>
          <w:rFonts w:cstheme="minorHAnsi"/>
          <w:sz w:val="21"/>
          <w:szCs w:val="21"/>
        </w:rPr>
        <w:t>—t</w:t>
      </w:r>
      <w:r w:rsidR="00023650" w:rsidRPr="00133C7A">
        <w:rPr>
          <w:rFonts w:cstheme="minorHAnsi"/>
          <w:sz w:val="21"/>
          <w:szCs w:val="21"/>
        </w:rPr>
        <w:t>hese materials may aid primary referral sources, including families, in helping identify potential developmental delays</w:t>
      </w:r>
      <w:r w:rsidR="00781A80" w:rsidRPr="00133C7A">
        <w:rPr>
          <w:rFonts w:cstheme="minorHAnsi"/>
          <w:sz w:val="21"/>
          <w:szCs w:val="21"/>
        </w:rPr>
        <w:t>;</w:t>
      </w:r>
      <w:r w:rsidR="00023650" w:rsidRPr="00133C7A">
        <w:rPr>
          <w:rFonts w:cstheme="minorHAnsi"/>
          <w:sz w:val="21"/>
          <w:szCs w:val="21"/>
        </w:rPr>
        <w:t xml:space="preserve"> </w:t>
      </w:r>
    </w:p>
    <w:p w14:paraId="35686F1E" w14:textId="58E3953F" w:rsidR="00781A80" w:rsidRPr="00133C7A" w:rsidRDefault="005124EF" w:rsidP="00781A80">
      <w:pPr>
        <w:pStyle w:val="TableParagraph"/>
        <w:numPr>
          <w:ilvl w:val="0"/>
          <w:numId w:val="21"/>
        </w:numPr>
        <w:ind w:right="197"/>
        <w:rPr>
          <w:rFonts w:cstheme="minorHAnsi"/>
          <w:sz w:val="21"/>
          <w:szCs w:val="21"/>
        </w:rPr>
      </w:pPr>
      <w:r w:rsidRPr="00133C7A">
        <w:rPr>
          <w:rFonts w:cstheme="minorHAnsi"/>
          <w:sz w:val="21"/>
          <w:szCs w:val="21"/>
        </w:rPr>
        <w:t>Advis</w:t>
      </w:r>
      <w:r w:rsidR="00781A80" w:rsidRPr="00133C7A">
        <w:rPr>
          <w:rFonts w:cstheme="minorHAnsi"/>
          <w:sz w:val="21"/>
          <w:szCs w:val="21"/>
        </w:rPr>
        <w:t xml:space="preserve">ing </w:t>
      </w:r>
      <w:r w:rsidRPr="00133C7A">
        <w:rPr>
          <w:rFonts w:cstheme="minorHAnsi"/>
          <w:sz w:val="21"/>
          <w:szCs w:val="21"/>
        </w:rPr>
        <w:t xml:space="preserve">the local </w:t>
      </w:r>
      <w:r w:rsidR="00023650" w:rsidRPr="00133C7A">
        <w:rPr>
          <w:rFonts w:cstheme="minorHAnsi"/>
          <w:sz w:val="21"/>
          <w:szCs w:val="21"/>
        </w:rPr>
        <w:t xml:space="preserve">Infants and Toddlers Program </w:t>
      </w:r>
      <w:r w:rsidRPr="00133C7A">
        <w:rPr>
          <w:rFonts w:cstheme="minorHAnsi"/>
          <w:sz w:val="21"/>
          <w:szCs w:val="21"/>
        </w:rPr>
        <w:t xml:space="preserve">of unmet needs as to the </w:t>
      </w:r>
      <w:r w:rsidR="00023650" w:rsidRPr="00133C7A">
        <w:rPr>
          <w:rFonts w:cstheme="minorHAnsi"/>
          <w:sz w:val="21"/>
          <w:szCs w:val="21"/>
        </w:rPr>
        <w:t>provision of early intervention services to infants, toddlers, and preschool age children</w:t>
      </w:r>
      <w:r w:rsidR="008F37E7" w:rsidRPr="00133C7A">
        <w:rPr>
          <w:rFonts w:cstheme="minorHAnsi"/>
          <w:sz w:val="21"/>
          <w:szCs w:val="21"/>
        </w:rPr>
        <w:t xml:space="preserve"> and their families</w:t>
      </w:r>
      <w:r w:rsidR="00023650" w:rsidRPr="00133C7A">
        <w:rPr>
          <w:rFonts w:cstheme="minorHAnsi"/>
          <w:sz w:val="21"/>
          <w:szCs w:val="21"/>
        </w:rPr>
        <w:t xml:space="preserve">; </w:t>
      </w:r>
    </w:p>
    <w:p w14:paraId="0308E9A5" w14:textId="691B30CB" w:rsidR="00781A80" w:rsidRPr="00133C7A" w:rsidRDefault="002A61BF" w:rsidP="00781A80">
      <w:pPr>
        <w:pStyle w:val="TableParagraph"/>
        <w:numPr>
          <w:ilvl w:val="0"/>
          <w:numId w:val="21"/>
        </w:numPr>
        <w:ind w:right="197"/>
        <w:rPr>
          <w:rFonts w:cstheme="minorHAnsi"/>
          <w:sz w:val="21"/>
          <w:szCs w:val="21"/>
        </w:rPr>
      </w:pPr>
      <w:r w:rsidRPr="00133C7A">
        <w:rPr>
          <w:rFonts w:cstheme="minorHAnsi"/>
          <w:sz w:val="21"/>
          <w:szCs w:val="21"/>
        </w:rPr>
        <w:t>Participat</w:t>
      </w:r>
      <w:r w:rsidR="00781A80" w:rsidRPr="00133C7A">
        <w:rPr>
          <w:rFonts w:cstheme="minorHAnsi"/>
          <w:sz w:val="21"/>
          <w:szCs w:val="21"/>
        </w:rPr>
        <w:t>ing</w:t>
      </w:r>
      <w:r w:rsidRPr="00133C7A">
        <w:rPr>
          <w:rFonts w:cstheme="minorHAnsi"/>
          <w:sz w:val="21"/>
          <w:szCs w:val="21"/>
        </w:rPr>
        <w:t xml:space="preserve"> in the developme</w:t>
      </w:r>
      <w:r w:rsidR="007F7B2E" w:rsidRPr="00133C7A">
        <w:rPr>
          <w:rFonts w:cstheme="minorHAnsi"/>
          <w:sz w:val="21"/>
          <w:szCs w:val="21"/>
        </w:rPr>
        <w:t>n</w:t>
      </w:r>
      <w:r w:rsidRPr="00133C7A">
        <w:rPr>
          <w:rFonts w:cstheme="minorHAnsi"/>
          <w:sz w:val="21"/>
          <w:szCs w:val="21"/>
        </w:rPr>
        <w:t>t and/or review of grant submission</w:t>
      </w:r>
      <w:r w:rsidR="007F7B2E" w:rsidRPr="00133C7A">
        <w:rPr>
          <w:rFonts w:cstheme="minorHAnsi"/>
          <w:sz w:val="21"/>
          <w:szCs w:val="21"/>
        </w:rPr>
        <w:t xml:space="preserve">s, including the </w:t>
      </w:r>
      <w:r w:rsidR="00781A80" w:rsidRPr="00133C7A">
        <w:rPr>
          <w:rFonts w:cstheme="minorHAnsi"/>
          <w:sz w:val="21"/>
          <w:szCs w:val="21"/>
        </w:rPr>
        <w:t>CLIG</w:t>
      </w:r>
      <w:r w:rsidR="007F7B2E" w:rsidRPr="00133C7A">
        <w:rPr>
          <w:rFonts w:cstheme="minorHAnsi"/>
          <w:sz w:val="21"/>
          <w:szCs w:val="21"/>
        </w:rPr>
        <w:t xml:space="preserve"> and</w:t>
      </w:r>
      <w:r w:rsidR="00781A80" w:rsidRPr="00133C7A">
        <w:rPr>
          <w:rFonts w:cstheme="minorHAnsi"/>
          <w:sz w:val="21"/>
          <w:szCs w:val="21"/>
        </w:rPr>
        <w:t xml:space="preserve"> potential</w:t>
      </w:r>
      <w:r w:rsidR="007F7B2E" w:rsidRPr="00133C7A">
        <w:rPr>
          <w:rFonts w:cstheme="minorHAnsi"/>
          <w:sz w:val="21"/>
          <w:szCs w:val="21"/>
        </w:rPr>
        <w:t xml:space="preserve"> discretionary grants offered by the DEI/SES</w:t>
      </w:r>
      <w:r w:rsidRPr="00133C7A">
        <w:rPr>
          <w:rFonts w:cstheme="minorHAnsi"/>
          <w:sz w:val="21"/>
          <w:szCs w:val="21"/>
        </w:rPr>
        <w:t xml:space="preserve">; </w:t>
      </w:r>
    </w:p>
    <w:p w14:paraId="4550CFDD" w14:textId="7A51A556" w:rsidR="00781A80" w:rsidRPr="00133C7A" w:rsidRDefault="007F7B2E" w:rsidP="00781A80">
      <w:pPr>
        <w:pStyle w:val="TableParagraph"/>
        <w:numPr>
          <w:ilvl w:val="0"/>
          <w:numId w:val="21"/>
        </w:numPr>
        <w:ind w:right="197"/>
        <w:rPr>
          <w:rFonts w:cstheme="minorHAnsi"/>
          <w:sz w:val="21"/>
          <w:szCs w:val="21"/>
        </w:rPr>
      </w:pPr>
      <w:r w:rsidRPr="00133C7A">
        <w:rPr>
          <w:rFonts w:cstheme="minorHAnsi"/>
          <w:sz w:val="21"/>
          <w:szCs w:val="21"/>
        </w:rPr>
        <w:lastRenderedPageBreak/>
        <w:t>Participat</w:t>
      </w:r>
      <w:r w:rsidR="00781A80" w:rsidRPr="00133C7A">
        <w:rPr>
          <w:rFonts w:cstheme="minorHAnsi"/>
          <w:sz w:val="21"/>
          <w:szCs w:val="21"/>
        </w:rPr>
        <w:t>ing</w:t>
      </w:r>
      <w:r w:rsidRPr="00133C7A">
        <w:rPr>
          <w:rFonts w:cstheme="minorHAnsi"/>
          <w:sz w:val="21"/>
          <w:szCs w:val="21"/>
        </w:rPr>
        <w:t xml:space="preserve"> in the development of the State Systemic Improvement Plan (SSIP)</w:t>
      </w:r>
      <w:r w:rsidR="00781A80" w:rsidRPr="00133C7A">
        <w:rPr>
          <w:rFonts w:cstheme="minorHAnsi"/>
          <w:sz w:val="21"/>
          <w:szCs w:val="21"/>
        </w:rPr>
        <w:t xml:space="preserve">; and </w:t>
      </w:r>
    </w:p>
    <w:p w14:paraId="03274DED" w14:textId="3D6645E7" w:rsidR="005124EF" w:rsidRPr="00133C7A" w:rsidRDefault="005124EF" w:rsidP="00781A80">
      <w:pPr>
        <w:pStyle w:val="TableParagraph"/>
        <w:numPr>
          <w:ilvl w:val="0"/>
          <w:numId w:val="21"/>
        </w:numPr>
        <w:ind w:right="197"/>
        <w:rPr>
          <w:rFonts w:cstheme="minorHAnsi"/>
          <w:sz w:val="21"/>
          <w:szCs w:val="21"/>
        </w:rPr>
      </w:pPr>
      <w:r w:rsidRPr="00133C7A">
        <w:rPr>
          <w:rFonts w:cstheme="minorHAnsi"/>
          <w:sz w:val="21"/>
          <w:szCs w:val="21"/>
        </w:rPr>
        <w:t>Submi</w:t>
      </w:r>
      <w:r w:rsidR="00781A80" w:rsidRPr="00133C7A">
        <w:rPr>
          <w:rFonts w:cstheme="minorHAnsi"/>
          <w:sz w:val="21"/>
          <w:szCs w:val="21"/>
        </w:rPr>
        <w:t>t</w:t>
      </w:r>
      <w:r w:rsidRPr="00133C7A">
        <w:rPr>
          <w:rFonts w:cstheme="minorHAnsi"/>
          <w:sz w:val="21"/>
          <w:szCs w:val="21"/>
        </w:rPr>
        <w:t>t</w:t>
      </w:r>
      <w:r w:rsidR="00781A80" w:rsidRPr="00133C7A">
        <w:rPr>
          <w:rFonts w:cstheme="minorHAnsi"/>
          <w:sz w:val="21"/>
          <w:szCs w:val="21"/>
        </w:rPr>
        <w:t>ing</w:t>
      </w:r>
      <w:r w:rsidRPr="00133C7A">
        <w:rPr>
          <w:rFonts w:cstheme="minorHAnsi"/>
          <w:sz w:val="21"/>
          <w:szCs w:val="21"/>
        </w:rPr>
        <w:t xml:space="preserve"> a year-end report of activities and recommendations to the local </w:t>
      </w:r>
      <w:r w:rsidR="00781A80" w:rsidRPr="00133C7A">
        <w:rPr>
          <w:rFonts w:cstheme="minorHAnsi"/>
          <w:sz w:val="21"/>
          <w:szCs w:val="21"/>
        </w:rPr>
        <w:t xml:space="preserve">Infants and Toddlers Program or local lead agency head. </w:t>
      </w:r>
    </w:p>
    <w:p w14:paraId="61EB85D2" w14:textId="2379A1A2" w:rsidR="005124EF" w:rsidRPr="00133C7A" w:rsidRDefault="005124EF" w:rsidP="004B63C4">
      <w:pPr>
        <w:pStyle w:val="TableParagraph"/>
        <w:tabs>
          <w:tab w:val="left" w:pos="1080"/>
        </w:tabs>
        <w:ind w:left="1080"/>
        <w:rPr>
          <w:rFonts w:cstheme="minorHAnsi"/>
          <w:b/>
          <w:sz w:val="21"/>
          <w:szCs w:val="21"/>
        </w:rPr>
      </w:pPr>
    </w:p>
    <w:p w14:paraId="0C3A7D40" w14:textId="7F4ABE39" w:rsidR="005124EF" w:rsidRPr="00133C7A" w:rsidRDefault="00DF5936" w:rsidP="00DF5936">
      <w:pPr>
        <w:pStyle w:val="TableParagraph"/>
        <w:tabs>
          <w:tab w:val="left" w:pos="360"/>
        </w:tabs>
        <w:rPr>
          <w:rFonts w:cstheme="minorHAnsi"/>
          <w:b/>
          <w:sz w:val="21"/>
          <w:szCs w:val="21"/>
        </w:rPr>
      </w:pPr>
      <w:r w:rsidRPr="00133C7A">
        <w:rPr>
          <w:rFonts w:cstheme="minorHAnsi"/>
          <w:b/>
          <w:sz w:val="21"/>
          <w:szCs w:val="21"/>
        </w:rPr>
        <w:t xml:space="preserve">Q: </w:t>
      </w:r>
      <w:r w:rsidRPr="00133C7A">
        <w:rPr>
          <w:rFonts w:cstheme="minorHAnsi"/>
          <w:b/>
          <w:sz w:val="21"/>
          <w:szCs w:val="21"/>
        </w:rPr>
        <w:tab/>
      </w:r>
      <w:r w:rsidRPr="00133C7A">
        <w:rPr>
          <w:rFonts w:cstheme="minorHAnsi"/>
          <w:b/>
          <w:sz w:val="21"/>
          <w:szCs w:val="21"/>
        </w:rPr>
        <w:tab/>
      </w:r>
      <w:r w:rsidR="005124EF" w:rsidRPr="00133C7A">
        <w:rPr>
          <w:rFonts w:cstheme="minorHAnsi"/>
          <w:b/>
          <w:sz w:val="21"/>
          <w:szCs w:val="21"/>
        </w:rPr>
        <w:t xml:space="preserve">Who chairs the </w:t>
      </w:r>
      <w:r w:rsidR="006A4787" w:rsidRPr="00133C7A">
        <w:rPr>
          <w:rFonts w:cstheme="minorHAnsi"/>
          <w:b/>
          <w:sz w:val="21"/>
          <w:szCs w:val="21"/>
        </w:rPr>
        <w:t>LICC</w:t>
      </w:r>
      <w:r w:rsidR="005124EF" w:rsidRPr="00133C7A">
        <w:rPr>
          <w:rFonts w:cstheme="minorHAnsi"/>
          <w:b/>
          <w:sz w:val="21"/>
          <w:szCs w:val="21"/>
        </w:rPr>
        <w:t>?</w:t>
      </w:r>
    </w:p>
    <w:p w14:paraId="6881F844" w14:textId="77777777" w:rsidR="00DF5936" w:rsidRPr="00133C7A" w:rsidRDefault="00DF5936" w:rsidP="00DF5936">
      <w:pPr>
        <w:pStyle w:val="TableParagraph"/>
        <w:tabs>
          <w:tab w:val="left" w:pos="1080"/>
        </w:tabs>
        <w:rPr>
          <w:rFonts w:cstheme="minorHAnsi"/>
          <w:b/>
          <w:sz w:val="21"/>
          <w:szCs w:val="21"/>
        </w:rPr>
      </w:pPr>
    </w:p>
    <w:p w14:paraId="4D3BEF30" w14:textId="2F837990" w:rsidR="005124EF" w:rsidRPr="00133C7A" w:rsidRDefault="00DF5936" w:rsidP="00DF5936">
      <w:pPr>
        <w:pStyle w:val="TableParagraph"/>
        <w:ind w:left="720" w:hanging="720"/>
        <w:rPr>
          <w:rFonts w:cstheme="minorHAnsi"/>
          <w:sz w:val="21"/>
          <w:szCs w:val="21"/>
        </w:rPr>
      </w:pPr>
      <w:r w:rsidRPr="00133C7A">
        <w:rPr>
          <w:rFonts w:cstheme="minorHAnsi"/>
          <w:b/>
          <w:sz w:val="21"/>
          <w:szCs w:val="21"/>
        </w:rPr>
        <w:t xml:space="preserve">A: </w:t>
      </w:r>
      <w:r w:rsidRPr="00133C7A">
        <w:rPr>
          <w:rFonts w:cstheme="minorHAnsi"/>
          <w:b/>
          <w:sz w:val="21"/>
          <w:szCs w:val="21"/>
        </w:rPr>
        <w:tab/>
      </w:r>
      <w:r w:rsidR="005124EF" w:rsidRPr="00133C7A">
        <w:rPr>
          <w:rFonts w:cstheme="minorHAnsi"/>
          <w:sz w:val="21"/>
          <w:szCs w:val="21"/>
        </w:rPr>
        <w:t>The decision of who should chair the</w:t>
      </w:r>
      <w:r w:rsidR="00781A80" w:rsidRPr="00133C7A">
        <w:rPr>
          <w:rFonts w:cstheme="minorHAnsi"/>
          <w:sz w:val="21"/>
          <w:szCs w:val="21"/>
        </w:rPr>
        <w:t xml:space="preserve"> LICC</w:t>
      </w:r>
      <w:r w:rsidR="005124EF" w:rsidRPr="00133C7A">
        <w:rPr>
          <w:rFonts w:cstheme="minorHAnsi"/>
          <w:sz w:val="21"/>
          <w:szCs w:val="21"/>
        </w:rPr>
        <w:t xml:space="preserve"> meetings is left to the discretion of the </w:t>
      </w:r>
      <w:r w:rsidR="00781A80" w:rsidRPr="00133C7A">
        <w:rPr>
          <w:rFonts w:cstheme="minorHAnsi"/>
          <w:sz w:val="21"/>
          <w:szCs w:val="21"/>
        </w:rPr>
        <w:t>LICC</w:t>
      </w:r>
      <w:r w:rsidR="005124EF" w:rsidRPr="00133C7A">
        <w:rPr>
          <w:rFonts w:cstheme="minorHAnsi"/>
          <w:sz w:val="21"/>
          <w:szCs w:val="21"/>
        </w:rPr>
        <w:t xml:space="preserve">. The process of developing local bylaws will assist the </w:t>
      </w:r>
      <w:r w:rsidR="00781A80" w:rsidRPr="00133C7A">
        <w:rPr>
          <w:rFonts w:cstheme="minorHAnsi"/>
          <w:sz w:val="21"/>
          <w:szCs w:val="21"/>
        </w:rPr>
        <w:t>LIC</w:t>
      </w:r>
      <w:r w:rsidR="005124EF" w:rsidRPr="00133C7A">
        <w:rPr>
          <w:rFonts w:cstheme="minorHAnsi"/>
          <w:sz w:val="21"/>
          <w:szCs w:val="21"/>
        </w:rPr>
        <w:t xml:space="preserve">C in developing policies and procedures that specify how the </w:t>
      </w:r>
      <w:r w:rsidR="00781A80" w:rsidRPr="00133C7A">
        <w:rPr>
          <w:rFonts w:cstheme="minorHAnsi"/>
          <w:sz w:val="21"/>
          <w:szCs w:val="21"/>
        </w:rPr>
        <w:t>LICC</w:t>
      </w:r>
      <w:r w:rsidR="005124EF" w:rsidRPr="00133C7A">
        <w:rPr>
          <w:rFonts w:cstheme="minorHAnsi"/>
          <w:sz w:val="21"/>
          <w:szCs w:val="21"/>
        </w:rPr>
        <w:t xml:space="preserve"> is to operate within the jurisdiction. This includes procedures for membership, officers, length of service, meetings, and other operational procedures determined necessary to support the leadership and meaningful participation of families of </w:t>
      </w:r>
      <w:r w:rsidR="00781A80" w:rsidRPr="00133C7A">
        <w:rPr>
          <w:rFonts w:cstheme="minorHAnsi"/>
          <w:sz w:val="21"/>
          <w:szCs w:val="21"/>
        </w:rPr>
        <w:t>infants, toddlers and preschool age children</w:t>
      </w:r>
      <w:r w:rsidR="005124EF" w:rsidRPr="00133C7A">
        <w:rPr>
          <w:rFonts w:cstheme="minorHAnsi"/>
          <w:sz w:val="21"/>
          <w:szCs w:val="21"/>
        </w:rPr>
        <w:t xml:space="preserve"> with </w:t>
      </w:r>
      <w:r w:rsidR="00781A80" w:rsidRPr="00133C7A">
        <w:rPr>
          <w:rFonts w:cstheme="minorHAnsi"/>
          <w:sz w:val="21"/>
          <w:szCs w:val="21"/>
        </w:rPr>
        <w:t xml:space="preserve">developmental delays and </w:t>
      </w:r>
      <w:r w:rsidR="005124EF" w:rsidRPr="00133C7A">
        <w:rPr>
          <w:rFonts w:cstheme="minorHAnsi"/>
          <w:sz w:val="21"/>
          <w:szCs w:val="21"/>
        </w:rPr>
        <w:t>disabilities</w:t>
      </w:r>
      <w:r w:rsidR="008F37E7" w:rsidRPr="00133C7A">
        <w:rPr>
          <w:rFonts w:cstheme="minorHAnsi"/>
          <w:sz w:val="21"/>
          <w:szCs w:val="21"/>
        </w:rPr>
        <w:t xml:space="preserve"> and their families</w:t>
      </w:r>
      <w:r w:rsidR="005124EF" w:rsidRPr="00133C7A">
        <w:rPr>
          <w:rFonts w:cstheme="minorHAnsi"/>
          <w:sz w:val="21"/>
          <w:szCs w:val="21"/>
        </w:rPr>
        <w:t>.</w:t>
      </w:r>
    </w:p>
    <w:p w14:paraId="466FCC19" w14:textId="6247566D" w:rsidR="00DF3924" w:rsidRPr="00133C7A" w:rsidRDefault="00DF3924">
      <w:pPr>
        <w:rPr>
          <w:rFonts w:asciiTheme="minorHAnsi" w:eastAsiaTheme="minorHAnsi" w:hAnsiTheme="minorHAnsi" w:cstheme="minorHAnsi"/>
          <w:b/>
          <w:sz w:val="21"/>
          <w:szCs w:val="21"/>
        </w:rPr>
      </w:pPr>
    </w:p>
    <w:p w14:paraId="126DC322" w14:textId="68BAE208" w:rsidR="004B63C4" w:rsidRPr="00133C7A" w:rsidRDefault="00DF5936" w:rsidP="00DF5936">
      <w:pPr>
        <w:pStyle w:val="TableParagraph"/>
        <w:ind w:left="720" w:right="339" w:hanging="720"/>
        <w:rPr>
          <w:rFonts w:cstheme="minorHAnsi"/>
          <w:b/>
          <w:sz w:val="21"/>
          <w:szCs w:val="21"/>
        </w:rPr>
      </w:pPr>
      <w:r w:rsidRPr="00133C7A">
        <w:rPr>
          <w:rFonts w:cstheme="minorHAnsi"/>
          <w:b/>
          <w:sz w:val="21"/>
          <w:szCs w:val="21"/>
        </w:rPr>
        <w:t xml:space="preserve">Q: </w:t>
      </w:r>
      <w:r w:rsidRPr="00133C7A">
        <w:rPr>
          <w:rFonts w:cstheme="minorHAnsi"/>
          <w:b/>
          <w:sz w:val="21"/>
          <w:szCs w:val="21"/>
        </w:rPr>
        <w:tab/>
      </w:r>
      <w:r w:rsidR="004B63C4" w:rsidRPr="00133C7A">
        <w:rPr>
          <w:rFonts w:cstheme="minorHAnsi"/>
          <w:b/>
          <w:sz w:val="21"/>
          <w:szCs w:val="21"/>
        </w:rPr>
        <w:t>How can a local jurisdiction ensure broad family</w:t>
      </w:r>
      <w:r w:rsidR="00EE18F1" w:rsidRPr="00133C7A">
        <w:rPr>
          <w:rFonts w:cstheme="minorHAnsi"/>
          <w:b/>
          <w:sz w:val="21"/>
          <w:szCs w:val="21"/>
        </w:rPr>
        <w:t xml:space="preserve"> </w:t>
      </w:r>
      <w:r w:rsidR="004B63C4" w:rsidRPr="00133C7A">
        <w:rPr>
          <w:rFonts w:cstheme="minorHAnsi"/>
          <w:b/>
          <w:sz w:val="21"/>
          <w:szCs w:val="21"/>
        </w:rPr>
        <w:t>and community involvement</w:t>
      </w:r>
      <w:r w:rsidRPr="00133C7A">
        <w:rPr>
          <w:rFonts w:cstheme="minorHAnsi"/>
          <w:b/>
          <w:sz w:val="21"/>
          <w:szCs w:val="21"/>
        </w:rPr>
        <w:t xml:space="preserve"> </w:t>
      </w:r>
      <w:r w:rsidR="004B63C4" w:rsidRPr="00133C7A">
        <w:rPr>
          <w:rFonts w:cstheme="minorHAnsi"/>
          <w:b/>
          <w:sz w:val="21"/>
          <w:szCs w:val="21"/>
        </w:rPr>
        <w:t xml:space="preserve">in their </w:t>
      </w:r>
      <w:r w:rsidR="00310DD6" w:rsidRPr="00133C7A">
        <w:rPr>
          <w:rFonts w:cstheme="minorHAnsi"/>
          <w:b/>
          <w:sz w:val="21"/>
          <w:szCs w:val="21"/>
        </w:rPr>
        <w:t>LICC</w:t>
      </w:r>
      <w:r w:rsidR="004B63C4" w:rsidRPr="00133C7A">
        <w:rPr>
          <w:rFonts w:cstheme="minorHAnsi"/>
          <w:b/>
          <w:sz w:val="21"/>
          <w:szCs w:val="21"/>
        </w:rPr>
        <w:t>?</w:t>
      </w:r>
    </w:p>
    <w:p w14:paraId="7C7C40E6" w14:textId="45D2A567" w:rsidR="004B63C4" w:rsidRPr="00133C7A" w:rsidRDefault="004B63C4" w:rsidP="004B63C4">
      <w:pPr>
        <w:pStyle w:val="TableParagraph"/>
        <w:tabs>
          <w:tab w:val="left" w:pos="1080"/>
        </w:tabs>
        <w:ind w:left="1080"/>
        <w:rPr>
          <w:rFonts w:cstheme="minorHAnsi"/>
          <w:b/>
          <w:sz w:val="21"/>
          <w:szCs w:val="21"/>
        </w:rPr>
      </w:pPr>
    </w:p>
    <w:p w14:paraId="1D649579" w14:textId="2E6F3CC0" w:rsidR="004B63C4" w:rsidRPr="00133C7A" w:rsidRDefault="00DF5936" w:rsidP="00DF5936">
      <w:pPr>
        <w:ind w:left="720" w:hanging="720"/>
        <w:rPr>
          <w:rFonts w:asciiTheme="minorHAnsi" w:hAnsiTheme="minorHAnsi" w:cstheme="minorHAnsi"/>
          <w:color w:val="000000"/>
          <w:sz w:val="21"/>
          <w:szCs w:val="21"/>
        </w:rPr>
      </w:pPr>
      <w:r w:rsidRPr="00133C7A">
        <w:rPr>
          <w:rFonts w:asciiTheme="minorHAnsi" w:hAnsiTheme="minorHAnsi" w:cstheme="minorHAnsi"/>
          <w:b/>
          <w:color w:val="000000"/>
          <w:sz w:val="21"/>
          <w:szCs w:val="21"/>
        </w:rPr>
        <w:t xml:space="preserve">A: </w:t>
      </w:r>
      <w:r w:rsidRPr="00133C7A">
        <w:rPr>
          <w:rFonts w:asciiTheme="minorHAnsi" w:hAnsiTheme="minorHAnsi" w:cstheme="minorHAnsi"/>
          <w:b/>
          <w:color w:val="000000"/>
          <w:sz w:val="21"/>
          <w:szCs w:val="21"/>
        </w:rPr>
        <w:tab/>
      </w:r>
      <w:r w:rsidR="004B63C4" w:rsidRPr="00133C7A">
        <w:rPr>
          <w:rFonts w:asciiTheme="minorHAnsi" w:hAnsiTheme="minorHAnsi" w:cstheme="minorHAnsi"/>
          <w:color w:val="000000"/>
          <w:sz w:val="21"/>
          <w:szCs w:val="21"/>
        </w:rPr>
        <w:t xml:space="preserve">Local </w:t>
      </w:r>
      <w:r w:rsidR="00781A80" w:rsidRPr="00133C7A">
        <w:rPr>
          <w:rFonts w:asciiTheme="minorHAnsi" w:hAnsiTheme="minorHAnsi" w:cstheme="minorHAnsi"/>
          <w:color w:val="000000"/>
          <w:sz w:val="21"/>
          <w:szCs w:val="21"/>
        </w:rPr>
        <w:t>Infants and Toddlers Programs</w:t>
      </w:r>
      <w:r w:rsidR="004B63C4" w:rsidRPr="00133C7A">
        <w:rPr>
          <w:rFonts w:asciiTheme="minorHAnsi" w:hAnsiTheme="minorHAnsi" w:cstheme="minorHAnsi"/>
          <w:color w:val="000000"/>
          <w:sz w:val="21"/>
          <w:szCs w:val="21"/>
        </w:rPr>
        <w:t xml:space="preserve"> should consider various options available for conducting outreach to families</w:t>
      </w:r>
      <w:r w:rsidR="00781A80" w:rsidRPr="00133C7A">
        <w:rPr>
          <w:rFonts w:asciiTheme="minorHAnsi" w:hAnsiTheme="minorHAnsi" w:cstheme="minorHAnsi"/>
          <w:color w:val="000000"/>
          <w:sz w:val="21"/>
          <w:szCs w:val="21"/>
        </w:rPr>
        <w:t xml:space="preserve">, partner agencies, </w:t>
      </w:r>
      <w:r w:rsidR="004B63C4" w:rsidRPr="00133C7A">
        <w:rPr>
          <w:rFonts w:asciiTheme="minorHAnsi" w:hAnsiTheme="minorHAnsi" w:cstheme="minorHAnsi"/>
          <w:color w:val="000000"/>
          <w:sz w:val="21"/>
          <w:szCs w:val="21"/>
        </w:rPr>
        <w:t xml:space="preserve">and community groups about </w:t>
      </w:r>
      <w:r w:rsidR="00781A80" w:rsidRPr="00133C7A">
        <w:rPr>
          <w:rFonts w:asciiTheme="minorHAnsi" w:hAnsiTheme="minorHAnsi" w:cstheme="minorHAnsi"/>
          <w:color w:val="000000"/>
          <w:sz w:val="21"/>
          <w:szCs w:val="21"/>
        </w:rPr>
        <w:t>LIC</w:t>
      </w:r>
      <w:r w:rsidR="004B63C4" w:rsidRPr="00133C7A">
        <w:rPr>
          <w:rFonts w:asciiTheme="minorHAnsi" w:hAnsiTheme="minorHAnsi" w:cstheme="minorHAnsi"/>
          <w:color w:val="000000"/>
          <w:sz w:val="21"/>
          <w:szCs w:val="21"/>
        </w:rPr>
        <w:t xml:space="preserve">C membership and activities. Potential activities to consider include, but are not limited to: </w:t>
      </w:r>
    </w:p>
    <w:p w14:paraId="68C893A1" w14:textId="7C7A5B7A" w:rsidR="008F37E7" w:rsidRPr="00133C7A" w:rsidRDefault="004A0ECD" w:rsidP="00FE15FE">
      <w:pPr>
        <w:pStyle w:val="ListParagraph"/>
        <w:numPr>
          <w:ilvl w:val="0"/>
          <w:numId w:val="22"/>
        </w:numPr>
        <w:ind w:left="1440"/>
        <w:rPr>
          <w:rFonts w:cstheme="minorHAnsi"/>
          <w:color w:val="000000"/>
          <w:sz w:val="21"/>
          <w:szCs w:val="21"/>
        </w:rPr>
      </w:pPr>
      <w:r w:rsidRPr="00133C7A">
        <w:rPr>
          <w:rFonts w:cstheme="minorHAnsi"/>
          <w:color w:val="000000"/>
          <w:sz w:val="21"/>
          <w:szCs w:val="21"/>
        </w:rPr>
        <w:t>I</w:t>
      </w:r>
      <w:r w:rsidR="004B63C4" w:rsidRPr="00133C7A">
        <w:rPr>
          <w:rFonts w:cstheme="minorHAnsi"/>
          <w:color w:val="000000"/>
          <w:sz w:val="21"/>
          <w:szCs w:val="21"/>
        </w:rPr>
        <w:t xml:space="preserve">ncluding information on the </w:t>
      </w:r>
      <w:r w:rsidRPr="00133C7A">
        <w:rPr>
          <w:rFonts w:cstheme="minorHAnsi"/>
          <w:color w:val="000000"/>
          <w:sz w:val="21"/>
          <w:szCs w:val="21"/>
        </w:rPr>
        <w:t>LIC</w:t>
      </w:r>
      <w:r w:rsidR="004B63C4" w:rsidRPr="00133C7A">
        <w:rPr>
          <w:rFonts w:cstheme="minorHAnsi"/>
          <w:color w:val="000000"/>
          <w:sz w:val="21"/>
          <w:szCs w:val="21"/>
        </w:rPr>
        <w:t xml:space="preserve">C in </w:t>
      </w:r>
      <w:r w:rsidRPr="00133C7A">
        <w:rPr>
          <w:rFonts w:cstheme="minorHAnsi"/>
          <w:color w:val="000000"/>
          <w:sz w:val="21"/>
          <w:szCs w:val="21"/>
        </w:rPr>
        <w:t>Family Support Services</w:t>
      </w:r>
      <w:r w:rsidR="004B63C4" w:rsidRPr="00133C7A">
        <w:rPr>
          <w:rFonts w:cstheme="minorHAnsi"/>
          <w:color w:val="000000"/>
          <w:sz w:val="21"/>
          <w:szCs w:val="21"/>
        </w:rPr>
        <w:t xml:space="preserve"> newsletters </w:t>
      </w:r>
      <w:r w:rsidRPr="00133C7A">
        <w:rPr>
          <w:rFonts w:cstheme="minorHAnsi"/>
          <w:color w:val="000000"/>
          <w:sz w:val="21"/>
          <w:szCs w:val="21"/>
        </w:rPr>
        <w:t>and/or</w:t>
      </w:r>
      <w:r w:rsidR="004B63C4" w:rsidRPr="00133C7A">
        <w:rPr>
          <w:rFonts w:cstheme="minorHAnsi"/>
          <w:color w:val="000000"/>
          <w:sz w:val="21"/>
          <w:szCs w:val="21"/>
        </w:rPr>
        <w:t xml:space="preserve"> workshops; </w:t>
      </w:r>
    </w:p>
    <w:p w14:paraId="2513C3FA" w14:textId="5075C25C" w:rsidR="004A0ECD" w:rsidRPr="00133C7A" w:rsidRDefault="008F37E7" w:rsidP="00443E03">
      <w:pPr>
        <w:pStyle w:val="ListParagraph"/>
        <w:numPr>
          <w:ilvl w:val="0"/>
          <w:numId w:val="22"/>
        </w:numPr>
        <w:ind w:left="1440"/>
        <w:rPr>
          <w:rFonts w:cstheme="minorHAnsi"/>
          <w:color w:val="000000"/>
          <w:sz w:val="21"/>
          <w:szCs w:val="21"/>
        </w:rPr>
      </w:pPr>
      <w:r w:rsidRPr="00133C7A">
        <w:rPr>
          <w:rFonts w:cstheme="minorHAnsi"/>
          <w:color w:val="000000"/>
          <w:sz w:val="21"/>
          <w:szCs w:val="21"/>
        </w:rPr>
        <w:t>Coordinating and collaborating with the Parents’ Place of Maryland (the State</w:t>
      </w:r>
      <w:r w:rsidR="000F4D8F" w:rsidRPr="00133C7A">
        <w:rPr>
          <w:rFonts w:cstheme="minorHAnsi"/>
          <w:color w:val="000000"/>
          <w:sz w:val="21"/>
          <w:szCs w:val="21"/>
        </w:rPr>
        <w:t>’</w:t>
      </w:r>
      <w:r w:rsidRPr="00133C7A">
        <w:rPr>
          <w:rFonts w:cstheme="minorHAnsi"/>
          <w:color w:val="000000"/>
          <w:sz w:val="21"/>
          <w:szCs w:val="21"/>
        </w:rPr>
        <w:t xml:space="preserve">s Parent Training and </w:t>
      </w:r>
      <w:r w:rsidR="000F4D8F" w:rsidRPr="00133C7A">
        <w:rPr>
          <w:rFonts w:cstheme="minorHAnsi"/>
          <w:color w:val="000000"/>
          <w:sz w:val="21"/>
          <w:szCs w:val="21"/>
        </w:rPr>
        <w:t>Information Center)</w:t>
      </w:r>
      <w:r w:rsidRPr="00133C7A">
        <w:rPr>
          <w:rFonts w:cstheme="minorHAnsi"/>
          <w:color w:val="000000"/>
          <w:sz w:val="21"/>
          <w:szCs w:val="21"/>
        </w:rPr>
        <w:t xml:space="preserve"> to identify and engage family members;</w:t>
      </w:r>
    </w:p>
    <w:p w14:paraId="4BA5642B" w14:textId="7D144D54" w:rsidR="004A0ECD" w:rsidRPr="00133C7A" w:rsidRDefault="004B63C4" w:rsidP="004A0ECD">
      <w:pPr>
        <w:pStyle w:val="ListParagraph"/>
        <w:numPr>
          <w:ilvl w:val="0"/>
          <w:numId w:val="22"/>
        </w:numPr>
        <w:ind w:left="1440"/>
        <w:rPr>
          <w:rFonts w:cstheme="minorHAnsi"/>
          <w:color w:val="000000"/>
          <w:sz w:val="21"/>
          <w:szCs w:val="21"/>
        </w:rPr>
      </w:pPr>
      <w:r w:rsidRPr="00133C7A">
        <w:rPr>
          <w:rFonts w:cstheme="minorHAnsi"/>
          <w:color w:val="000000"/>
          <w:sz w:val="21"/>
          <w:szCs w:val="21"/>
        </w:rPr>
        <w:t xml:space="preserve">Listing </w:t>
      </w:r>
      <w:r w:rsidR="004A0ECD" w:rsidRPr="00133C7A">
        <w:rPr>
          <w:rFonts w:cstheme="minorHAnsi"/>
          <w:color w:val="000000"/>
          <w:sz w:val="21"/>
          <w:szCs w:val="21"/>
        </w:rPr>
        <w:t>LIC</w:t>
      </w:r>
      <w:r w:rsidRPr="00133C7A">
        <w:rPr>
          <w:rFonts w:cstheme="minorHAnsi"/>
          <w:color w:val="000000"/>
          <w:sz w:val="21"/>
          <w:szCs w:val="21"/>
        </w:rPr>
        <w:t xml:space="preserve">C meeting dates in </w:t>
      </w:r>
      <w:r w:rsidR="008F37E7" w:rsidRPr="00133C7A">
        <w:rPr>
          <w:rFonts w:cstheme="minorHAnsi"/>
          <w:color w:val="000000"/>
          <w:sz w:val="21"/>
          <w:szCs w:val="21"/>
        </w:rPr>
        <w:t xml:space="preserve">local lead agency or </w:t>
      </w:r>
      <w:r w:rsidRPr="00133C7A">
        <w:rPr>
          <w:rFonts w:cstheme="minorHAnsi"/>
          <w:color w:val="000000"/>
          <w:sz w:val="21"/>
          <w:szCs w:val="21"/>
        </w:rPr>
        <w:t>school system calendars</w:t>
      </w:r>
      <w:r w:rsidR="004A0ECD" w:rsidRPr="00133C7A">
        <w:rPr>
          <w:rFonts w:cstheme="minorHAnsi"/>
          <w:color w:val="000000"/>
          <w:sz w:val="21"/>
          <w:szCs w:val="21"/>
        </w:rPr>
        <w:t xml:space="preserve"> and </w:t>
      </w:r>
      <w:r w:rsidR="008F37E7" w:rsidRPr="00133C7A">
        <w:rPr>
          <w:rFonts w:cstheme="minorHAnsi"/>
          <w:color w:val="000000"/>
          <w:sz w:val="21"/>
          <w:szCs w:val="21"/>
        </w:rPr>
        <w:t xml:space="preserve">on their </w:t>
      </w:r>
      <w:r w:rsidR="004A0ECD" w:rsidRPr="00133C7A">
        <w:rPr>
          <w:rFonts w:cstheme="minorHAnsi"/>
          <w:color w:val="000000"/>
          <w:sz w:val="21"/>
          <w:szCs w:val="21"/>
        </w:rPr>
        <w:t>websites</w:t>
      </w:r>
      <w:r w:rsidRPr="00133C7A">
        <w:rPr>
          <w:rFonts w:cstheme="minorHAnsi"/>
          <w:color w:val="000000"/>
          <w:sz w:val="21"/>
          <w:szCs w:val="21"/>
        </w:rPr>
        <w:t xml:space="preserve">; </w:t>
      </w:r>
    </w:p>
    <w:p w14:paraId="324F59C8" w14:textId="794C668F" w:rsidR="004A0ECD" w:rsidRPr="00133C7A" w:rsidRDefault="004B63C4" w:rsidP="004A0ECD">
      <w:pPr>
        <w:pStyle w:val="ListParagraph"/>
        <w:numPr>
          <w:ilvl w:val="0"/>
          <w:numId w:val="22"/>
        </w:numPr>
        <w:ind w:left="1440"/>
        <w:rPr>
          <w:rFonts w:cstheme="minorHAnsi"/>
          <w:color w:val="000000"/>
          <w:sz w:val="21"/>
          <w:szCs w:val="21"/>
        </w:rPr>
      </w:pPr>
      <w:r w:rsidRPr="00133C7A">
        <w:rPr>
          <w:rFonts w:cstheme="minorHAnsi"/>
          <w:color w:val="000000"/>
          <w:sz w:val="21"/>
          <w:szCs w:val="21"/>
        </w:rPr>
        <w:t>Placing public service announcements in local newspapers;</w:t>
      </w:r>
    </w:p>
    <w:p w14:paraId="4E4C2544" w14:textId="0EE79305" w:rsidR="004A0ECD" w:rsidRPr="00133C7A" w:rsidRDefault="004B63C4" w:rsidP="004A0ECD">
      <w:pPr>
        <w:pStyle w:val="ListParagraph"/>
        <w:numPr>
          <w:ilvl w:val="0"/>
          <w:numId w:val="22"/>
        </w:numPr>
        <w:ind w:left="1440"/>
        <w:rPr>
          <w:rFonts w:cstheme="minorHAnsi"/>
          <w:color w:val="000000"/>
          <w:sz w:val="21"/>
          <w:szCs w:val="21"/>
        </w:rPr>
      </w:pPr>
      <w:r w:rsidRPr="00133C7A">
        <w:rPr>
          <w:rFonts w:cstheme="minorHAnsi"/>
          <w:color w:val="000000"/>
          <w:sz w:val="21"/>
          <w:szCs w:val="21"/>
        </w:rPr>
        <w:t>Including information i</w:t>
      </w:r>
      <w:r w:rsidR="008F37E7" w:rsidRPr="00133C7A">
        <w:rPr>
          <w:rFonts w:cstheme="minorHAnsi"/>
          <w:color w:val="000000"/>
          <w:sz w:val="21"/>
          <w:szCs w:val="21"/>
        </w:rPr>
        <w:t>n</w:t>
      </w:r>
      <w:r w:rsidRPr="00133C7A">
        <w:rPr>
          <w:rFonts w:cstheme="minorHAnsi"/>
          <w:color w:val="000000"/>
          <w:sz w:val="21"/>
          <w:szCs w:val="21"/>
        </w:rPr>
        <w:t xml:space="preserve"> school newsletters; and</w:t>
      </w:r>
    </w:p>
    <w:p w14:paraId="56C4EE36" w14:textId="3E46FEB9" w:rsidR="004B63C4" w:rsidRPr="00133C7A" w:rsidRDefault="004B63C4" w:rsidP="004A0ECD">
      <w:pPr>
        <w:pStyle w:val="ListParagraph"/>
        <w:numPr>
          <w:ilvl w:val="0"/>
          <w:numId w:val="22"/>
        </w:numPr>
        <w:ind w:left="1440"/>
        <w:rPr>
          <w:rFonts w:cstheme="minorHAnsi"/>
          <w:color w:val="000000"/>
          <w:sz w:val="21"/>
          <w:szCs w:val="21"/>
        </w:rPr>
      </w:pPr>
      <w:r w:rsidRPr="00133C7A">
        <w:rPr>
          <w:rFonts w:cstheme="minorHAnsi"/>
          <w:color w:val="000000"/>
          <w:sz w:val="21"/>
          <w:szCs w:val="21"/>
        </w:rPr>
        <w:t>Providing information to families at I</w:t>
      </w:r>
      <w:r w:rsidR="004A0ECD" w:rsidRPr="00133C7A">
        <w:rPr>
          <w:rFonts w:cstheme="minorHAnsi"/>
          <w:color w:val="000000"/>
          <w:sz w:val="21"/>
          <w:szCs w:val="21"/>
        </w:rPr>
        <w:t>FSP</w:t>
      </w:r>
      <w:r w:rsidRPr="00133C7A">
        <w:rPr>
          <w:rFonts w:cstheme="minorHAnsi"/>
          <w:color w:val="000000"/>
          <w:sz w:val="21"/>
          <w:szCs w:val="21"/>
        </w:rPr>
        <w:t xml:space="preserve"> team meetings. </w:t>
      </w:r>
    </w:p>
    <w:p w14:paraId="5881AD23" w14:textId="77777777" w:rsidR="004B63C4" w:rsidRPr="00133C7A" w:rsidRDefault="004B63C4" w:rsidP="00DF5936">
      <w:pPr>
        <w:pStyle w:val="TableParagraph"/>
        <w:tabs>
          <w:tab w:val="left" w:pos="1080"/>
        </w:tabs>
        <w:rPr>
          <w:rFonts w:cstheme="minorHAnsi"/>
          <w:b/>
          <w:sz w:val="21"/>
          <w:szCs w:val="21"/>
        </w:rPr>
      </w:pPr>
    </w:p>
    <w:p w14:paraId="32B8EF41" w14:textId="26343B8D" w:rsidR="00381B90" w:rsidRPr="00133C7A" w:rsidRDefault="00DF5936" w:rsidP="00381B90">
      <w:pPr>
        <w:pStyle w:val="TableParagraph"/>
        <w:tabs>
          <w:tab w:val="left" w:pos="720"/>
        </w:tabs>
        <w:rPr>
          <w:rFonts w:cstheme="minorHAnsi"/>
          <w:b/>
          <w:sz w:val="21"/>
          <w:szCs w:val="21"/>
        </w:rPr>
      </w:pPr>
      <w:r w:rsidRPr="00133C7A">
        <w:rPr>
          <w:rFonts w:cstheme="minorHAnsi"/>
          <w:b/>
          <w:sz w:val="21"/>
          <w:szCs w:val="21"/>
        </w:rPr>
        <w:t xml:space="preserve">Q: </w:t>
      </w:r>
      <w:r w:rsidRPr="00133C7A">
        <w:rPr>
          <w:rFonts w:cstheme="minorHAnsi"/>
          <w:b/>
          <w:sz w:val="21"/>
          <w:szCs w:val="21"/>
        </w:rPr>
        <w:tab/>
      </w:r>
      <w:r w:rsidR="00381B90" w:rsidRPr="00133C7A">
        <w:rPr>
          <w:rFonts w:cstheme="minorHAnsi"/>
          <w:b/>
          <w:sz w:val="21"/>
          <w:szCs w:val="21"/>
        </w:rPr>
        <w:t>May LICCs join another advisory group with similar goals and initiatives?</w:t>
      </w:r>
    </w:p>
    <w:p w14:paraId="3B73FC52" w14:textId="77777777" w:rsidR="00381B90" w:rsidRPr="00133C7A" w:rsidRDefault="00381B90" w:rsidP="00381B90">
      <w:pPr>
        <w:pStyle w:val="TableParagraph"/>
        <w:tabs>
          <w:tab w:val="left" w:pos="720"/>
        </w:tabs>
        <w:rPr>
          <w:rFonts w:cstheme="minorHAnsi"/>
          <w:sz w:val="21"/>
          <w:szCs w:val="21"/>
        </w:rPr>
      </w:pPr>
    </w:p>
    <w:p w14:paraId="73A0CB7A" w14:textId="356D1374" w:rsidR="00023650" w:rsidRPr="00133C7A" w:rsidRDefault="00381B90" w:rsidP="00381B90">
      <w:pPr>
        <w:pStyle w:val="TableParagraph"/>
        <w:tabs>
          <w:tab w:val="left" w:pos="720"/>
        </w:tabs>
        <w:ind w:left="720" w:hanging="720"/>
        <w:rPr>
          <w:rFonts w:cstheme="minorHAnsi"/>
          <w:sz w:val="21"/>
          <w:szCs w:val="21"/>
        </w:rPr>
      </w:pPr>
      <w:r w:rsidRPr="00133C7A">
        <w:rPr>
          <w:rFonts w:cstheme="minorHAnsi"/>
          <w:sz w:val="21"/>
          <w:szCs w:val="21"/>
        </w:rPr>
        <w:t xml:space="preserve">A: </w:t>
      </w:r>
      <w:r w:rsidRPr="00133C7A">
        <w:rPr>
          <w:rFonts w:cstheme="minorHAnsi"/>
          <w:sz w:val="21"/>
          <w:szCs w:val="21"/>
        </w:rPr>
        <w:tab/>
      </w:r>
      <w:r w:rsidR="00023650" w:rsidRPr="00133C7A">
        <w:rPr>
          <w:rFonts w:cstheme="minorHAnsi"/>
          <w:sz w:val="21"/>
          <w:szCs w:val="21"/>
        </w:rPr>
        <w:t xml:space="preserve">Yes. An LICC may exist as a standalone entity or be a part of an existing collaborative body, including </w:t>
      </w:r>
      <w:r w:rsidRPr="00133C7A">
        <w:rPr>
          <w:rFonts w:cstheme="minorHAnsi"/>
          <w:sz w:val="21"/>
          <w:szCs w:val="21"/>
        </w:rPr>
        <w:t>the</w:t>
      </w:r>
      <w:r w:rsidR="00007EDB" w:rsidRPr="00133C7A">
        <w:rPr>
          <w:rFonts w:cstheme="minorHAnsi"/>
          <w:sz w:val="21"/>
          <w:szCs w:val="21"/>
        </w:rPr>
        <w:t xml:space="preserve"> local</w:t>
      </w:r>
      <w:r w:rsidRPr="00133C7A">
        <w:rPr>
          <w:rFonts w:cstheme="minorHAnsi"/>
          <w:sz w:val="21"/>
          <w:szCs w:val="21"/>
        </w:rPr>
        <w:t xml:space="preserve"> Early Childhood Advisory Council (ECAC)</w:t>
      </w:r>
      <w:r w:rsidR="000F4D8F" w:rsidRPr="00133C7A">
        <w:rPr>
          <w:rFonts w:cstheme="minorHAnsi"/>
          <w:sz w:val="21"/>
          <w:szCs w:val="21"/>
        </w:rPr>
        <w:t>,</w:t>
      </w:r>
      <w:r w:rsidRPr="00133C7A">
        <w:rPr>
          <w:rFonts w:cstheme="minorHAnsi"/>
          <w:sz w:val="21"/>
          <w:szCs w:val="21"/>
        </w:rPr>
        <w:t xml:space="preserve"> as long as the membership criteria defined by</w:t>
      </w:r>
      <w:r w:rsidR="00DF3924" w:rsidRPr="00133C7A">
        <w:rPr>
          <w:rFonts w:cstheme="minorHAnsi"/>
          <w:sz w:val="21"/>
          <w:szCs w:val="21"/>
        </w:rPr>
        <w:t xml:space="preserve"> the CLIG are met.</w:t>
      </w:r>
    </w:p>
    <w:p w14:paraId="09F40367" w14:textId="77777777" w:rsidR="00DF3924" w:rsidRPr="00133C7A" w:rsidRDefault="00DF3924" w:rsidP="00381B90">
      <w:pPr>
        <w:pStyle w:val="TableParagraph"/>
        <w:tabs>
          <w:tab w:val="left" w:pos="720"/>
        </w:tabs>
        <w:ind w:left="720" w:hanging="720"/>
        <w:rPr>
          <w:rFonts w:cstheme="minorHAnsi"/>
          <w:sz w:val="21"/>
          <w:szCs w:val="21"/>
        </w:rPr>
      </w:pPr>
    </w:p>
    <w:p w14:paraId="3183B400" w14:textId="10B28456" w:rsidR="00DF3924" w:rsidRPr="00133C7A" w:rsidRDefault="00DF3924">
      <w:pPr>
        <w:rPr>
          <w:rFonts w:asciiTheme="minorHAnsi" w:eastAsiaTheme="minorHAnsi" w:hAnsiTheme="minorHAnsi" w:cstheme="minorHAnsi"/>
          <w:sz w:val="21"/>
          <w:szCs w:val="21"/>
        </w:rPr>
      </w:pPr>
      <w:r w:rsidRPr="00133C7A">
        <w:rPr>
          <w:rFonts w:asciiTheme="minorHAnsi" w:hAnsiTheme="minorHAnsi" w:cstheme="minorHAnsi"/>
          <w:sz w:val="21"/>
          <w:szCs w:val="21"/>
        </w:rPr>
        <w:br w:type="page"/>
      </w:r>
    </w:p>
    <w:p w14:paraId="50851F44" w14:textId="77777777" w:rsidR="00DF3924" w:rsidRPr="00133C7A" w:rsidRDefault="00DF3924" w:rsidP="00DF3924">
      <w:pPr>
        <w:pStyle w:val="Title"/>
        <w:rPr>
          <w:rFonts w:asciiTheme="minorHAnsi" w:hAnsiTheme="minorHAnsi" w:cstheme="minorHAnsi"/>
          <w:sz w:val="21"/>
          <w:szCs w:val="21"/>
        </w:rPr>
      </w:pPr>
      <w:r w:rsidRPr="00133C7A">
        <w:rPr>
          <w:rFonts w:asciiTheme="minorHAnsi" w:hAnsiTheme="minorHAnsi" w:cstheme="minorHAnsi"/>
          <w:sz w:val="21"/>
          <w:szCs w:val="21"/>
        </w:rPr>
        <w:lastRenderedPageBreak/>
        <w:t>Resources</w:t>
      </w:r>
      <w:r w:rsidRPr="00133C7A">
        <w:rPr>
          <w:rStyle w:val="FootnoteReference"/>
          <w:rFonts w:asciiTheme="minorHAnsi" w:hAnsiTheme="minorHAnsi" w:cstheme="minorHAnsi"/>
          <w:sz w:val="21"/>
          <w:szCs w:val="21"/>
        </w:rPr>
        <w:footnoteReference w:id="2"/>
      </w:r>
    </w:p>
    <w:p w14:paraId="2B8B84A6" w14:textId="537CA16C" w:rsidR="00DF3924" w:rsidRPr="00133C7A" w:rsidRDefault="00DF3924" w:rsidP="00DF3924">
      <w:pPr>
        <w:pStyle w:val="TableParagraph"/>
        <w:tabs>
          <w:tab w:val="left" w:pos="720"/>
        </w:tabs>
        <w:rPr>
          <w:rFonts w:cstheme="minorHAnsi"/>
          <w:sz w:val="21"/>
          <w:szCs w:val="21"/>
        </w:rPr>
      </w:pPr>
    </w:p>
    <w:p w14:paraId="64079963" w14:textId="77777777" w:rsidR="00DF3924" w:rsidRPr="00133C7A" w:rsidRDefault="00DF3924" w:rsidP="00DF3924">
      <w:pPr>
        <w:pStyle w:val="TableParagraph"/>
        <w:tabs>
          <w:tab w:val="left" w:pos="720"/>
        </w:tabs>
        <w:rPr>
          <w:rFonts w:cstheme="minorHAnsi"/>
          <w:sz w:val="21"/>
          <w:szCs w:val="21"/>
        </w:rPr>
      </w:pPr>
      <w:r w:rsidRPr="00133C7A">
        <w:rPr>
          <w:rFonts w:cstheme="minorHAnsi"/>
          <w:sz w:val="21"/>
          <w:szCs w:val="21"/>
        </w:rPr>
        <w:t>ECTA Center</w:t>
      </w:r>
    </w:p>
    <w:p w14:paraId="5E9613B2" w14:textId="217CBAD9" w:rsidR="00DF3924" w:rsidRPr="00133C7A" w:rsidRDefault="00DF3924" w:rsidP="00DF3924">
      <w:pPr>
        <w:pStyle w:val="TableParagraph"/>
        <w:tabs>
          <w:tab w:val="left" w:pos="720"/>
        </w:tabs>
        <w:rPr>
          <w:rFonts w:cstheme="minorHAnsi"/>
          <w:sz w:val="21"/>
          <w:szCs w:val="21"/>
        </w:rPr>
      </w:pPr>
    </w:p>
    <w:p w14:paraId="4918E98D" w14:textId="7DD37745" w:rsidR="00DF3924" w:rsidRPr="00133C7A" w:rsidRDefault="002F72BF" w:rsidP="00DF3924">
      <w:pPr>
        <w:pStyle w:val="TableParagraph"/>
        <w:tabs>
          <w:tab w:val="left" w:pos="720"/>
        </w:tabs>
        <w:rPr>
          <w:rFonts w:cstheme="minorHAnsi"/>
          <w:sz w:val="21"/>
          <w:szCs w:val="21"/>
        </w:rPr>
      </w:pPr>
      <w:hyperlink r:id="rId8" w:history="1">
        <w:r w:rsidR="00DF3924" w:rsidRPr="00133C7A">
          <w:rPr>
            <w:rStyle w:val="Hyperlink"/>
            <w:rFonts w:cstheme="minorHAnsi"/>
            <w:sz w:val="21"/>
            <w:szCs w:val="21"/>
          </w:rPr>
          <w:t>https://ectacenter.org/topics/intercoord/intercoord.asp</w:t>
        </w:r>
      </w:hyperlink>
    </w:p>
    <w:p w14:paraId="7F76FA71" w14:textId="77777777" w:rsidR="00DF3924" w:rsidRPr="00133C7A" w:rsidRDefault="00DF3924" w:rsidP="00DF3924">
      <w:pPr>
        <w:pStyle w:val="TableParagraph"/>
        <w:tabs>
          <w:tab w:val="left" w:pos="720"/>
        </w:tabs>
        <w:rPr>
          <w:rFonts w:cstheme="minorHAnsi"/>
          <w:sz w:val="21"/>
          <w:szCs w:val="21"/>
        </w:rPr>
      </w:pPr>
    </w:p>
    <w:p w14:paraId="135E3DFC" w14:textId="77777777" w:rsidR="00DF3924" w:rsidRPr="00133C7A" w:rsidRDefault="00DF3924" w:rsidP="00DF3924">
      <w:pPr>
        <w:pStyle w:val="TableParagraph"/>
        <w:tabs>
          <w:tab w:val="left" w:pos="720"/>
        </w:tabs>
        <w:rPr>
          <w:rFonts w:cstheme="minorHAnsi"/>
          <w:sz w:val="21"/>
          <w:szCs w:val="21"/>
        </w:rPr>
      </w:pPr>
    </w:p>
    <w:p w14:paraId="0F43F275" w14:textId="3E7E6E67" w:rsidR="00DF3924" w:rsidRPr="00133C7A" w:rsidRDefault="00DF3924" w:rsidP="00DF3924">
      <w:pPr>
        <w:pStyle w:val="TableParagraph"/>
        <w:tabs>
          <w:tab w:val="left" w:pos="720"/>
        </w:tabs>
        <w:rPr>
          <w:rFonts w:cstheme="minorHAnsi"/>
          <w:sz w:val="21"/>
          <w:szCs w:val="21"/>
        </w:rPr>
      </w:pPr>
      <w:r w:rsidRPr="00133C7A">
        <w:rPr>
          <w:rFonts w:cstheme="minorHAnsi"/>
          <w:sz w:val="21"/>
          <w:szCs w:val="21"/>
        </w:rPr>
        <w:t>Managing Conflict on Local Interagency Coordinating Councils</w:t>
      </w:r>
    </w:p>
    <w:p w14:paraId="5F0A963B" w14:textId="056BD52C" w:rsidR="00DF3924" w:rsidRPr="00133C7A" w:rsidRDefault="00DF3924" w:rsidP="00DF3924">
      <w:pPr>
        <w:pStyle w:val="TableParagraph"/>
        <w:tabs>
          <w:tab w:val="left" w:pos="720"/>
        </w:tabs>
        <w:rPr>
          <w:rFonts w:cstheme="minorHAnsi"/>
          <w:sz w:val="21"/>
          <w:szCs w:val="21"/>
        </w:rPr>
      </w:pPr>
    </w:p>
    <w:p w14:paraId="6F497D01" w14:textId="3737E166" w:rsidR="00DF3924" w:rsidRPr="00133C7A" w:rsidRDefault="002F72BF" w:rsidP="00DF3924">
      <w:pPr>
        <w:pStyle w:val="TableParagraph"/>
        <w:tabs>
          <w:tab w:val="left" w:pos="720"/>
        </w:tabs>
        <w:rPr>
          <w:rFonts w:cstheme="minorHAnsi"/>
          <w:sz w:val="21"/>
          <w:szCs w:val="21"/>
        </w:rPr>
      </w:pPr>
      <w:hyperlink r:id="rId9" w:history="1">
        <w:r w:rsidR="00DF3924" w:rsidRPr="00133C7A">
          <w:rPr>
            <w:rStyle w:val="Hyperlink"/>
            <w:rFonts w:cstheme="minorHAnsi"/>
            <w:sz w:val="21"/>
            <w:szCs w:val="21"/>
          </w:rPr>
          <w:t>http://citeseerx.ist.psu.edu/viewdoc/download?doi=10.1.1.1002.1326&amp;rep=rep1&amp;type=pdf</w:t>
        </w:r>
      </w:hyperlink>
    </w:p>
    <w:p w14:paraId="75CEC54B" w14:textId="1873B3C7" w:rsidR="00B35215" w:rsidRPr="00133C7A" w:rsidRDefault="00B35215" w:rsidP="00DF3924">
      <w:pPr>
        <w:pStyle w:val="TableParagraph"/>
        <w:tabs>
          <w:tab w:val="left" w:pos="720"/>
        </w:tabs>
        <w:rPr>
          <w:rFonts w:cstheme="minorHAnsi"/>
          <w:sz w:val="21"/>
          <w:szCs w:val="21"/>
        </w:rPr>
      </w:pPr>
    </w:p>
    <w:p w14:paraId="5443F65A" w14:textId="77777777" w:rsidR="00B35215" w:rsidRPr="00133C7A" w:rsidRDefault="00B35215" w:rsidP="00DF3924">
      <w:pPr>
        <w:pStyle w:val="TableParagraph"/>
        <w:tabs>
          <w:tab w:val="left" w:pos="720"/>
        </w:tabs>
        <w:rPr>
          <w:rFonts w:cstheme="minorHAnsi"/>
          <w:sz w:val="21"/>
          <w:szCs w:val="21"/>
        </w:rPr>
      </w:pPr>
    </w:p>
    <w:p w14:paraId="29C49191" w14:textId="2F07AB50" w:rsidR="00B35215" w:rsidRPr="00133C7A" w:rsidRDefault="00B35215" w:rsidP="00DF3924">
      <w:pPr>
        <w:pStyle w:val="TableParagraph"/>
        <w:tabs>
          <w:tab w:val="left" w:pos="720"/>
        </w:tabs>
        <w:rPr>
          <w:rFonts w:cstheme="minorHAnsi"/>
          <w:sz w:val="21"/>
          <w:szCs w:val="21"/>
        </w:rPr>
      </w:pPr>
      <w:r w:rsidRPr="00133C7A">
        <w:rPr>
          <w:rFonts w:cstheme="minorHAnsi"/>
          <w:sz w:val="21"/>
          <w:szCs w:val="21"/>
        </w:rPr>
        <w:t>Consolidated Local Implementation Grant Website</w:t>
      </w:r>
    </w:p>
    <w:p w14:paraId="74F3C760" w14:textId="47349A4C" w:rsidR="00B35215" w:rsidRPr="00133C7A" w:rsidRDefault="00B35215" w:rsidP="00DF3924">
      <w:pPr>
        <w:pStyle w:val="TableParagraph"/>
        <w:tabs>
          <w:tab w:val="left" w:pos="720"/>
        </w:tabs>
        <w:rPr>
          <w:rFonts w:cstheme="minorHAnsi"/>
          <w:sz w:val="21"/>
          <w:szCs w:val="21"/>
        </w:rPr>
      </w:pPr>
    </w:p>
    <w:p w14:paraId="3C5D952E" w14:textId="103DCAF9" w:rsidR="00DF3924" w:rsidRPr="00133C7A" w:rsidRDefault="002F72BF" w:rsidP="00726A65">
      <w:pPr>
        <w:pStyle w:val="TableParagraph"/>
        <w:tabs>
          <w:tab w:val="left" w:pos="720"/>
        </w:tabs>
        <w:rPr>
          <w:rFonts w:cstheme="minorHAnsi"/>
          <w:sz w:val="21"/>
          <w:szCs w:val="21"/>
        </w:rPr>
        <w:sectPr w:rsidR="00DF3924" w:rsidRPr="00133C7A" w:rsidSect="00133C7A">
          <w:headerReference w:type="default" r:id="rId10"/>
          <w:footerReference w:type="default" r:id="rId11"/>
          <w:headerReference w:type="first" r:id="rId12"/>
          <w:pgSz w:w="12240" w:h="15840" w:code="1"/>
          <w:pgMar w:top="720" w:right="1152" w:bottom="720" w:left="1152" w:header="432" w:footer="432" w:gutter="0"/>
          <w:cols w:space="720"/>
          <w:titlePg/>
          <w:docGrid w:linePitch="360"/>
        </w:sectPr>
      </w:pPr>
      <w:hyperlink r:id="rId13" w:history="1">
        <w:r w:rsidR="00B35215" w:rsidRPr="00133C7A">
          <w:rPr>
            <w:rStyle w:val="Hyperlink"/>
            <w:rFonts w:cstheme="minorHAnsi"/>
            <w:sz w:val="21"/>
            <w:szCs w:val="21"/>
          </w:rPr>
          <w:t>http://www.marylandpublicschools.org/programs/Pages/Special-Education/rmmb/Grants/IT/index.aspx</w:t>
        </w:r>
      </w:hyperlink>
    </w:p>
    <w:p w14:paraId="3FF9CBBF" w14:textId="77777777" w:rsidR="00CC3346" w:rsidRPr="00133C7A" w:rsidRDefault="00CC3346" w:rsidP="00CC3346">
      <w:pPr>
        <w:pStyle w:val="BodyText"/>
        <w:spacing w:before="43"/>
        <w:jc w:val="center"/>
        <w:rPr>
          <w:rFonts w:asciiTheme="minorHAnsi" w:hAnsiTheme="minorHAnsi" w:cstheme="minorHAnsi"/>
          <w:spacing w:val="-1"/>
          <w:sz w:val="21"/>
          <w:szCs w:val="21"/>
        </w:rPr>
      </w:pPr>
    </w:p>
    <w:p w14:paraId="787162A6" w14:textId="77777777" w:rsidR="00C076F2" w:rsidRPr="00133C7A" w:rsidRDefault="00C076F2" w:rsidP="00CC3346">
      <w:pPr>
        <w:pStyle w:val="BodyText"/>
        <w:spacing w:before="43"/>
        <w:jc w:val="center"/>
        <w:rPr>
          <w:rFonts w:asciiTheme="minorHAnsi" w:hAnsiTheme="minorHAnsi" w:cstheme="minorHAnsi"/>
          <w:spacing w:val="-1"/>
          <w:sz w:val="21"/>
          <w:szCs w:val="21"/>
        </w:rPr>
      </w:pPr>
    </w:p>
    <w:p w14:paraId="10BC2F45" w14:textId="77777777" w:rsidR="00C076F2" w:rsidRPr="00133C7A" w:rsidRDefault="00C076F2" w:rsidP="00CC3346">
      <w:pPr>
        <w:pStyle w:val="BodyText"/>
        <w:spacing w:before="43"/>
        <w:jc w:val="center"/>
        <w:rPr>
          <w:rFonts w:asciiTheme="minorHAnsi" w:hAnsiTheme="minorHAnsi" w:cstheme="minorHAnsi"/>
          <w:spacing w:val="-1"/>
          <w:sz w:val="21"/>
          <w:szCs w:val="21"/>
          <w:lang w:val="en-US"/>
        </w:rPr>
      </w:pPr>
    </w:p>
    <w:p w14:paraId="6D0A3680" w14:textId="29B49B72" w:rsidR="00CC3346" w:rsidRPr="00133C7A" w:rsidRDefault="00CC3346" w:rsidP="00CC3346">
      <w:pPr>
        <w:pStyle w:val="BodyText"/>
        <w:spacing w:before="43"/>
        <w:jc w:val="center"/>
        <w:rPr>
          <w:rFonts w:asciiTheme="minorHAnsi" w:hAnsiTheme="minorHAnsi" w:cstheme="minorHAnsi"/>
          <w:spacing w:val="35"/>
          <w:sz w:val="21"/>
          <w:szCs w:val="21"/>
        </w:rPr>
      </w:pPr>
      <w:r w:rsidRPr="00133C7A">
        <w:rPr>
          <w:rFonts w:asciiTheme="minorHAnsi" w:hAnsiTheme="minorHAnsi" w:cstheme="minorHAnsi"/>
          <w:spacing w:val="-1"/>
          <w:sz w:val="21"/>
          <w:szCs w:val="21"/>
        </w:rPr>
        <w:t>For</w:t>
      </w:r>
      <w:r w:rsidRPr="00133C7A">
        <w:rPr>
          <w:rFonts w:asciiTheme="minorHAnsi" w:hAnsiTheme="minorHAnsi" w:cstheme="minorHAnsi"/>
          <w:spacing w:val="1"/>
          <w:sz w:val="21"/>
          <w:szCs w:val="21"/>
        </w:rPr>
        <w:t xml:space="preserve"> </w:t>
      </w:r>
      <w:r w:rsidRPr="00133C7A">
        <w:rPr>
          <w:rFonts w:asciiTheme="minorHAnsi" w:hAnsiTheme="minorHAnsi" w:cstheme="minorHAnsi"/>
          <w:spacing w:val="-1"/>
          <w:sz w:val="21"/>
          <w:szCs w:val="21"/>
        </w:rPr>
        <w:t>more</w:t>
      </w:r>
      <w:r w:rsidRPr="00133C7A">
        <w:rPr>
          <w:rFonts w:asciiTheme="minorHAnsi" w:hAnsiTheme="minorHAnsi" w:cstheme="minorHAnsi"/>
          <w:sz w:val="21"/>
          <w:szCs w:val="21"/>
        </w:rPr>
        <w:t xml:space="preserve"> </w:t>
      </w:r>
      <w:r w:rsidRPr="00133C7A">
        <w:rPr>
          <w:rFonts w:asciiTheme="minorHAnsi" w:hAnsiTheme="minorHAnsi" w:cstheme="minorHAnsi"/>
          <w:spacing w:val="-1"/>
          <w:sz w:val="21"/>
          <w:szCs w:val="21"/>
        </w:rPr>
        <w:t>information,</w:t>
      </w:r>
      <w:r w:rsidRPr="00133C7A">
        <w:rPr>
          <w:rFonts w:asciiTheme="minorHAnsi" w:hAnsiTheme="minorHAnsi" w:cstheme="minorHAnsi"/>
          <w:sz w:val="21"/>
          <w:szCs w:val="21"/>
        </w:rPr>
        <w:t xml:space="preserve"> </w:t>
      </w:r>
      <w:r w:rsidRPr="00133C7A">
        <w:rPr>
          <w:rFonts w:asciiTheme="minorHAnsi" w:hAnsiTheme="minorHAnsi" w:cstheme="minorHAnsi"/>
          <w:spacing w:val="-1"/>
          <w:sz w:val="21"/>
          <w:szCs w:val="21"/>
        </w:rPr>
        <w:t>call</w:t>
      </w:r>
      <w:r w:rsidRPr="00133C7A">
        <w:rPr>
          <w:rFonts w:asciiTheme="minorHAnsi" w:hAnsiTheme="minorHAnsi" w:cstheme="minorHAnsi"/>
          <w:spacing w:val="3"/>
          <w:sz w:val="21"/>
          <w:szCs w:val="21"/>
        </w:rPr>
        <w:t xml:space="preserve"> </w:t>
      </w:r>
      <w:r w:rsidRPr="00133C7A">
        <w:rPr>
          <w:rFonts w:asciiTheme="minorHAnsi" w:hAnsiTheme="minorHAnsi" w:cstheme="minorHAnsi"/>
          <w:spacing w:val="-1"/>
          <w:sz w:val="21"/>
          <w:szCs w:val="21"/>
        </w:rPr>
        <w:t>410-767-0249</w:t>
      </w:r>
      <w:r w:rsidRPr="00133C7A">
        <w:rPr>
          <w:rFonts w:asciiTheme="minorHAnsi" w:hAnsiTheme="minorHAnsi" w:cstheme="minorHAnsi"/>
          <w:spacing w:val="35"/>
          <w:sz w:val="21"/>
          <w:szCs w:val="21"/>
        </w:rPr>
        <w:t xml:space="preserve"> </w:t>
      </w:r>
    </w:p>
    <w:p w14:paraId="3BD9BDB8" w14:textId="77777777" w:rsidR="00CC3346" w:rsidRPr="00133C7A" w:rsidRDefault="00CC3346" w:rsidP="00CC3346">
      <w:pPr>
        <w:pStyle w:val="BodyText"/>
        <w:spacing w:before="43"/>
        <w:jc w:val="center"/>
        <w:rPr>
          <w:rFonts w:asciiTheme="minorHAnsi" w:hAnsiTheme="minorHAnsi" w:cstheme="minorHAnsi"/>
          <w:sz w:val="21"/>
          <w:szCs w:val="21"/>
        </w:rPr>
      </w:pPr>
      <w:r w:rsidRPr="00133C7A">
        <w:rPr>
          <w:rFonts w:asciiTheme="minorHAnsi" w:hAnsiTheme="minorHAnsi" w:cstheme="minorHAnsi"/>
          <w:spacing w:val="-1"/>
          <w:sz w:val="21"/>
          <w:szCs w:val="21"/>
        </w:rPr>
        <w:t>MARYLAND</w:t>
      </w:r>
      <w:r w:rsidRPr="00133C7A">
        <w:rPr>
          <w:rFonts w:asciiTheme="minorHAnsi" w:hAnsiTheme="minorHAnsi" w:cstheme="minorHAnsi"/>
          <w:spacing w:val="1"/>
          <w:sz w:val="21"/>
          <w:szCs w:val="21"/>
        </w:rPr>
        <w:t xml:space="preserve"> </w:t>
      </w:r>
      <w:r w:rsidRPr="00133C7A">
        <w:rPr>
          <w:rFonts w:asciiTheme="minorHAnsi" w:hAnsiTheme="minorHAnsi" w:cstheme="minorHAnsi"/>
          <w:spacing w:val="-1"/>
          <w:sz w:val="21"/>
          <w:szCs w:val="21"/>
        </w:rPr>
        <w:t>STATE</w:t>
      </w:r>
      <w:r w:rsidRPr="00133C7A">
        <w:rPr>
          <w:rFonts w:asciiTheme="minorHAnsi" w:hAnsiTheme="minorHAnsi" w:cstheme="minorHAnsi"/>
          <w:spacing w:val="-3"/>
          <w:sz w:val="21"/>
          <w:szCs w:val="21"/>
        </w:rPr>
        <w:t xml:space="preserve"> </w:t>
      </w:r>
      <w:r w:rsidRPr="00133C7A">
        <w:rPr>
          <w:rFonts w:asciiTheme="minorHAnsi" w:hAnsiTheme="minorHAnsi" w:cstheme="minorHAnsi"/>
          <w:spacing w:val="-1"/>
          <w:sz w:val="21"/>
          <w:szCs w:val="21"/>
        </w:rPr>
        <w:t>DEPARTMENT</w:t>
      </w:r>
      <w:r w:rsidRPr="00133C7A">
        <w:rPr>
          <w:rFonts w:asciiTheme="minorHAnsi" w:hAnsiTheme="minorHAnsi" w:cstheme="minorHAnsi"/>
          <w:spacing w:val="2"/>
          <w:sz w:val="21"/>
          <w:szCs w:val="21"/>
        </w:rPr>
        <w:t xml:space="preserve"> </w:t>
      </w:r>
      <w:r w:rsidRPr="00133C7A">
        <w:rPr>
          <w:rFonts w:asciiTheme="minorHAnsi" w:hAnsiTheme="minorHAnsi" w:cstheme="minorHAnsi"/>
          <w:spacing w:val="-1"/>
          <w:sz w:val="21"/>
          <w:szCs w:val="21"/>
        </w:rPr>
        <w:t xml:space="preserve">OF </w:t>
      </w:r>
      <w:r w:rsidRPr="00133C7A">
        <w:rPr>
          <w:rFonts w:asciiTheme="minorHAnsi" w:hAnsiTheme="minorHAnsi" w:cstheme="minorHAnsi"/>
          <w:spacing w:val="-2"/>
          <w:sz w:val="21"/>
          <w:szCs w:val="21"/>
        </w:rPr>
        <w:t>EDUCATION</w:t>
      </w:r>
    </w:p>
    <w:p w14:paraId="2B500101" w14:textId="77777777" w:rsidR="00CC3346" w:rsidRPr="00133C7A" w:rsidRDefault="00CC3346" w:rsidP="00CC3346">
      <w:pPr>
        <w:pStyle w:val="BodyText"/>
        <w:spacing w:before="6" w:line="245" w:lineRule="auto"/>
        <w:jc w:val="center"/>
        <w:rPr>
          <w:rFonts w:asciiTheme="minorHAnsi" w:hAnsiTheme="minorHAnsi" w:cstheme="minorHAnsi"/>
          <w:spacing w:val="53"/>
          <w:sz w:val="21"/>
          <w:szCs w:val="21"/>
        </w:rPr>
      </w:pPr>
      <w:r w:rsidRPr="00133C7A">
        <w:rPr>
          <w:rFonts w:asciiTheme="minorHAnsi" w:hAnsiTheme="minorHAnsi" w:cstheme="minorHAnsi"/>
          <w:sz w:val="21"/>
          <w:szCs w:val="21"/>
        </w:rPr>
        <w:t>Division</w:t>
      </w:r>
      <w:r w:rsidRPr="00133C7A">
        <w:rPr>
          <w:rFonts w:asciiTheme="minorHAnsi" w:hAnsiTheme="minorHAnsi" w:cstheme="minorHAnsi"/>
          <w:spacing w:val="-3"/>
          <w:sz w:val="21"/>
          <w:szCs w:val="21"/>
        </w:rPr>
        <w:t xml:space="preserve"> </w:t>
      </w:r>
      <w:r w:rsidRPr="00133C7A">
        <w:rPr>
          <w:rFonts w:asciiTheme="minorHAnsi" w:hAnsiTheme="minorHAnsi" w:cstheme="minorHAnsi"/>
          <w:sz w:val="21"/>
          <w:szCs w:val="21"/>
        </w:rPr>
        <w:t>of</w:t>
      </w:r>
      <w:r w:rsidRPr="00133C7A">
        <w:rPr>
          <w:rFonts w:asciiTheme="minorHAnsi" w:hAnsiTheme="minorHAnsi" w:cstheme="minorHAnsi"/>
          <w:spacing w:val="1"/>
          <w:sz w:val="21"/>
          <w:szCs w:val="21"/>
        </w:rPr>
        <w:t xml:space="preserve"> </w:t>
      </w:r>
      <w:r w:rsidRPr="00133C7A">
        <w:rPr>
          <w:rFonts w:asciiTheme="minorHAnsi" w:hAnsiTheme="minorHAnsi" w:cstheme="minorHAnsi"/>
          <w:spacing w:val="-1"/>
          <w:sz w:val="21"/>
          <w:szCs w:val="21"/>
        </w:rPr>
        <w:t>Early</w:t>
      </w:r>
      <w:r w:rsidRPr="00133C7A">
        <w:rPr>
          <w:rFonts w:asciiTheme="minorHAnsi" w:hAnsiTheme="minorHAnsi" w:cstheme="minorHAnsi"/>
          <w:spacing w:val="2"/>
          <w:sz w:val="21"/>
          <w:szCs w:val="21"/>
        </w:rPr>
        <w:t xml:space="preserve"> </w:t>
      </w:r>
      <w:r w:rsidRPr="00133C7A">
        <w:rPr>
          <w:rFonts w:asciiTheme="minorHAnsi" w:hAnsiTheme="minorHAnsi" w:cstheme="minorHAnsi"/>
          <w:spacing w:val="-1"/>
          <w:sz w:val="21"/>
          <w:szCs w:val="21"/>
        </w:rPr>
        <w:t>Intervention</w:t>
      </w:r>
      <w:r w:rsidRPr="00133C7A">
        <w:rPr>
          <w:rFonts w:asciiTheme="minorHAnsi" w:hAnsiTheme="minorHAnsi" w:cstheme="minorHAnsi"/>
          <w:spacing w:val="-3"/>
          <w:sz w:val="21"/>
          <w:szCs w:val="21"/>
        </w:rPr>
        <w:t xml:space="preserve"> </w:t>
      </w:r>
      <w:r w:rsidRPr="00133C7A">
        <w:rPr>
          <w:rFonts w:asciiTheme="minorHAnsi" w:hAnsiTheme="minorHAnsi" w:cstheme="minorHAnsi"/>
          <w:spacing w:val="-1"/>
          <w:sz w:val="21"/>
          <w:szCs w:val="21"/>
        </w:rPr>
        <w:t>and</w:t>
      </w:r>
      <w:r w:rsidRPr="00133C7A">
        <w:rPr>
          <w:rFonts w:asciiTheme="minorHAnsi" w:hAnsiTheme="minorHAnsi" w:cstheme="minorHAnsi"/>
          <w:spacing w:val="-3"/>
          <w:sz w:val="21"/>
          <w:szCs w:val="21"/>
        </w:rPr>
        <w:t xml:space="preserve"> </w:t>
      </w:r>
      <w:r w:rsidRPr="00133C7A">
        <w:rPr>
          <w:rFonts w:asciiTheme="minorHAnsi" w:hAnsiTheme="minorHAnsi" w:cstheme="minorHAnsi"/>
          <w:spacing w:val="-1"/>
          <w:sz w:val="21"/>
          <w:szCs w:val="21"/>
        </w:rPr>
        <w:t>Special</w:t>
      </w:r>
      <w:r w:rsidRPr="00133C7A">
        <w:rPr>
          <w:rFonts w:asciiTheme="minorHAnsi" w:hAnsiTheme="minorHAnsi" w:cstheme="minorHAnsi"/>
          <w:spacing w:val="3"/>
          <w:sz w:val="21"/>
          <w:szCs w:val="21"/>
        </w:rPr>
        <w:t xml:space="preserve"> </w:t>
      </w:r>
      <w:r w:rsidRPr="00133C7A">
        <w:rPr>
          <w:rFonts w:asciiTheme="minorHAnsi" w:hAnsiTheme="minorHAnsi" w:cstheme="minorHAnsi"/>
          <w:spacing w:val="-1"/>
          <w:sz w:val="21"/>
          <w:szCs w:val="21"/>
        </w:rPr>
        <w:t>Education</w:t>
      </w:r>
      <w:r w:rsidRPr="00133C7A">
        <w:rPr>
          <w:rFonts w:asciiTheme="minorHAnsi" w:hAnsiTheme="minorHAnsi" w:cstheme="minorHAnsi"/>
          <w:spacing w:val="-3"/>
          <w:sz w:val="21"/>
          <w:szCs w:val="21"/>
        </w:rPr>
        <w:t xml:space="preserve"> </w:t>
      </w:r>
      <w:r w:rsidRPr="00133C7A">
        <w:rPr>
          <w:rFonts w:asciiTheme="minorHAnsi" w:hAnsiTheme="minorHAnsi" w:cstheme="minorHAnsi"/>
          <w:spacing w:val="-2"/>
          <w:sz w:val="21"/>
          <w:szCs w:val="21"/>
        </w:rPr>
        <w:t>Services</w:t>
      </w:r>
      <w:r w:rsidRPr="00133C7A">
        <w:rPr>
          <w:rFonts w:asciiTheme="minorHAnsi" w:hAnsiTheme="minorHAnsi" w:cstheme="minorHAnsi"/>
          <w:spacing w:val="53"/>
          <w:sz w:val="21"/>
          <w:szCs w:val="21"/>
        </w:rPr>
        <w:t xml:space="preserve"> </w:t>
      </w:r>
    </w:p>
    <w:p w14:paraId="37434FF1" w14:textId="77777777" w:rsidR="00CC3346" w:rsidRPr="00133C7A" w:rsidRDefault="00CC3346" w:rsidP="00CC3346">
      <w:pPr>
        <w:pStyle w:val="BodyText"/>
        <w:spacing w:before="6" w:line="245" w:lineRule="auto"/>
        <w:jc w:val="center"/>
        <w:rPr>
          <w:rFonts w:asciiTheme="minorHAnsi" w:hAnsiTheme="minorHAnsi" w:cstheme="minorHAnsi"/>
          <w:sz w:val="21"/>
          <w:szCs w:val="21"/>
        </w:rPr>
      </w:pPr>
      <w:r w:rsidRPr="00133C7A">
        <w:rPr>
          <w:rFonts w:asciiTheme="minorHAnsi" w:hAnsiTheme="minorHAnsi" w:cstheme="minorHAnsi"/>
          <w:sz w:val="21"/>
          <w:szCs w:val="21"/>
        </w:rPr>
        <w:t>200</w:t>
      </w:r>
      <w:r w:rsidRPr="00133C7A">
        <w:rPr>
          <w:rFonts w:asciiTheme="minorHAnsi" w:hAnsiTheme="minorHAnsi" w:cstheme="minorHAnsi"/>
          <w:spacing w:val="2"/>
          <w:sz w:val="21"/>
          <w:szCs w:val="21"/>
        </w:rPr>
        <w:t xml:space="preserve"> </w:t>
      </w:r>
      <w:r w:rsidRPr="00133C7A">
        <w:rPr>
          <w:rFonts w:asciiTheme="minorHAnsi" w:hAnsiTheme="minorHAnsi" w:cstheme="minorHAnsi"/>
          <w:spacing w:val="-1"/>
          <w:sz w:val="21"/>
          <w:szCs w:val="21"/>
        </w:rPr>
        <w:t>West</w:t>
      </w:r>
      <w:r w:rsidRPr="00133C7A">
        <w:rPr>
          <w:rFonts w:asciiTheme="minorHAnsi" w:hAnsiTheme="minorHAnsi" w:cstheme="minorHAnsi"/>
          <w:spacing w:val="-2"/>
          <w:sz w:val="21"/>
          <w:szCs w:val="21"/>
        </w:rPr>
        <w:t xml:space="preserve"> </w:t>
      </w:r>
      <w:r w:rsidRPr="00133C7A">
        <w:rPr>
          <w:rFonts w:asciiTheme="minorHAnsi" w:hAnsiTheme="minorHAnsi" w:cstheme="minorHAnsi"/>
          <w:spacing w:val="-1"/>
          <w:sz w:val="21"/>
          <w:szCs w:val="21"/>
        </w:rPr>
        <w:t>Baltimore</w:t>
      </w:r>
      <w:r w:rsidRPr="00133C7A">
        <w:rPr>
          <w:rFonts w:asciiTheme="minorHAnsi" w:hAnsiTheme="minorHAnsi" w:cstheme="minorHAnsi"/>
          <w:sz w:val="21"/>
          <w:szCs w:val="21"/>
        </w:rPr>
        <w:t xml:space="preserve"> </w:t>
      </w:r>
      <w:r w:rsidRPr="00133C7A">
        <w:rPr>
          <w:rFonts w:asciiTheme="minorHAnsi" w:hAnsiTheme="minorHAnsi" w:cstheme="minorHAnsi"/>
          <w:spacing w:val="-1"/>
          <w:sz w:val="21"/>
          <w:szCs w:val="21"/>
        </w:rPr>
        <w:t>Street</w:t>
      </w:r>
    </w:p>
    <w:p w14:paraId="2C5E9C74" w14:textId="77777777" w:rsidR="00CC3346" w:rsidRPr="00133C7A" w:rsidRDefault="00CC3346" w:rsidP="00CC3346">
      <w:pPr>
        <w:pStyle w:val="BodyText"/>
        <w:spacing w:line="248" w:lineRule="exact"/>
        <w:jc w:val="center"/>
        <w:rPr>
          <w:rFonts w:asciiTheme="minorHAnsi" w:hAnsiTheme="minorHAnsi" w:cstheme="minorHAnsi"/>
          <w:sz w:val="21"/>
          <w:szCs w:val="21"/>
        </w:rPr>
      </w:pPr>
      <w:r w:rsidRPr="00133C7A">
        <w:rPr>
          <w:rFonts w:asciiTheme="minorHAnsi" w:hAnsiTheme="minorHAnsi" w:cstheme="minorHAnsi"/>
          <w:spacing w:val="-1"/>
          <w:sz w:val="21"/>
          <w:szCs w:val="21"/>
        </w:rPr>
        <w:t>Baltimore,</w:t>
      </w:r>
      <w:r w:rsidRPr="00133C7A">
        <w:rPr>
          <w:rFonts w:asciiTheme="minorHAnsi" w:hAnsiTheme="minorHAnsi" w:cstheme="minorHAnsi"/>
          <w:sz w:val="21"/>
          <w:szCs w:val="21"/>
        </w:rPr>
        <w:t xml:space="preserve"> MD</w:t>
      </w:r>
      <w:r w:rsidRPr="00133C7A">
        <w:rPr>
          <w:rFonts w:asciiTheme="minorHAnsi" w:hAnsiTheme="minorHAnsi" w:cstheme="minorHAnsi"/>
          <w:spacing w:val="-4"/>
          <w:sz w:val="21"/>
          <w:szCs w:val="21"/>
        </w:rPr>
        <w:t xml:space="preserve"> </w:t>
      </w:r>
      <w:r w:rsidRPr="00133C7A">
        <w:rPr>
          <w:rFonts w:asciiTheme="minorHAnsi" w:hAnsiTheme="minorHAnsi" w:cstheme="minorHAnsi"/>
          <w:sz w:val="21"/>
          <w:szCs w:val="21"/>
        </w:rPr>
        <w:t>21201</w:t>
      </w:r>
    </w:p>
    <w:p w14:paraId="44A4E80E" w14:textId="77777777" w:rsidR="00CC3346" w:rsidRPr="00133C7A" w:rsidRDefault="00CC3346" w:rsidP="00CC3346">
      <w:pPr>
        <w:jc w:val="center"/>
        <w:rPr>
          <w:rFonts w:asciiTheme="minorHAnsi" w:hAnsiTheme="minorHAnsi" w:cstheme="minorHAnsi"/>
          <w:sz w:val="21"/>
          <w:szCs w:val="21"/>
        </w:rPr>
      </w:pPr>
    </w:p>
    <w:p w14:paraId="056739BB" w14:textId="77777777" w:rsidR="00CC3346" w:rsidRPr="00133C7A" w:rsidRDefault="00CC3346" w:rsidP="00CC3346">
      <w:pPr>
        <w:spacing w:before="9"/>
        <w:jc w:val="center"/>
        <w:rPr>
          <w:rFonts w:asciiTheme="minorHAnsi" w:hAnsiTheme="minorHAnsi" w:cstheme="minorHAnsi"/>
          <w:sz w:val="21"/>
          <w:szCs w:val="21"/>
        </w:rPr>
      </w:pPr>
    </w:p>
    <w:p w14:paraId="641E69D6" w14:textId="77777777" w:rsidR="00CC3346" w:rsidRPr="00133C7A" w:rsidRDefault="00CC3346" w:rsidP="00CC3346">
      <w:pPr>
        <w:jc w:val="center"/>
        <w:outlineLvl w:val="0"/>
        <w:rPr>
          <w:rFonts w:asciiTheme="minorHAnsi" w:hAnsiTheme="minorHAnsi" w:cstheme="minorHAnsi"/>
          <w:sz w:val="21"/>
          <w:szCs w:val="21"/>
        </w:rPr>
      </w:pPr>
      <w:r w:rsidRPr="00133C7A">
        <w:rPr>
          <w:rFonts w:asciiTheme="minorHAnsi" w:hAnsiTheme="minorHAnsi" w:cstheme="minorHAnsi"/>
          <w:sz w:val="21"/>
          <w:szCs w:val="21"/>
        </w:rPr>
        <w:t>Karen B. Salmon, Ph.D.</w:t>
      </w:r>
    </w:p>
    <w:p w14:paraId="7DCF2BB4" w14:textId="77777777" w:rsidR="00CC3346" w:rsidRPr="00133C7A" w:rsidRDefault="00CC3346" w:rsidP="00CC3346">
      <w:pPr>
        <w:jc w:val="center"/>
        <w:rPr>
          <w:rFonts w:asciiTheme="minorHAnsi" w:hAnsiTheme="minorHAnsi" w:cstheme="minorHAnsi"/>
          <w:sz w:val="21"/>
          <w:szCs w:val="21"/>
        </w:rPr>
      </w:pPr>
      <w:r w:rsidRPr="00133C7A">
        <w:rPr>
          <w:rFonts w:asciiTheme="minorHAnsi" w:hAnsiTheme="minorHAnsi" w:cstheme="minorHAnsi"/>
          <w:sz w:val="21"/>
          <w:szCs w:val="21"/>
        </w:rPr>
        <w:t>State Superintendent of Schools</w:t>
      </w:r>
    </w:p>
    <w:p w14:paraId="0FCC86FD" w14:textId="77777777" w:rsidR="00CC3346" w:rsidRPr="00133C7A" w:rsidRDefault="00CC3346" w:rsidP="00CC3346">
      <w:pPr>
        <w:jc w:val="center"/>
        <w:rPr>
          <w:rFonts w:asciiTheme="minorHAnsi" w:hAnsiTheme="minorHAnsi" w:cstheme="minorHAnsi"/>
          <w:sz w:val="21"/>
          <w:szCs w:val="21"/>
        </w:rPr>
      </w:pPr>
    </w:p>
    <w:p w14:paraId="7A1DF199" w14:textId="77777777" w:rsidR="002469CD" w:rsidRPr="00133C7A" w:rsidRDefault="002469CD" w:rsidP="002469CD">
      <w:pPr>
        <w:jc w:val="center"/>
        <w:outlineLvl w:val="0"/>
        <w:rPr>
          <w:rFonts w:asciiTheme="minorHAnsi" w:hAnsiTheme="minorHAnsi" w:cstheme="minorHAnsi"/>
          <w:sz w:val="21"/>
          <w:szCs w:val="21"/>
        </w:rPr>
      </w:pPr>
      <w:r w:rsidRPr="00133C7A">
        <w:rPr>
          <w:rFonts w:asciiTheme="minorHAnsi" w:hAnsiTheme="minorHAnsi" w:cstheme="minorHAnsi"/>
          <w:sz w:val="21"/>
          <w:szCs w:val="21"/>
        </w:rPr>
        <w:t>Clarence C. Crawford</w:t>
      </w:r>
    </w:p>
    <w:p w14:paraId="69CA674D" w14:textId="77777777" w:rsidR="002469CD" w:rsidRPr="00133C7A" w:rsidRDefault="002469CD" w:rsidP="002469CD">
      <w:pPr>
        <w:jc w:val="center"/>
        <w:rPr>
          <w:rFonts w:asciiTheme="minorHAnsi" w:hAnsiTheme="minorHAnsi" w:cstheme="minorHAnsi"/>
          <w:sz w:val="21"/>
          <w:szCs w:val="21"/>
        </w:rPr>
      </w:pPr>
      <w:r w:rsidRPr="00133C7A">
        <w:rPr>
          <w:rFonts w:asciiTheme="minorHAnsi" w:hAnsiTheme="minorHAnsi" w:cstheme="minorHAnsi"/>
          <w:sz w:val="21"/>
          <w:szCs w:val="21"/>
        </w:rPr>
        <w:t>President</w:t>
      </w:r>
    </w:p>
    <w:p w14:paraId="14E9E465" w14:textId="77777777" w:rsidR="002469CD" w:rsidRPr="00133C7A" w:rsidRDefault="002469CD" w:rsidP="002469CD">
      <w:pPr>
        <w:jc w:val="center"/>
        <w:rPr>
          <w:rFonts w:asciiTheme="minorHAnsi" w:hAnsiTheme="minorHAnsi" w:cstheme="minorHAnsi"/>
          <w:sz w:val="21"/>
          <w:szCs w:val="21"/>
        </w:rPr>
      </w:pPr>
      <w:r w:rsidRPr="00133C7A">
        <w:rPr>
          <w:rFonts w:asciiTheme="minorHAnsi" w:hAnsiTheme="minorHAnsi" w:cstheme="minorHAnsi"/>
          <w:sz w:val="21"/>
          <w:szCs w:val="21"/>
        </w:rPr>
        <w:t>State Board of Education</w:t>
      </w:r>
    </w:p>
    <w:p w14:paraId="611C5713" w14:textId="77777777" w:rsidR="00CC3346" w:rsidRPr="00133C7A" w:rsidRDefault="00CC3346" w:rsidP="00CC3346">
      <w:pPr>
        <w:jc w:val="center"/>
        <w:rPr>
          <w:rFonts w:asciiTheme="minorHAnsi" w:hAnsiTheme="minorHAnsi" w:cstheme="minorHAnsi"/>
          <w:sz w:val="21"/>
          <w:szCs w:val="21"/>
        </w:rPr>
      </w:pPr>
    </w:p>
    <w:p w14:paraId="17456EB6" w14:textId="77777777" w:rsidR="00CC3346" w:rsidRPr="00133C7A" w:rsidRDefault="00CC3346" w:rsidP="00CC3346">
      <w:pPr>
        <w:jc w:val="center"/>
        <w:outlineLvl w:val="0"/>
        <w:rPr>
          <w:rFonts w:asciiTheme="minorHAnsi" w:hAnsiTheme="minorHAnsi" w:cstheme="minorHAnsi"/>
          <w:sz w:val="21"/>
          <w:szCs w:val="21"/>
        </w:rPr>
      </w:pPr>
      <w:r w:rsidRPr="00133C7A">
        <w:rPr>
          <w:rFonts w:asciiTheme="minorHAnsi" w:hAnsiTheme="minorHAnsi" w:cstheme="minorHAnsi"/>
          <w:sz w:val="21"/>
          <w:szCs w:val="21"/>
        </w:rPr>
        <w:t>Carol A. Williamson, Ed.D.</w:t>
      </w:r>
    </w:p>
    <w:p w14:paraId="5DB50ACA" w14:textId="77777777" w:rsidR="00CC3346" w:rsidRPr="00133C7A" w:rsidRDefault="00CC3346" w:rsidP="00CC3346">
      <w:pPr>
        <w:jc w:val="center"/>
        <w:rPr>
          <w:rFonts w:asciiTheme="minorHAnsi" w:hAnsiTheme="minorHAnsi" w:cstheme="minorHAnsi"/>
          <w:sz w:val="21"/>
          <w:szCs w:val="21"/>
        </w:rPr>
      </w:pPr>
      <w:r w:rsidRPr="00133C7A">
        <w:rPr>
          <w:rFonts w:asciiTheme="minorHAnsi" w:hAnsiTheme="minorHAnsi" w:cstheme="minorHAnsi"/>
          <w:sz w:val="21"/>
          <w:szCs w:val="21"/>
        </w:rPr>
        <w:t>Deputy State Superintendent for Teaching and Learning</w:t>
      </w:r>
    </w:p>
    <w:p w14:paraId="056BDCF3" w14:textId="77777777" w:rsidR="00CC3346" w:rsidRPr="00133C7A" w:rsidRDefault="00CC3346" w:rsidP="00CC3346">
      <w:pPr>
        <w:jc w:val="center"/>
        <w:rPr>
          <w:rFonts w:asciiTheme="minorHAnsi" w:hAnsiTheme="minorHAnsi" w:cstheme="minorHAnsi"/>
          <w:sz w:val="21"/>
          <w:szCs w:val="21"/>
        </w:rPr>
      </w:pPr>
    </w:p>
    <w:p w14:paraId="16080988" w14:textId="77777777" w:rsidR="00CC3346" w:rsidRPr="00133C7A" w:rsidRDefault="00CC3346" w:rsidP="00CC3346">
      <w:pPr>
        <w:jc w:val="center"/>
        <w:outlineLvl w:val="0"/>
        <w:rPr>
          <w:rFonts w:asciiTheme="minorHAnsi" w:hAnsiTheme="minorHAnsi" w:cstheme="minorHAnsi"/>
          <w:sz w:val="21"/>
          <w:szCs w:val="21"/>
        </w:rPr>
      </w:pPr>
      <w:r w:rsidRPr="00133C7A">
        <w:rPr>
          <w:rFonts w:asciiTheme="minorHAnsi" w:hAnsiTheme="minorHAnsi" w:cstheme="minorHAnsi"/>
          <w:sz w:val="21"/>
          <w:szCs w:val="21"/>
        </w:rPr>
        <w:t>Marcella E. Franczkowski, M.S.</w:t>
      </w:r>
    </w:p>
    <w:p w14:paraId="4D62632C" w14:textId="77777777" w:rsidR="00CC3346" w:rsidRPr="00133C7A" w:rsidRDefault="00CC3346" w:rsidP="00CC3346">
      <w:pPr>
        <w:jc w:val="center"/>
        <w:rPr>
          <w:rFonts w:asciiTheme="minorHAnsi" w:hAnsiTheme="minorHAnsi" w:cstheme="minorHAnsi"/>
          <w:sz w:val="21"/>
          <w:szCs w:val="21"/>
        </w:rPr>
      </w:pPr>
      <w:r w:rsidRPr="00133C7A">
        <w:rPr>
          <w:rFonts w:asciiTheme="minorHAnsi" w:hAnsiTheme="minorHAnsi" w:cstheme="minorHAnsi"/>
          <w:sz w:val="21"/>
          <w:szCs w:val="21"/>
        </w:rPr>
        <w:t>Assistant State Superintendent</w:t>
      </w:r>
    </w:p>
    <w:p w14:paraId="528374BC" w14:textId="77777777" w:rsidR="00CC3346" w:rsidRPr="00133C7A" w:rsidRDefault="00CC3346" w:rsidP="00CC3346">
      <w:pPr>
        <w:jc w:val="center"/>
        <w:rPr>
          <w:rFonts w:asciiTheme="minorHAnsi" w:hAnsiTheme="minorHAnsi" w:cstheme="minorHAnsi"/>
          <w:sz w:val="21"/>
          <w:szCs w:val="21"/>
        </w:rPr>
      </w:pPr>
      <w:r w:rsidRPr="00133C7A">
        <w:rPr>
          <w:rFonts w:asciiTheme="minorHAnsi" w:hAnsiTheme="minorHAnsi" w:cstheme="minorHAnsi"/>
          <w:sz w:val="21"/>
          <w:szCs w:val="21"/>
        </w:rPr>
        <w:t>Division of Early Intervention and Special Education Services</w:t>
      </w:r>
    </w:p>
    <w:p w14:paraId="182243C4" w14:textId="77777777" w:rsidR="00CC3346" w:rsidRPr="00133C7A" w:rsidRDefault="00CC3346" w:rsidP="00CC3346">
      <w:pPr>
        <w:jc w:val="center"/>
        <w:rPr>
          <w:rFonts w:asciiTheme="minorHAnsi" w:hAnsiTheme="minorHAnsi" w:cstheme="minorHAnsi"/>
          <w:sz w:val="21"/>
          <w:szCs w:val="21"/>
        </w:rPr>
      </w:pPr>
    </w:p>
    <w:p w14:paraId="758E6627" w14:textId="77777777" w:rsidR="00CC3346" w:rsidRPr="00133C7A" w:rsidRDefault="00CC3346" w:rsidP="00CC3346">
      <w:pPr>
        <w:jc w:val="center"/>
        <w:outlineLvl w:val="0"/>
        <w:rPr>
          <w:rFonts w:asciiTheme="minorHAnsi" w:hAnsiTheme="minorHAnsi" w:cstheme="minorHAnsi"/>
          <w:sz w:val="21"/>
          <w:szCs w:val="21"/>
        </w:rPr>
      </w:pPr>
      <w:r w:rsidRPr="00133C7A">
        <w:rPr>
          <w:rFonts w:asciiTheme="minorHAnsi" w:hAnsiTheme="minorHAnsi" w:cstheme="minorHAnsi"/>
          <w:sz w:val="21"/>
          <w:szCs w:val="21"/>
        </w:rPr>
        <w:t>Larry Hogan</w:t>
      </w:r>
    </w:p>
    <w:p w14:paraId="72F1EFF5" w14:textId="77777777" w:rsidR="00CC3346" w:rsidRPr="00133C7A" w:rsidRDefault="00CC3346" w:rsidP="00CC3346">
      <w:pPr>
        <w:jc w:val="center"/>
        <w:rPr>
          <w:rFonts w:asciiTheme="minorHAnsi" w:eastAsia="Book Antiqua" w:hAnsiTheme="minorHAnsi" w:cstheme="minorHAnsi"/>
          <w:sz w:val="21"/>
          <w:szCs w:val="21"/>
        </w:rPr>
      </w:pPr>
      <w:r w:rsidRPr="00133C7A">
        <w:rPr>
          <w:rFonts w:asciiTheme="minorHAnsi" w:hAnsiTheme="minorHAnsi" w:cstheme="minorHAnsi"/>
          <w:sz w:val="21"/>
          <w:szCs w:val="21"/>
        </w:rPr>
        <w:t>Governor</w:t>
      </w:r>
    </w:p>
    <w:p w14:paraId="468F8BB4" w14:textId="77777777" w:rsidR="00CC3346" w:rsidRPr="00133C7A" w:rsidRDefault="00CC3346" w:rsidP="00DD278A">
      <w:pPr>
        <w:tabs>
          <w:tab w:val="left" w:pos="8672"/>
        </w:tabs>
        <w:rPr>
          <w:rFonts w:asciiTheme="minorHAnsi" w:eastAsia="Times" w:hAnsiTheme="minorHAnsi" w:cstheme="minorHAnsi"/>
          <w:sz w:val="21"/>
          <w:szCs w:val="21"/>
        </w:rPr>
      </w:pPr>
    </w:p>
    <w:sectPr w:rsidR="00CC3346" w:rsidRPr="00133C7A" w:rsidSect="000B4C47">
      <w:footerReference w:type="default" r:id="rId14"/>
      <w:pgSz w:w="12240" w:h="15840" w:code="1"/>
      <w:pgMar w:top="720" w:right="1152" w:bottom="720" w:left="1152" w:header="432"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E47" w16cex:dateUtc="2020-10-08T19:27:00Z"/>
  <w16cex:commentExtensible w16cex:durableId="2329B46B" w16cex:dateUtc="2020-10-08T1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0C067" w14:textId="77777777" w:rsidR="002F72BF" w:rsidRDefault="002F72BF">
      <w:r>
        <w:separator/>
      </w:r>
    </w:p>
  </w:endnote>
  <w:endnote w:type="continuationSeparator" w:id="0">
    <w:p w14:paraId="7F7922FF" w14:textId="77777777" w:rsidR="002F72BF" w:rsidRDefault="002F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D500" w14:textId="77777777" w:rsidR="00C076F2" w:rsidRPr="0030231F" w:rsidRDefault="00C076F2" w:rsidP="00C076F2">
    <w:pPr>
      <w:pStyle w:val="Footer"/>
    </w:pPr>
    <w:r w:rsidRPr="0030231F">
      <w:t>© 20</w:t>
    </w:r>
    <w:r>
      <w:rPr>
        <w:lang w:val="en-US"/>
      </w:rPr>
      <w:t>20</w:t>
    </w:r>
    <w:r w:rsidRPr="0030231F">
      <w:t xml:space="preserve"> Maryland State Department of Education. Produced under the guidance of Marcella E. Franczkowski, Assistant State Superintendent, Division of Early Intervention and Special Education Services.</w:t>
    </w:r>
  </w:p>
  <w:p w14:paraId="496559DE" w14:textId="0DEDEB2E" w:rsidR="001A56E9" w:rsidRPr="000B4C47" w:rsidRDefault="001A56E9" w:rsidP="00C076F2">
    <w:pPr>
      <w:spacing w:line="212" w:lineRule="auto"/>
      <w:ind w:right="36"/>
      <w:rPr>
        <w:rFonts w:eastAsia="Book Antiqua"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60CE" w14:textId="77777777" w:rsidR="00C076F2" w:rsidRPr="00C21F75" w:rsidRDefault="00C076F2" w:rsidP="001A56E9">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375AA736" w14:textId="77777777" w:rsidR="00C076F2" w:rsidRPr="00C21F75" w:rsidRDefault="00C076F2" w:rsidP="001A56E9">
    <w:pPr>
      <w:spacing w:before="8"/>
      <w:rPr>
        <w:rFonts w:eastAsia="Book Antiqua" w:cstheme="minorHAnsi"/>
        <w:sz w:val="13"/>
        <w:szCs w:val="13"/>
      </w:rPr>
    </w:pPr>
  </w:p>
  <w:p w14:paraId="2BCD9D6F" w14:textId="77777777" w:rsidR="00C076F2" w:rsidRPr="00C21F75" w:rsidRDefault="00C076F2" w:rsidP="00444F93">
    <w:pPr>
      <w:spacing w:line="212" w:lineRule="auto"/>
      <w:ind w:left="141" w:right="36"/>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0A1D6480" w14:textId="77777777" w:rsidR="00C076F2" w:rsidRPr="00C21F75" w:rsidRDefault="00C076F2" w:rsidP="001A56E9">
    <w:pPr>
      <w:spacing w:before="5"/>
      <w:rPr>
        <w:rFonts w:eastAsia="Book Antiqua" w:cstheme="minorHAnsi"/>
        <w:sz w:val="14"/>
        <w:szCs w:val="14"/>
      </w:rPr>
    </w:pPr>
  </w:p>
  <w:p w14:paraId="24A52651" w14:textId="77777777" w:rsidR="00C076F2" w:rsidRPr="000B4C47" w:rsidRDefault="00C076F2" w:rsidP="00444F93">
    <w:pPr>
      <w:spacing w:line="212" w:lineRule="auto"/>
      <w:ind w:left="141" w:right="36"/>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CF238" w14:textId="77777777" w:rsidR="002F72BF" w:rsidRDefault="002F72BF">
      <w:r>
        <w:separator/>
      </w:r>
    </w:p>
  </w:footnote>
  <w:footnote w:type="continuationSeparator" w:id="0">
    <w:p w14:paraId="50197FD5" w14:textId="77777777" w:rsidR="002F72BF" w:rsidRDefault="002F72BF">
      <w:r>
        <w:continuationSeparator/>
      </w:r>
    </w:p>
  </w:footnote>
  <w:footnote w:id="1">
    <w:p w14:paraId="41016ABA" w14:textId="6D8BC3D6" w:rsidR="00FE15FE" w:rsidRDefault="00FE15FE">
      <w:pPr>
        <w:pStyle w:val="FootnoteText"/>
      </w:pPr>
      <w:r>
        <w:rPr>
          <w:rStyle w:val="FootnoteReference"/>
        </w:rPr>
        <w:footnoteRef/>
      </w:r>
      <w:r>
        <w:t xml:space="preserve"> </w:t>
      </w:r>
      <w:r w:rsidRPr="00FE15FE">
        <w:rPr>
          <w:rFonts w:cstheme="minorHAnsi"/>
        </w:rPr>
        <w:t>Local Infants and Toddlers Programs are expected to work with families, advocates, and other key stakeholders to shape their local early intervention accountability process in a way that drives and supports improved results and narrowing the gap for young children with developmental delays and disabilities. The AIP model includes the collection and analysis of systemic data on compliance indicators. This process assists local Infants and Toddlers Programs to make objective strategic decisions based upon reliable and valid</w:t>
      </w:r>
      <w:r w:rsidRPr="00FE15FE">
        <w:rPr>
          <w:rFonts w:cstheme="minorHAnsi"/>
          <w:spacing w:val="-15"/>
        </w:rPr>
        <w:t xml:space="preserve"> </w:t>
      </w:r>
      <w:r w:rsidRPr="00FE15FE">
        <w:rPr>
          <w:rFonts w:cstheme="minorHAnsi"/>
        </w:rPr>
        <w:t>data.</w:t>
      </w:r>
    </w:p>
  </w:footnote>
  <w:footnote w:id="2">
    <w:p w14:paraId="1E0D63A6" w14:textId="77777777" w:rsidR="00DF3924" w:rsidRDefault="00DF3924" w:rsidP="00DF3924">
      <w:pPr>
        <w:pStyle w:val="FootnoteText"/>
      </w:pPr>
      <w:r>
        <w:rPr>
          <w:rStyle w:val="FootnoteReference"/>
        </w:rPr>
        <w:footnoteRef/>
      </w:r>
      <w:r>
        <w:t xml:space="preserve"> </w:t>
      </w:r>
      <w:r>
        <w:rPr>
          <w:rFonts w:ascii="Times New Roman" w:hAnsi="Times New Roman" w:cs="Times New Roman"/>
        </w:rPr>
        <w:t>Resources are not endorsed by the DEI/SES, and information contained therein should not be construed to be the position of the DEI/SES.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8D7C5" w14:textId="2089DE85" w:rsidR="00133C7A" w:rsidRDefault="00133C7A" w:rsidP="00133C7A">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53C1" w14:textId="0F7B9301" w:rsidR="00D42B72" w:rsidRDefault="00D42B72" w:rsidP="00D42B72">
    <w:pPr>
      <w:pStyle w:val="Header"/>
      <w:jc w:val="left"/>
    </w:pPr>
    <w:r>
      <w:rPr>
        <w:b w:val="0"/>
        <w:noProof/>
        <w:sz w:val="4"/>
        <w:szCs w:val="4"/>
      </w:rPr>
      <w:drawing>
        <wp:inline distT="0" distB="0" distL="0" distR="0" wp14:anchorId="12C34EA1" wp14:editId="69AC31FB">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552C6C"/>
    <w:multiLevelType w:val="hybridMultilevel"/>
    <w:tmpl w:val="AEA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1D75"/>
    <w:multiLevelType w:val="hybridMultilevel"/>
    <w:tmpl w:val="7562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6"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7F456C5"/>
    <w:multiLevelType w:val="hybridMultilevel"/>
    <w:tmpl w:val="92542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3662C1"/>
    <w:multiLevelType w:val="hybridMultilevel"/>
    <w:tmpl w:val="9EBACCAC"/>
    <w:lvl w:ilvl="0" w:tplc="7DC6A866">
      <w:numFmt w:val="bullet"/>
      <w:lvlText w:val="•"/>
      <w:lvlJc w:val="left"/>
      <w:pPr>
        <w:ind w:left="1064" w:hanging="288"/>
      </w:pPr>
      <w:rPr>
        <w:rFonts w:ascii="Arial" w:eastAsia="Arial" w:hAnsi="Arial" w:cs="Arial" w:hint="default"/>
        <w:w w:val="131"/>
        <w:sz w:val="24"/>
        <w:szCs w:val="24"/>
      </w:rPr>
    </w:lvl>
    <w:lvl w:ilvl="1" w:tplc="D76841FC">
      <w:numFmt w:val="bullet"/>
      <w:lvlText w:val="•"/>
      <w:lvlJc w:val="left"/>
      <w:pPr>
        <w:ind w:left="2038" w:hanging="288"/>
      </w:pPr>
      <w:rPr>
        <w:rFonts w:hint="default"/>
      </w:rPr>
    </w:lvl>
    <w:lvl w:ilvl="2" w:tplc="BE1E25EE">
      <w:numFmt w:val="bullet"/>
      <w:lvlText w:val="•"/>
      <w:lvlJc w:val="left"/>
      <w:pPr>
        <w:ind w:left="3017" w:hanging="288"/>
      </w:pPr>
      <w:rPr>
        <w:rFonts w:hint="default"/>
      </w:rPr>
    </w:lvl>
    <w:lvl w:ilvl="3" w:tplc="765047E0">
      <w:numFmt w:val="bullet"/>
      <w:lvlText w:val="•"/>
      <w:lvlJc w:val="left"/>
      <w:pPr>
        <w:ind w:left="3996" w:hanging="288"/>
      </w:pPr>
      <w:rPr>
        <w:rFonts w:hint="default"/>
      </w:rPr>
    </w:lvl>
    <w:lvl w:ilvl="4" w:tplc="E3082F10">
      <w:numFmt w:val="bullet"/>
      <w:lvlText w:val="•"/>
      <w:lvlJc w:val="left"/>
      <w:pPr>
        <w:ind w:left="4974" w:hanging="288"/>
      </w:pPr>
      <w:rPr>
        <w:rFonts w:hint="default"/>
      </w:rPr>
    </w:lvl>
    <w:lvl w:ilvl="5" w:tplc="DCB0EA86">
      <w:numFmt w:val="bullet"/>
      <w:lvlText w:val="•"/>
      <w:lvlJc w:val="left"/>
      <w:pPr>
        <w:ind w:left="5953" w:hanging="288"/>
      </w:pPr>
      <w:rPr>
        <w:rFonts w:hint="default"/>
      </w:rPr>
    </w:lvl>
    <w:lvl w:ilvl="6" w:tplc="CBCE1A7C">
      <w:numFmt w:val="bullet"/>
      <w:lvlText w:val="•"/>
      <w:lvlJc w:val="left"/>
      <w:pPr>
        <w:ind w:left="6932" w:hanging="288"/>
      </w:pPr>
      <w:rPr>
        <w:rFonts w:hint="default"/>
      </w:rPr>
    </w:lvl>
    <w:lvl w:ilvl="7" w:tplc="68BEBBBC">
      <w:numFmt w:val="bullet"/>
      <w:lvlText w:val="•"/>
      <w:lvlJc w:val="left"/>
      <w:pPr>
        <w:ind w:left="7910" w:hanging="288"/>
      </w:pPr>
      <w:rPr>
        <w:rFonts w:hint="default"/>
      </w:rPr>
    </w:lvl>
    <w:lvl w:ilvl="8" w:tplc="CF4040DC">
      <w:numFmt w:val="bullet"/>
      <w:lvlText w:val="•"/>
      <w:lvlJc w:val="left"/>
      <w:pPr>
        <w:ind w:left="8889" w:hanging="288"/>
      </w:pPr>
      <w:rPr>
        <w:rFonts w:hint="default"/>
      </w:rPr>
    </w:lvl>
  </w:abstractNum>
  <w:abstractNum w:abstractNumId="9" w15:restartNumberingAfterBreak="0">
    <w:nsid w:val="495A394C"/>
    <w:multiLevelType w:val="hybridMultilevel"/>
    <w:tmpl w:val="ACC45E16"/>
    <w:lvl w:ilvl="0" w:tplc="C5E09A84">
      <w:numFmt w:val="bullet"/>
      <w:lvlText w:val="•"/>
      <w:lvlJc w:val="left"/>
      <w:pPr>
        <w:ind w:left="1064" w:hanging="288"/>
      </w:pPr>
      <w:rPr>
        <w:rFonts w:ascii="Arial" w:eastAsia="Arial" w:hAnsi="Arial" w:cs="Arial" w:hint="default"/>
        <w:w w:val="131"/>
        <w:sz w:val="24"/>
        <w:szCs w:val="24"/>
      </w:rPr>
    </w:lvl>
    <w:lvl w:ilvl="1" w:tplc="5092423E">
      <w:numFmt w:val="bullet"/>
      <w:lvlText w:val="•"/>
      <w:lvlJc w:val="left"/>
      <w:pPr>
        <w:ind w:left="2034" w:hanging="288"/>
      </w:pPr>
      <w:rPr>
        <w:rFonts w:hint="default"/>
      </w:rPr>
    </w:lvl>
    <w:lvl w:ilvl="2" w:tplc="9BC4288C">
      <w:numFmt w:val="bullet"/>
      <w:lvlText w:val="•"/>
      <w:lvlJc w:val="left"/>
      <w:pPr>
        <w:ind w:left="3008" w:hanging="288"/>
      </w:pPr>
      <w:rPr>
        <w:rFonts w:hint="default"/>
      </w:rPr>
    </w:lvl>
    <w:lvl w:ilvl="3" w:tplc="E1A889DC">
      <w:numFmt w:val="bullet"/>
      <w:lvlText w:val="•"/>
      <w:lvlJc w:val="left"/>
      <w:pPr>
        <w:ind w:left="3982" w:hanging="288"/>
      </w:pPr>
      <w:rPr>
        <w:rFonts w:hint="default"/>
      </w:rPr>
    </w:lvl>
    <w:lvl w:ilvl="4" w:tplc="5E6855D4">
      <w:numFmt w:val="bullet"/>
      <w:lvlText w:val="•"/>
      <w:lvlJc w:val="left"/>
      <w:pPr>
        <w:ind w:left="4956" w:hanging="288"/>
      </w:pPr>
      <w:rPr>
        <w:rFonts w:hint="default"/>
      </w:rPr>
    </w:lvl>
    <w:lvl w:ilvl="5" w:tplc="2D5A1F28">
      <w:numFmt w:val="bullet"/>
      <w:lvlText w:val="•"/>
      <w:lvlJc w:val="left"/>
      <w:pPr>
        <w:ind w:left="5930" w:hanging="288"/>
      </w:pPr>
      <w:rPr>
        <w:rFonts w:hint="default"/>
      </w:rPr>
    </w:lvl>
    <w:lvl w:ilvl="6" w:tplc="A022E626">
      <w:numFmt w:val="bullet"/>
      <w:lvlText w:val="•"/>
      <w:lvlJc w:val="left"/>
      <w:pPr>
        <w:ind w:left="6904" w:hanging="288"/>
      </w:pPr>
      <w:rPr>
        <w:rFonts w:hint="default"/>
      </w:rPr>
    </w:lvl>
    <w:lvl w:ilvl="7" w:tplc="DE469FC8">
      <w:numFmt w:val="bullet"/>
      <w:lvlText w:val="•"/>
      <w:lvlJc w:val="left"/>
      <w:pPr>
        <w:ind w:left="7878" w:hanging="288"/>
      </w:pPr>
      <w:rPr>
        <w:rFonts w:hint="default"/>
      </w:rPr>
    </w:lvl>
    <w:lvl w:ilvl="8" w:tplc="4EB01BD0">
      <w:numFmt w:val="bullet"/>
      <w:lvlText w:val="•"/>
      <w:lvlJc w:val="left"/>
      <w:pPr>
        <w:ind w:left="8852" w:hanging="288"/>
      </w:pPr>
      <w:rPr>
        <w:rFonts w:hint="default"/>
      </w:rPr>
    </w:lvl>
  </w:abstractNum>
  <w:abstractNum w:abstractNumId="10"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11" w15:restartNumberingAfterBreak="0">
    <w:nsid w:val="519222B5"/>
    <w:multiLevelType w:val="hybridMultilevel"/>
    <w:tmpl w:val="C3784642"/>
    <w:lvl w:ilvl="0" w:tplc="BBF05D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CC000A"/>
    <w:multiLevelType w:val="hybridMultilevel"/>
    <w:tmpl w:val="B23A1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83804"/>
    <w:multiLevelType w:val="multilevel"/>
    <w:tmpl w:val="FF1A27D6"/>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3C5537"/>
    <w:multiLevelType w:val="hybridMultilevel"/>
    <w:tmpl w:val="EEDC0CDA"/>
    <w:lvl w:ilvl="0" w:tplc="EE18C70E">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15:restartNumberingAfterBreak="0">
    <w:nsid w:val="5FE23A7D"/>
    <w:multiLevelType w:val="hybridMultilevel"/>
    <w:tmpl w:val="1DC0B10E"/>
    <w:lvl w:ilvl="0" w:tplc="09EE3F76">
      <w:numFmt w:val="bullet"/>
      <w:lvlText w:val="•"/>
      <w:lvlJc w:val="left"/>
      <w:pPr>
        <w:ind w:left="1064" w:hanging="288"/>
      </w:pPr>
      <w:rPr>
        <w:rFonts w:ascii="Arial" w:eastAsia="Arial" w:hAnsi="Arial" w:cs="Arial" w:hint="default"/>
        <w:w w:val="131"/>
        <w:sz w:val="24"/>
        <w:szCs w:val="24"/>
      </w:rPr>
    </w:lvl>
    <w:lvl w:ilvl="1" w:tplc="12B063BE">
      <w:numFmt w:val="bullet"/>
      <w:lvlText w:val="•"/>
      <w:lvlJc w:val="left"/>
      <w:pPr>
        <w:ind w:left="2029" w:hanging="288"/>
      </w:pPr>
      <w:rPr>
        <w:rFonts w:hint="default"/>
      </w:rPr>
    </w:lvl>
    <w:lvl w:ilvl="2" w:tplc="C6645CC6">
      <w:numFmt w:val="bullet"/>
      <w:lvlText w:val="•"/>
      <w:lvlJc w:val="left"/>
      <w:pPr>
        <w:ind w:left="2998" w:hanging="288"/>
      </w:pPr>
      <w:rPr>
        <w:rFonts w:hint="default"/>
      </w:rPr>
    </w:lvl>
    <w:lvl w:ilvl="3" w:tplc="6C509320">
      <w:numFmt w:val="bullet"/>
      <w:lvlText w:val="•"/>
      <w:lvlJc w:val="left"/>
      <w:pPr>
        <w:ind w:left="3967" w:hanging="288"/>
      </w:pPr>
      <w:rPr>
        <w:rFonts w:hint="default"/>
      </w:rPr>
    </w:lvl>
    <w:lvl w:ilvl="4" w:tplc="BCCEA160">
      <w:numFmt w:val="bullet"/>
      <w:lvlText w:val="•"/>
      <w:lvlJc w:val="left"/>
      <w:pPr>
        <w:ind w:left="4936" w:hanging="288"/>
      </w:pPr>
      <w:rPr>
        <w:rFonts w:hint="default"/>
      </w:rPr>
    </w:lvl>
    <w:lvl w:ilvl="5" w:tplc="62D26EBC">
      <w:numFmt w:val="bullet"/>
      <w:lvlText w:val="•"/>
      <w:lvlJc w:val="left"/>
      <w:pPr>
        <w:ind w:left="5906" w:hanging="288"/>
      </w:pPr>
      <w:rPr>
        <w:rFonts w:hint="default"/>
      </w:rPr>
    </w:lvl>
    <w:lvl w:ilvl="6" w:tplc="8738DEF2">
      <w:numFmt w:val="bullet"/>
      <w:lvlText w:val="•"/>
      <w:lvlJc w:val="left"/>
      <w:pPr>
        <w:ind w:left="6875" w:hanging="288"/>
      </w:pPr>
      <w:rPr>
        <w:rFonts w:hint="default"/>
      </w:rPr>
    </w:lvl>
    <w:lvl w:ilvl="7" w:tplc="6750DC2E">
      <w:numFmt w:val="bullet"/>
      <w:lvlText w:val="•"/>
      <w:lvlJc w:val="left"/>
      <w:pPr>
        <w:ind w:left="7844" w:hanging="288"/>
      </w:pPr>
      <w:rPr>
        <w:rFonts w:hint="default"/>
      </w:rPr>
    </w:lvl>
    <w:lvl w:ilvl="8" w:tplc="5632224E">
      <w:numFmt w:val="bullet"/>
      <w:lvlText w:val="•"/>
      <w:lvlJc w:val="left"/>
      <w:pPr>
        <w:ind w:left="8813" w:hanging="288"/>
      </w:pPr>
      <w:rPr>
        <w:rFonts w:hint="default"/>
      </w:rPr>
    </w:lvl>
  </w:abstractNum>
  <w:abstractNum w:abstractNumId="17"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46E07"/>
    <w:multiLevelType w:val="hybridMultilevel"/>
    <w:tmpl w:val="36B8B2F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D78E5"/>
    <w:multiLevelType w:val="multilevel"/>
    <w:tmpl w:val="5FF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433D5"/>
    <w:multiLevelType w:val="hybridMultilevel"/>
    <w:tmpl w:val="EEDC0CDA"/>
    <w:lvl w:ilvl="0" w:tplc="EE18C70E">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3"/>
  </w:num>
  <w:num w:numId="3">
    <w:abstractNumId w:val="21"/>
  </w:num>
  <w:num w:numId="4">
    <w:abstractNumId w:val="19"/>
  </w:num>
  <w:num w:numId="5">
    <w:abstractNumId w:val="6"/>
  </w:num>
  <w:num w:numId="6">
    <w:abstractNumId w:val="0"/>
  </w:num>
  <w:num w:numId="7">
    <w:abstractNumId w:val="17"/>
  </w:num>
  <w:num w:numId="8">
    <w:abstractNumId w:val="13"/>
  </w:num>
  <w:num w:numId="9">
    <w:abstractNumId w:val="5"/>
  </w:num>
  <w:num w:numId="10">
    <w:abstractNumId w:val="10"/>
  </w:num>
  <w:num w:numId="11">
    <w:abstractNumId w:val="20"/>
  </w:num>
  <w:num w:numId="12">
    <w:abstractNumId w:val="15"/>
  </w:num>
  <w:num w:numId="13">
    <w:abstractNumId w:val="22"/>
  </w:num>
  <w:num w:numId="14">
    <w:abstractNumId w:val="14"/>
  </w:num>
  <w:num w:numId="15">
    <w:abstractNumId w:val="16"/>
  </w:num>
  <w:num w:numId="16">
    <w:abstractNumId w:val="8"/>
  </w:num>
  <w:num w:numId="17">
    <w:abstractNumId w:val="9"/>
  </w:num>
  <w:num w:numId="18">
    <w:abstractNumId w:val="11"/>
  </w:num>
  <w:num w:numId="19">
    <w:abstractNumId w:val="18"/>
  </w:num>
  <w:num w:numId="20">
    <w:abstractNumId w:val="12"/>
  </w:num>
  <w:num w:numId="21">
    <w:abstractNumId w:val="4"/>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kJafoLPSQdZkX+/O1vmy8WljOs0Ao1qZ7LWLd0wsfHzupToD25TaqzXCHnt9Hx3TWEWKOhWthfiufDn44Gt+TQ==" w:salt="SGqj4d4rtZ1OJXyYZ4LZOQ=="/>
  <w:zoom w:percent="213"/>
  <w:displayBackgroundShape/>
  <w:proofState w:spelling="clean" w:grammar="clean"/>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2MbAwNzUwM7W0NDBS0lEKTi0uzszPAykwrAUAKq1eQSwAAAA="/>
  </w:docVars>
  <w:rsids>
    <w:rsidRoot w:val="004B41B4"/>
    <w:rsid w:val="0000587D"/>
    <w:rsid w:val="00007EDB"/>
    <w:rsid w:val="000117F8"/>
    <w:rsid w:val="00012098"/>
    <w:rsid w:val="00014203"/>
    <w:rsid w:val="00016131"/>
    <w:rsid w:val="00021DC7"/>
    <w:rsid w:val="00022AEF"/>
    <w:rsid w:val="00022D08"/>
    <w:rsid w:val="00023650"/>
    <w:rsid w:val="00024D65"/>
    <w:rsid w:val="00026103"/>
    <w:rsid w:val="000303C5"/>
    <w:rsid w:val="00034454"/>
    <w:rsid w:val="000359A6"/>
    <w:rsid w:val="00040958"/>
    <w:rsid w:val="00041010"/>
    <w:rsid w:val="00043545"/>
    <w:rsid w:val="00046F7C"/>
    <w:rsid w:val="00060059"/>
    <w:rsid w:val="00084133"/>
    <w:rsid w:val="00084FA1"/>
    <w:rsid w:val="00090A45"/>
    <w:rsid w:val="000922A4"/>
    <w:rsid w:val="00094CC5"/>
    <w:rsid w:val="00095A3A"/>
    <w:rsid w:val="000A08B6"/>
    <w:rsid w:val="000B1BE8"/>
    <w:rsid w:val="000B4C47"/>
    <w:rsid w:val="000C1E92"/>
    <w:rsid w:val="000C6495"/>
    <w:rsid w:val="000D03AC"/>
    <w:rsid w:val="000E382A"/>
    <w:rsid w:val="000E6336"/>
    <w:rsid w:val="000F47E3"/>
    <w:rsid w:val="000F4D8F"/>
    <w:rsid w:val="000F63E6"/>
    <w:rsid w:val="000F7B5F"/>
    <w:rsid w:val="00106A8A"/>
    <w:rsid w:val="00123DCE"/>
    <w:rsid w:val="001278BA"/>
    <w:rsid w:val="00127DF5"/>
    <w:rsid w:val="00130E09"/>
    <w:rsid w:val="00133C7A"/>
    <w:rsid w:val="00134330"/>
    <w:rsid w:val="00136817"/>
    <w:rsid w:val="00146326"/>
    <w:rsid w:val="00152448"/>
    <w:rsid w:val="001540A1"/>
    <w:rsid w:val="0015536E"/>
    <w:rsid w:val="0016001C"/>
    <w:rsid w:val="00162815"/>
    <w:rsid w:val="0018558C"/>
    <w:rsid w:val="00194916"/>
    <w:rsid w:val="00195716"/>
    <w:rsid w:val="00196BEA"/>
    <w:rsid w:val="001A27E3"/>
    <w:rsid w:val="001A3232"/>
    <w:rsid w:val="001A56E9"/>
    <w:rsid w:val="001B3725"/>
    <w:rsid w:val="001C18F5"/>
    <w:rsid w:val="001C3F69"/>
    <w:rsid w:val="001D21CB"/>
    <w:rsid w:val="001D2E3F"/>
    <w:rsid w:val="001E2982"/>
    <w:rsid w:val="001E731C"/>
    <w:rsid w:val="001F27E3"/>
    <w:rsid w:val="001F4783"/>
    <w:rsid w:val="00204790"/>
    <w:rsid w:val="0021083B"/>
    <w:rsid w:val="00213DCE"/>
    <w:rsid w:val="0021502F"/>
    <w:rsid w:val="00230CF8"/>
    <w:rsid w:val="00230E1B"/>
    <w:rsid w:val="002357D9"/>
    <w:rsid w:val="00243A2C"/>
    <w:rsid w:val="002469CD"/>
    <w:rsid w:val="002505C1"/>
    <w:rsid w:val="00257077"/>
    <w:rsid w:val="002616D9"/>
    <w:rsid w:val="00261E49"/>
    <w:rsid w:val="002771C2"/>
    <w:rsid w:val="00277D57"/>
    <w:rsid w:val="0028109B"/>
    <w:rsid w:val="002841F1"/>
    <w:rsid w:val="002879E0"/>
    <w:rsid w:val="00292281"/>
    <w:rsid w:val="00293F20"/>
    <w:rsid w:val="0029661D"/>
    <w:rsid w:val="002A2878"/>
    <w:rsid w:val="002A6139"/>
    <w:rsid w:val="002A61BF"/>
    <w:rsid w:val="002B2D3A"/>
    <w:rsid w:val="002C76C9"/>
    <w:rsid w:val="002D0A5F"/>
    <w:rsid w:val="002D2BAD"/>
    <w:rsid w:val="002F1C16"/>
    <w:rsid w:val="002F274D"/>
    <w:rsid w:val="002F72BF"/>
    <w:rsid w:val="0030228D"/>
    <w:rsid w:val="0030231F"/>
    <w:rsid w:val="00302526"/>
    <w:rsid w:val="00304784"/>
    <w:rsid w:val="00310DD6"/>
    <w:rsid w:val="00313E31"/>
    <w:rsid w:val="00320C12"/>
    <w:rsid w:val="00321114"/>
    <w:rsid w:val="00325660"/>
    <w:rsid w:val="0032799B"/>
    <w:rsid w:val="003433A5"/>
    <w:rsid w:val="003459AD"/>
    <w:rsid w:val="0034711A"/>
    <w:rsid w:val="00355236"/>
    <w:rsid w:val="00355F0E"/>
    <w:rsid w:val="00360E49"/>
    <w:rsid w:val="00375675"/>
    <w:rsid w:val="00381B90"/>
    <w:rsid w:val="00391724"/>
    <w:rsid w:val="00392E12"/>
    <w:rsid w:val="00394587"/>
    <w:rsid w:val="00395D7B"/>
    <w:rsid w:val="003969D3"/>
    <w:rsid w:val="003C5ACA"/>
    <w:rsid w:val="003D034A"/>
    <w:rsid w:val="003D09AB"/>
    <w:rsid w:val="003D42BB"/>
    <w:rsid w:val="003D569F"/>
    <w:rsid w:val="003E618E"/>
    <w:rsid w:val="003F7D8F"/>
    <w:rsid w:val="00412FD1"/>
    <w:rsid w:val="00420EDF"/>
    <w:rsid w:val="0042134B"/>
    <w:rsid w:val="0042429D"/>
    <w:rsid w:val="004244C9"/>
    <w:rsid w:val="00425534"/>
    <w:rsid w:val="004304AF"/>
    <w:rsid w:val="0043174B"/>
    <w:rsid w:val="004336C9"/>
    <w:rsid w:val="00433CF3"/>
    <w:rsid w:val="00436ED1"/>
    <w:rsid w:val="00443E03"/>
    <w:rsid w:val="0044441A"/>
    <w:rsid w:val="00444F93"/>
    <w:rsid w:val="00447D16"/>
    <w:rsid w:val="0045336E"/>
    <w:rsid w:val="004548A7"/>
    <w:rsid w:val="0046023F"/>
    <w:rsid w:val="004642E0"/>
    <w:rsid w:val="00464384"/>
    <w:rsid w:val="0046489C"/>
    <w:rsid w:val="0047663E"/>
    <w:rsid w:val="00476E0C"/>
    <w:rsid w:val="00477FB0"/>
    <w:rsid w:val="004804F8"/>
    <w:rsid w:val="00486D23"/>
    <w:rsid w:val="004874B9"/>
    <w:rsid w:val="00490903"/>
    <w:rsid w:val="00495278"/>
    <w:rsid w:val="004A0ECD"/>
    <w:rsid w:val="004A20ED"/>
    <w:rsid w:val="004A5C83"/>
    <w:rsid w:val="004B408A"/>
    <w:rsid w:val="004B41B4"/>
    <w:rsid w:val="004B63C4"/>
    <w:rsid w:val="004C2157"/>
    <w:rsid w:val="004C5F72"/>
    <w:rsid w:val="004D214F"/>
    <w:rsid w:val="004D4237"/>
    <w:rsid w:val="004D66E8"/>
    <w:rsid w:val="00505223"/>
    <w:rsid w:val="005066D7"/>
    <w:rsid w:val="0050681B"/>
    <w:rsid w:val="00507ACB"/>
    <w:rsid w:val="00510AD6"/>
    <w:rsid w:val="005124EF"/>
    <w:rsid w:val="00514010"/>
    <w:rsid w:val="00514351"/>
    <w:rsid w:val="00520DAC"/>
    <w:rsid w:val="00525FC9"/>
    <w:rsid w:val="005401C8"/>
    <w:rsid w:val="00542418"/>
    <w:rsid w:val="005506AF"/>
    <w:rsid w:val="0056321E"/>
    <w:rsid w:val="0059001E"/>
    <w:rsid w:val="00591B2E"/>
    <w:rsid w:val="00591EC0"/>
    <w:rsid w:val="00594263"/>
    <w:rsid w:val="00595B56"/>
    <w:rsid w:val="005A0930"/>
    <w:rsid w:val="005B1D3A"/>
    <w:rsid w:val="005B6A40"/>
    <w:rsid w:val="005B7BB8"/>
    <w:rsid w:val="005C235D"/>
    <w:rsid w:val="005C485A"/>
    <w:rsid w:val="005C4E18"/>
    <w:rsid w:val="005D0760"/>
    <w:rsid w:val="005D5075"/>
    <w:rsid w:val="005D5F3D"/>
    <w:rsid w:val="005E74FB"/>
    <w:rsid w:val="005E756E"/>
    <w:rsid w:val="005F09A0"/>
    <w:rsid w:val="0060055D"/>
    <w:rsid w:val="00601388"/>
    <w:rsid w:val="00605E67"/>
    <w:rsid w:val="00607595"/>
    <w:rsid w:val="0061182D"/>
    <w:rsid w:val="0061570D"/>
    <w:rsid w:val="00617F06"/>
    <w:rsid w:val="006215E7"/>
    <w:rsid w:val="00624C2D"/>
    <w:rsid w:val="00637605"/>
    <w:rsid w:val="006400B7"/>
    <w:rsid w:val="006414E9"/>
    <w:rsid w:val="00641941"/>
    <w:rsid w:val="00643BD2"/>
    <w:rsid w:val="00646424"/>
    <w:rsid w:val="00652AF4"/>
    <w:rsid w:val="00653A03"/>
    <w:rsid w:val="00655188"/>
    <w:rsid w:val="00655AD0"/>
    <w:rsid w:val="006579A8"/>
    <w:rsid w:val="006621A1"/>
    <w:rsid w:val="006621B1"/>
    <w:rsid w:val="006637BE"/>
    <w:rsid w:val="00670643"/>
    <w:rsid w:val="0067655D"/>
    <w:rsid w:val="00680846"/>
    <w:rsid w:val="00680EE7"/>
    <w:rsid w:val="00686BD4"/>
    <w:rsid w:val="00693313"/>
    <w:rsid w:val="00697D98"/>
    <w:rsid w:val="006A32E7"/>
    <w:rsid w:val="006A4787"/>
    <w:rsid w:val="006A53F2"/>
    <w:rsid w:val="006B5ABD"/>
    <w:rsid w:val="006C0E5A"/>
    <w:rsid w:val="006C0F30"/>
    <w:rsid w:val="006C5760"/>
    <w:rsid w:val="006C7039"/>
    <w:rsid w:val="006D2493"/>
    <w:rsid w:val="006D28E1"/>
    <w:rsid w:val="006D6472"/>
    <w:rsid w:val="006E4B5F"/>
    <w:rsid w:val="006E677F"/>
    <w:rsid w:val="006F24EC"/>
    <w:rsid w:val="0070180A"/>
    <w:rsid w:val="00702805"/>
    <w:rsid w:val="007031AF"/>
    <w:rsid w:val="007048E8"/>
    <w:rsid w:val="0071203E"/>
    <w:rsid w:val="007157C3"/>
    <w:rsid w:val="00722136"/>
    <w:rsid w:val="007222C9"/>
    <w:rsid w:val="00726A65"/>
    <w:rsid w:val="0074022A"/>
    <w:rsid w:val="00741124"/>
    <w:rsid w:val="00742130"/>
    <w:rsid w:val="00742E9B"/>
    <w:rsid w:val="007475A7"/>
    <w:rsid w:val="0075371E"/>
    <w:rsid w:val="00756DF9"/>
    <w:rsid w:val="00761724"/>
    <w:rsid w:val="00762A3B"/>
    <w:rsid w:val="00774632"/>
    <w:rsid w:val="0077791D"/>
    <w:rsid w:val="00781A80"/>
    <w:rsid w:val="00782EF2"/>
    <w:rsid w:val="007A021C"/>
    <w:rsid w:val="007A13D0"/>
    <w:rsid w:val="007B2E33"/>
    <w:rsid w:val="007B4C08"/>
    <w:rsid w:val="007B7371"/>
    <w:rsid w:val="007C1956"/>
    <w:rsid w:val="007C6CB8"/>
    <w:rsid w:val="007C7CF7"/>
    <w:rsid w:val="007F1CD3"/>
    <w:rsid w:val="007F7B2E"/>
    <w:rsid w:val="00806336"/>
    <w:rsid w:val="00806A5F"/>
    <w:rsid w:val="008113CD"/>
    <w:rsid w:val="008136E1"/>
    <w:rsid w:val="00817448"/>
    <w:rsid w:val="00820E9F"/>
    <w:rsid w:val="00825264"/>
    <w:rsid w:val="00827210"/>
    <w:rsid w:val="00835703"/>
    <w:rsid w:val="00842A4A"/>
    <w:rsid w:val="00843852"/>
    <w:rsid w:val="0084782F"/>
    <w:rsid w:val="008544AC"/>
    <w:rsid w:val="008546F8"/>
    <w:rsid w:val="00863FEE"/>
    <w:rsid w:val="00864B8A"/>
    <w:rsid w:val="008708B5"/>
    <w:rsid w:val="00871E41"/>
    <w:rsid w:val="008732F7"/>
    <w:rsid w:val="00876082"/>
    <w:rsid w:val="008762B7"/>
    <w:rsid w:val="00882A7B"/>
    <w:rsid w:val="00895CAF"/>
    <w:rsid w:val="008A1652"/>
    <w:rsid w:val="008A739E"/>
    <w:rsid w:val="008B6600"/>
    <w:rsid w:val="008C591B"/>
    <w:rsid w:val="008C67D4"/>
    <w:rsid w:val="008D1A9B"/>
    <w:rsid w:val="008D61E2"/>
    <w:rsid w:val="008E16F5"/>
    <w:rsid w:val="008E1EEC"/>
    <w:rsid w:val="008E2A58"/>
    <w:rsid w:val="008F15F8"/>
    <w:rsid w:val="008F37E7"/>
    <w:rsid w:val="008F4160"/>
    <w:rsid w:val="008F55DD"/>
    <w:rsid w:val="009002FC"/>
    <w:rsid w:val="009038FF"/>
    <w:rsid w:val="00903943"/>
    <w:rsid w:val="00911E07"/>
    <w:rsid w:val="00913C54"/>
    <w:rsid w:val="00916DCD"/>
    <w:rsid w:val="0092487B"/>
    <w:rsid w:val="00925323"/>
    <w:rsid w:val="00935275"/>
    <w:rsid w:val="00942251"/>
    <w:rsid w:val="0094367F"/>
    <w:rsid w:val="00950534"/>
    <w:rsid w:val="009512BF"/>
    <w:rsid w:val="009528F5"/>
    <w:rsid w:val="00955C4E"/>
    <w:rsid w:val="00957C73"/>
    <w:rsid w:val="00966022"/>
    <w:rsid w:val="00970806"/>
    <w:rsid w:val="00971CC3"/>
    <w:rsid w:val="00982C56"/>
    <w:rsid w:val="00983F54"/>
    <w:rsid w:val="00985DDD"/>
    <w:rsid w:val="009874CB"/>
    <w:rsid w:val="00990A7A"/>
    <w:rsid w:val="0099247E"/>
    <w:rsid w:val="00992A87"/>
    <w:rsid w:val="0099450A"/>
    <w:rsid w:val="009947E3"/>
    <w:rsid w:val="00997941"/>
    <w:rsid w:val="009A5BD6"/>
    <w:rsid w:val="009A6C39"/>
    <w:rsid w:val="009B0651"/>
    <w:rsid w:val="009B449A"/>
    <w:rsid w:val="009C0DD1"/>
    <w:rsid w:val="009C15C9"/>
    <w:rsid w:val="009C1EA9"/>
    <w:rsid w:val="009C27E5"/>
    <w:rsid w:val="009C3E30"/>
    <w:rsid w:val="009D4462"/>
    <w:rsid w:val="009E70C6"/>
    <w:rsid w:val="009F2BE7"/>
    <w:rsid w:val="009F32A0"/>
    <w:rsid w:val="00A035F6"/>
    <w:rsid w:val="00A0372C"/>
    <w:rsid w:val="00A047B2"/>
    <w:rsid w:val="00A11930"/>
    <w:rsid w:val="00A22973"/>
    <w:rsid w:val="00A23804"/>
    <w:rsid w:val="00A2418C"/>
    <w:rsid w:val="00A264F3"/>
    <w:rsid w:val="00A30AD5"/>
    <w:rsid w:val="00A3692D"/>
    <w:rsid w:val="00A46783"/>
    <w:rsid w:val="00A516A4"/>
    <w:rsid w:val="00A55EE6"/>
    <w:rsid w:val="00A63ECC"/>
    <w:rsid w:val="00A646F1"/>
    <w:rsid w:val="00A71791"/>
    <w:rsid w:val="00A71922"/>
    <w:rsid w:val="00A76F89"/>
    <w:rsid w:val="00A8678C"/>
    <w:rsid w:val="00A966C4"/>
    <w:rsid w:val="00AA2D0D"/>
    <w:rsid w:val="00AB417E"/>
    <w:rsid w:val="00AB4D0D"/>
    <w:rsid w:val="00AB7091"/>
    <w:rsid w:val="00AB71D1"/>
    <w:rsid w:val="00AC1DC7"/>
    <w:rsid w:val="00AC4658"/>
    <w:rsid w:val="00AD7D70"/>
    <w:rsid w:val="00AE1D87"/>
    <w:rsid w:val="00AE650E"/>
    <w:rsid w:val="00AF0361"/>
    <w:rsid w:val="00AF0D78"/>
    <w:rsid w:val="00B016EC"/>
    <w:rsid w:val="00B2195C"/>
    <w:rsid w:val="00B22321"/>
    <w:rsid w:val="00B25318"/>
    <w:rsid w:val="00B267BA"/>
    <w:rsid w:val="00B26FE9"/>
    <w:rsid w:val="00B35215"/>
    <w:rsid w:val="00B35AA5"/>
    <w:rsid w:val="00B35D73"/>
    <w:rsid w:val="00B3740B"/>
    <w:rsid w:val="00B42C47"/>
    <w:rsid w:val="00B42D78"/>
    <w:rsid w:val="00B475AE"/>
    <w:rsid w:val="00B636ED"/>
    <w:rsid w:val="00B76791"/>
    <w:rsid w:val="00B81A8C"/>
    <w:rsid w:val="00B8386C"/>
    <w:rsid w:val="00B959C7"/>
    <w:rsid w:val="00B96597"/>
    <w:rsid w:val="00B968C8"/>
    <w:rsid w:val="00BA0326"/>
    <w:rsid w:val="00BA4DD0"/>
    <w:rsid w:val="00BA5530"/>
    <w:rsid w:val="00BB2894"/>
    <w:rsid w:val="00BC284F"/>
    <w:rsid w:val="00BD35E3"/>
    <w:rsid w:val="00BE304F"/>
    <w:rsid w:val="00BE3519"/>
    <w:rsid w:val="00BE44CE"/>
    <w:rsid w:val="00BF5E2C"/>
    <w:rsid w:val="00C071DA"/>
    <w:rsid w:val="00C076F2"/>
    <w:rsid w:val="00C13233"/>
    <w:rsid w:val="00C17E60"/>
    <w:rsid w:val="00C21CFA"/>
    <w:rsid w:val="00C25B88"/>
    <w:rsid w:val="00C276A3"/>
    <w:rsid w:val="00C30F2C"/>
    <w:rsid w:val="00C32B9B"/>
    <w:rsid w:val="00C33758"/>
    <w:rsid w:val="00C34421"/>
    <w:rsid w:val="00C46D44"/>
    <w:rsid w:val="00C56748"/>
    <w:rsid w:val="00C64A95"/>
    <w:rsid w:val="00C67BC3"/>
    <w:rsid w:val="00C75F1B"/>
    <w:rsid w:val="00C76522"/>
    <w:rsid w:val="00C82712"/>
    <w:rsid w:val="00C84747"/>
    <w:rsid w:val="00C95959"/>
    <w:rsid w:val="00CA00B7"/>
    <w:rsid w:val="00CA34C8"/>
    <w:rsid w:val="00CA48FD"/>
    <w:rsid w:val="00CA5C97"/>
    <w:rsid w:val="00CA6107"/>
    <w:rsid w:val="00CA6385"/>
    <w:rsid w:val="00CA64B5"/>
    <w:rsid w:val="00CB62C6"/>
    <w:rsid w:val="00CB76B5"/>
    <w:rsid w:val="00CC28FE"/>
    <w:rsid w:val="00CC3346"/>
    <w:rsid w:val="00CC4E3A"/>
    <w:rsid w:val="00CC69FD"/>
    <w:rsid w:val="00CD7EC5"/>
    <w:rsid w:val="00CE0A2C"/>
    <w:rsid w:val="00CE2181"/>
    <w:rsid w:val="00CE5EF6"/>
    <w:rsid w:val="00CF0AFE"/>
    <w:rsid w:val="00D01A92"/>
    <w:rsid w:val="00D02A3E"/>
    <w:rsid w:val="00D034D4"/>
    <w:rsid w:val="00D11D66"/>
    <w:rsid w:val="00D204E5"/>
    <w:rsid w:val="00D34C6F"/>
    <w:rsid w:val="00D42B72"/>
    <w:rsid w:val="00D54A2A"/>
    <w:rsid w:val="00D55805"/>
    <w:rsid w:val="00D55909"/>
    <w:rsid w:val="00D63269"/>
    <w:rsid w:val="00D637B0"/>
    <w:rsid w:val="00D6646E"/>
    <w:rsid w:val="00D66A58"/>
    <w:rsid w:val="00D67028"/>
    <w:rsid w:val="00D75701"/>
    <w:rsid w:val="00D759CB"/>
    <w:rsid w:val="00D76FD8"/>
    <w:rsid w:val="00D804B2"/>
    <w:rsid w:val="00D85D01"/>
    <w:rsid w:val="00D93612"/>
    <w:rsid w:val="00D97D10"/>
    <w:rsid w:val="00DA236F"/>
    <w:rsid w:val="00DB190F"/>
    <w:rsid w:val="00DB2225"/>
    <w:rsid w:val="00DB36F6"/>
    <w:rsid w:val="00DC0B46"/>
    <w:rsid w:val="00DC1869"/>
    <w:rsid w:val="00DC3CD5"/>
    <w:rsid w:val="00DC40DB"/>
    <w:rsid w:val="00DC4E8E"/>
    <w:rsid w:val="00DC5395"/>
    <w:rsid w:val="00DC6F10"/>
    <w:rsid w:val="00DD278A"/>
    <w:rsid w:val="00DD3E94"/>
    <w:rsid w:val="00DE2977"/>
    <w:rsid w:val="00DF3924"/>
    <w:rsid w:val="00DF5936"/>
    <w:rsid w:val="00DF603C"/>
    <w:rsid w:val="00E03321"/>
    <w:rsid w:val="00E04798"/>
    <w:rsid w:val="00E05F49"/>
    <w:rsid w:val="00E0639C"/>
    <w:rsid w:val="00E11667"/>
    <w:rsid w:val="00E14CA0"/>
    <w:rsid w:val="00E244F5"/>
    <w:rsid w:val="00E277EC"/>
    <w:rsid w:val="00E37A31"/>
    <w:rsid w:val="00E41C8A"/>
    <w:rsid w:val="00E44700"/>
    <w:rsid w:val="00E470A7"/>
    <w:rsid w:val="00E477D8"/>
    <w:rsid w:val="00E65860"/>
    <w:rsid w:val="00E66072"/>
    <w:rsid w:val="00E71388"/>
    <w:rsid w:val="00E73260"/>
    <w:rsid w:val="00E93E42"/>
    <w:rsid w:val="00E9507D"/>
    <w:rsid w:val="00EA3C13"/>
    <w:rsid w:val="00EC3AC3"/>
    <w:rsid w:val="00EC4CD7"/>
    <w:rsid w:val="00ED34EE"/>
    <w:rsid w:val="00EE0FDD"/>
    <w:rsid w:val="00EE18F1"/>
    <w:rsid w:val="00EE54A6"/>
    <w:rsid w:val="00EF20FD"/>
    <w:rsid w:val="00EF575C"/>
    <w:rsid w:val="00F01952"/>
    <w:rsid w:val="00F05A45"/>
    <w:rsid w:val="00F13AC9"/>
    <w:rsid w:val="00F146C9"/>
    <w:rsid w:val="00F200BF"/>
    <w:rsid w:val="00F21CCE"/>
    <w:rsid w:val="00F41925"/>
    <w:rsid w:val="00F45CC6"/>
    <w:rsid w:val="00F55097"/>
    <w:rsid w:val="00F5509A"/>
    <w:rsid w:val="00F5751D"/>
    <w:rsid w:val="00F613E0"/>
    <w:rsid w:val="00F65AAA"/>
    <w:rsid w:val="00F97FE2"/>
    <w:rsid w:val="00FA38C2"/>
    <w:rsid w:val="00FA3A77"/>
    <w:rsid w:val="00FA4600"/>
    <w:rsid w:val="00FA7E99"/>
    <w:rsid w:val="00FB05FB"/>
    <w:rsid w:val="00FB137E"/>
    <w:rsid w:val="00FB4561"/>
    <w:rsid w:val="00FB6A60"/>
    <w:rsid w:val="00FC0117"/>
    <w:rsid w:val="00FC276F"/>
    <w:rsid w:val="00FD167D"/>
    <w:rsid w:val="00FD6A0A"/>
    <w:rsid w:val="00FE15FE"/>
    <w:rsid w:val="00FE19B0"/>
    <w:rsid w:val="00FF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F175B"/>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09B"/>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uiPriority w:val="10"/>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 w:type="character" w:customStyle="1" w:styleId="UnresolvedMention2">
    <w:name w:val="Unresolved Mention2"/>
    <w:basedOn w:val="DefaultParagraphFont"/>
    <w:uiPriority w:val="99"/>
    <w:semiHidden/>
    <w:unhideWhenUsed/>
    <w:rsid w:val="00022D08"/>
    <w:rPr>
      <w:color w:val="605E5C"/>
      <w:shd w:val="clear" w:color="auto" w:fill="E1DFDD"/>
    </w:rPr>
  </w:style>
  <w:style w:type="paragraph" w:customStyle="1" w:styleId="Default">
    <w:name w:val="Default"/>
    <w:rsid w:val="00C076F2"/>
    <w:pPr>
      <w:autoSpaceDE w:val="0"/>
      <w:autoSpaceDN w:val="0"/>
      <w:adjustRightInd w:val="0"/>
    </w:pPr>
    <w:rPr>
      <w:color w:val="000000"/>
      <w:sz w:val="24"/>
      <w:szCs w:val="24"/>
    </w:rPr>
  </w:style>
  <w:style w:type="paragraph" w:styleId="Revision">
    <w:name w:val="Revision"/>
    <w:hidden/>
    <w:uiPriority w:val="99"/>
    <w:semiHidden/>
    <w:rsid w:val="006D2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455567256">
      <w:bodyDiv w:val="1"/>
      <w:marLeft w:val="0"/>
      <w:marRight w:val="0"/>
      <w:marTop w:val="0"/>
      <w:marBottom w:val="0"/>
      <w:divBdr>
        <w:top w:val="none" w:sz="0" w:space="0" w:color="auto"/>
        <w:left w:val="none" w:sz="0" w:space="0" w:color="auto"/>
        <w:bottom w:val="none" w:sz="0" w:space="0" w:color="auto"/>
        <w:right w:val="none" w:sz="0" w:space="0" w:color="auto"/>
      </w:divBdr>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626083585">
      <w:bodyDiv w:val="1"/>
      <w:marLeft w:val="0"/>
      <w:marRight w:val="0"/>
      <w:marTop w:val="0"/>
      <w:marBottom w:val="0"/>
      <w:divBdr>
        <w:top w:val="none" w:sz="0" w:space="0" w:color="auto"/>
        <w:left w:val="none" w:sz="0" w:space="0" w:color="auto"/>
        <w:bottom w:val="none" w:sz="0" w:space="0" w:color="auto"/>
        <w:right w:val="none" w:sz="0" w:space="0" w:color="auto"/>
      </w:divBdr>
    </w:div>
    <w:div w:id="67600765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047023065">
      <w:bodyDiv w:val="1"/>
      <w:marLeft w:val="0"/>
      <w:marRight w:val="0"/>
      <w:marTop w:val="0"/>
      <w:marBottom w:val="0"/>
      <w:divBdr>
        <w:top w:val="none" w:sz="0" w:space="0" w:color="auto"/>
        <w:left w:val="none" w:sz="0" w:space="0" w:color="auto"/>
        <w:bottom w:val="none" w:sz="0" w:space="0" w:color="auto"/>
        <w:right w:val="none" w:sz="0" w:space="0" w:color="auto"/>
      </w:divBdr>
      <w:divsChild>
        <w:div w:id="1009285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039112">
              <w:marLeft w:val="0"/>
              <w:marRight w:val="0"/>
              <w:marTop w:val="0"/>
              <w:marBottom w:val="0"/>
              <w:divBdr>
                <w:top w:val="none" w:sz="0" w:space="0" w:color="auto"/>
                <w:left w:val="none" w:sz="0" w:space="0" w:color="auto"/>
                <w:bottom w:val="none" w:sz="0" w:space="0" w:color="auto"/>
                <w:right w:val="none" w:sz="0" w:space="0" w:color="auto"/>
              </w:divBdr>
              <w:divsChild>
                <w:div w:id="1581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5217">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292439569">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492064962">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45639906">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1792165455">
      <w:bodyDiv w:val="1"/>
      <w:marLeft w:val="0"/>
      <w:marRight w:val="0"/>
      <w:marTop w:val="0"/>
      <w:marBottom w:val="0"/>
      <w:divBdr>
        <w:top w:val="none" w:sz="0" w:space="0" w:color="auto"/>
        <w:left w:val="none" w:sz="0" w:space="0" w:color="auto"/>
        <w:bottom w:val="none" w:sz="0" w:space="0" w:color="auto"/>
        <w:right w:val="none" w:sz="0" w:space="0" w:color="auto"/>
      </w:divBdr>
    </w:div>
    <w:div w:id="1851866246">
      <w:bodyDiv w:val="1"/>
      <w:marLeft w:val="0"/>
      <w:marRight w:val="0"/>
      <w:marTop w:val="0"/>
      <w:marBottom w:val="0"/>
      <w:divBdr>
        <w:top w:val="none" w:sz="0" w:space="0" w:color="auto"/>
        <w:left w:val="none" w:sz="0" w:space="0" w:color="auto"/>
        <w:bottom w:val="none" w:sz="0" w:space="0" w:color="auto"/>
        <w:right w:val="none" w:sz="0" w:space="0" w:color="auto"/>
      </w:divBdr>
    </w:div>
    <w:div w:id="2082672899">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tacenter.org/topics/intercoord/intercoord.asp" TargetMode="External"/><Relationship Id="rId13" Type="http://schemas.openxmlformats.org/officeDocument/2006/relationships/hyperlink" Target="http://www.marylandpublicschools.org/programs/Pages/Special-Education/rmmb/Grants/IT/index.aspx"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citeseerx.ist.psu.edu/viewdoc/download?doi=10.1.1.1002.1326&amp;rep=rep1&amp;typ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448442-9A1E-7749-BE17-49C86A1CCB1A}">
  <ds:schemaRefs>
    <ds:schemaRef ds:uri="http://schemas.openxmlformats.org/officeDocument/2006/bibliography"/>
  </ds:schemaRefs>
</ds:datastoreItem>
</file>

<file path=customXml/itemProps2.xml><?xml version="1.0" encoding="utf-8"?>
<ds:datastoreItem xmlns:ds="http://schemas.openxmlformats.org/officeDocument/2006/customXml" ds:itemID="{3071AA21-B7B0-4E78-B402-06F86EFAAC39}"/>
</file>

<file path=customXml/itemProps3.xml><?xml version="1.0" encoding="utf-8"?>
<ds:datastoreItem xmlns:ds="http://schemas.openxmlformats.org/officeDocument/2006/customXml" ds:itemID="{9ECF1886-6D41-4F3A-9F57-C3A6B73BED36}"/>
</file>

<file path=customXml/itemProps4.xml><?xml version="1.0" encoding="utf-8"?>
<ds:datastoreItem xmlns:ds="http://schemas.openxmlformats.org/officeDocument/2006/customXml" ds:itemID="{DC8218D2-378B-4A74-B929-477C4DB84DA1}"/>
</file>

<file path=docProps/app.xml><?xml version="1.0" encoding="utf-8"?>
<Properties xmlns="http://schemas.openxmlformats.org/officeDocument/2006/extended-properties" xmlns:vt="http://schemas.openxmlformats.org/officeDocument/2006/docPropsVTypes">
  <Template>Normal.dotm</Template>
  <TotalTime>4</TotalTime>
  <Pages>6</Pages>
  <Words>1864</Words>
  <Characters>10627</Characters>
  <Application>Microsoft Office Word</Application>
  <DocSecurity>12</DocSecurity>
  <Lines>88</Lines>
  <Paragraphs>24</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5</cp:revision>
  <cp:lastPrinted>2020-03-30T18:19:00Z</cp:lastPrinted>
  <dcterms:created xsi:type="dcterms:W3CDTF">2022-06-30T17:21:00Z</dcterms:created>
  <dcterms:modified xsi:type="dcterms:W3CDTF">2022-07-06T16:34:00Z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