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FA8E" w14:textId="322D3A14" w:rsidR="000F47E3" w:rsidRPr="007D154B" w:rsidRDefault="00C02D03" w:rsidP="007D154B">
      <w:pPr>
        <w:ind w:right="36"/>
        <w:rPr>
          <w:rFonts w:ascii="Cambria" w:eastAsia="Times" w:hAnsi="Cambria"/>
          <w:sz w:val="22"/>
          <w:szCs w:val="22"/>
        </w:rPr>
      </w:pPr>
      <w:r>
        <w:rPr>
          <w:noProof/>
        </w:rPr>
        <w:drawing>
          <wp:inline distT="0" distB="0" distL="0" distR="0" wp14:anchorId="6DDBDCFB" wp14:editId="0C19E650">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2599D11C" w14:textId="607B79CA" w:rsidR="00660141" w:rsidRDefault="000447F3" w:rsidP="000447F3">
      <w:pPr>
        <w:tabs>
          <w:tab w:val="left" w:pos="1560"/>
        </w:tabs>
        <w:jc w:val="center"/>
        <w:rPr>
          <w:rFonts w:ascii="Cambria" w:hAnsi="Cambria"/>
          <w:b/>
          <w:color w:val="4472C4" w:themeColor="accent1"/>
          <w:sz w:val="32"/>
          <w:szCs w:val="32"/>
        </w:rPr>
      </w:pPr>
      <w:r w:rsidRPr="00660141">
        <w:rPr>
          <w:noProof/>
        </w:rPr>
        <w:drawing>
          <wp:inline distT="0" distB="0" distL="0" distR="0" wp14:anchorId="7BFC2C6C" wp14:editId="084B2E23">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594A9255" w14:textId="77777777" w:rsidR="00C02D03" w:rsidRDefault="00C02D03" w:rsidP="000447F3">
      <w:pPr>
        <w:tabs>
          <w:tab w:val="left" w:pos="1560"/>
        </w:tabs>
        <w:jc w:val="center"/>
        <w:rPr>
          <w:rFonts w:ascii="Calibri" w:hAnsi="Calibri" w:cs="Calibri"/>
          <w:b/>
          <w:color w:val="000000" w:themeColor="text1"/>
        </w:rPr>
      </w:pPr>
    </w:p>
    <w:p w14:paraId="18F7E981" w14:textId="74617175" w:rsidR="0041562E" w:rsidRPr="00C02D03" w:rsidRDefault="0041562E" w:rsidP="000447F3">
      <w:pPr>
        <w:tabs>
          <w:tab w:val="left" w:pos="1560"/>
        </w:tabs>
        <w:jc w:val="center"/>
        <w:rPr>
          <w:rFonts w:ascii="Calibri" w:hAnsi="Calibri" w:cs="Calibri"/>
          <w:b/>
          <w:color w:val="000000" w:themeColor="text1"/>
          <w:sz w:val="28"/>
          <w:szCs w:val="28"/>
        </w:rPr>
      </w:pPr>
      <w:r w:rsidRPr="00C02D03">
        <w:rPr>
          <w:rFonts w:ascii="Calibri" w:hAnsi="Calibri" w:cs="Calibri"/>
          <w:b/>
          <w:color w:val="000000" w:themeColor="text1"/>
          <w:sz w:val="28"/>
          <w:szCs w:val="28"/>
        </w:rPr>
        <w:t>MARYLAND STATE DEPARTMENT OF EDUCATION</w:t>
      </w:r>
    </w:p>
    <w:p w14:paraId="79C5B487" w14:textId="77777777" w:rsidR="0041562E" w:rsidRDefault="0041562E" w:rsidP="000447F3">
      <w:pPr>
        <w:tabs>
          <w:tab w:val="left" w:pos="1560"/>
        </w:tabs>
        <w:jc w:val="center"/>
        <w:rPr>
          <w:rFonts w:ascii="Calibri" w:hAnsi="Calibri" w:cs="Calibri"/>
          <w:b/>
          <w:color w:val="000000" w:themeColor="text1"/>
          <w:sz w:val="28"/>
          <w:szCs w:val="28"/>
        </w:rPr>
      </w:pPr>
      <w:r w:rsidRPr="003A46E4">
        <w:rPr>
          <w:rFonts w:ascii="Calibri" w:hAnsi="Calibri" w:cs="Calibri"/>
          <w:b/>
          <w:color w:val="000000" w:themeColor="text1"/>
          <w:sz w:val="28"/>
          <w:szCs w:val="28"/>
        </w:rPr>
        <w:t>Division of Early Intervention and Special Education Services</w:t>
      </w:r>
    </w:p>
    <w:p w14:paraId="30ABA7DD" w14:textId="77777777" w:rsidR="00544EC7" w:rsidRPr="004E4BBF" w:rsidRDefault="00544EC7" w:rsidP="000447F3">
      <w:pPr>
        <w:tabs>
          <w:tab w:val="left" w:pos="1560"/>
        </w:tabs>
        <w:jc w:val="center"/>
        <w:rPr>
          <w:rFonts w:ascii="Calibri" w:hAnsi="Calibri" w:cs="Calibri"/>
          <w:b/>
          <w:color w:val="048B3E"/>
          <w:sz w:val="28"/>
          <w:szCs w:val="28"/>
        </w:rPr>
      </w:pPr>
      <w:r w:rsidRPr="004E4BBF">
        <w:rPr>
          <w:rFonts w:ascii="Calibri" w:hAnsi="Calibri" w:cs="Calibri"/>
          <w:b/>
          <w:color w:val="048B3E"/>
          <w:sz w:val="28"/>
          <w:szCs w:val="28"/>
        </w:rPr>
        <w:t>IMPLEMENTATION BEST PRACTICES &amp; CONSIDERATIONS</w:t>
      </w:r>
    </w:p>
    <w:p w14:paraId="445396D6" w14:textId="77777777" w:rsidR="00544EC7" w:rsidRDefault="00544EC7" w:rsidP="000447F3">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55CE6981" w14:textId="77777777" w:rsidR="00A73D23" w:rsidRDefault="00A73D23" w:rsidP="000447F3">
      <w:pPr>
        <w:tabs>
          <w:tab w:val="left" w:pos="1560"/>
        </w:tabs>
        <w:jc w:val="center"/>
        <w:rPr>
          <w:rFonts w:ascii="Calibri" w:hAnsi="Calibri" w:cs="Calibri"/>
          <w:i/>
          <w:color w:val="000000" w:themeColor="text1"/>
          <w:sz w:val="22"/>
          <w:szCs w:val="22"/>
        </w:rPr>
      </w:pPr>
    </w:p>
    <w:p w14:paraId="6AB26AEE" w14:textId="3CD5AD83" w:rsidR="00A73D23" w:rsidRPr="00C02D03" w:rsidRDefault="00A73D23" w:rsidP="00A73D23">
      <w:pPr>
        <w:tabs>
          <w:tab w:val="left" w:pos="1560"/>
        </w:tabs>
        <w:spacing w:after="120"/>
        <w:rPr>
          <w:rFonts w:asciiTheme="minorHAnsi" w:hAnsiTheme="minorHAnsi" w:cstheme="minorHAnsi"/>
          <w:i/>
          <w:color w:val="000000" w:themeColor="text1"/>
          <w:sz w:val="21"/>
          <w:szCs w:val="21"/>
        </w:rPr>
      </w:pPr>
      <w:r w:rsidRPr="000447F3">
        <w:rPr>
          <w:rFonts w:asciiTheme="minorHAnsi" w:hAnsiTheme="minorHAnsi" w:cstheme="minorHAnsi"/>
          <w:b/>
          <w:bCs/>
          <w:color w:val="000000" w:themeColor="text1"/>
          <w:sz w:val="21"/>
          <w:szCs w:val="21"/>
        </w:rPr>
        <w:t>DATE ISSUED:</w:t>
      </w:r>
      <w:r w:rsidRPr="000447F3">
        <w:rPr>
          <w:rFonts w:asciiTheme="minorHAnsi" w:hAnsiTheme="minorHAnsi" w:cstheme="minorHAnsi"/>
          <w:b/>
          <w:color w:val="000000" w:themeColor="text1"/>
          <w:sz w:val="21"/>
          <w:szCs w:val="21"/>
        </w:rPr>
        <w:t xml:space="preserve"> </w:t>
      </w:r>
      <w:r w:rsidRPr="00C02D03">
        <w:rPr>
          <w:rFonts w:asciiTheme="minorHAnsi" w:hAnsiTheme="minorHAnsi" w:cstheme="minorHAnsi"/>
          <w:b/>
          <w:color w:val="000000" w:themeColor="text1"/>
          <w:sz w:val="21"/>
          <w:szCs w:val="21"/>
        </w:rPr>
        <w:t>March 2021</w:t>
      </w:r>
      <w:r w:rsidR="00C02D03" w:rsidRPr="00C02D03">
        <w:rPr>
          <w:rFonts w:asciiTheme="minorHAnsi" w:hAnsiTheme="minorHAnsi" w:cstheme="minorHAnsi"/>
          <w:b/>
          <w:color w:val="000000" w:themeColor="text1"/>
          <w:sz w:val="21"/>
          <w:szCs w:val="21"/>
        </w:rPr>
        <w:t>, Revised August 2022</w:t>
      </w:r>
    </w:p>
    <w:p w14:paraId="59BD09F8" w14:textId="77777777" w:rsidR="00801064" w:rsidRPr="00041EA9" w:rsidRDefault="00544EC7" w:rsidP="00801064">
      <w:pPr>
        <w:tabs>
          <w:tab w:val="left" w:pos="1560"/>
        </w:tabs>
        <w:spacing w:before="240" w:after="120"/>
        <w:jc w:val="center"/>
        <w:rPr>
          <w:rFonts w:asciiTheme="minorHAnsi" w:hAnsiTheme="minorHAnsi" w:cstheme="minorHAnsi"/>
          <w:b/>
          <w:color w:val="048B3E"/>
          <w:sz w:val="32"/>
          <w:szCs w:val="32"/>
        </w:rPr>
      </w:pPr>
      <w:r w:rsidRPr="00041EA9">
        <w:rPr>
          <w:rFonts w:asciiTheme="minorHAnsi" w:hAnsiTheme="minorHAnsi" w:cstheme="minorHAnsi"/>
          <w:b/>
          <w:color w:val="048B3E"/>
          <w:sz w:val="32"/>
          <w:szCs w:val="32"/>
        </w:rPr>
        <w:t xml:space="preserve">TIPs </w:t>
      </w:r>
      <w:r w:rsidR="00801064" w:rsidRPr="00041EA9">
        <w:rPr>
          <w:rFonts w:asciiTheme="minorHAnsi" w:hAnsiTheme="minorHAnsi" w:cstheme="minorHAnsi"/>
          <w:b/>
          <w:noProof/>
          <w:color w:val="048B3E"/>
          <w:sz w:val="32"/>
          <w:szCs w:val="32"/>
        </w:rPr>
        <mc:AlternateContent>
          <mc:Choice Requires="wps">
            <w:drawing>
              <wp:anchor distT="0" distB="0" distL="114300" distR="114300" simplePos="0" relativeHeight="251661312" behindDoc="0" locked="0" layoutInCell="1" allowOverlap="1" wp14:anchorId="23F1AB7D" wp14:editId="094C97EE">
                <wp:simplePos x="0" y="0"/>
                <wp:positionH relativeFrom="column">
                  <wp:posOffset>0</wp:posOffset>
                </wp:positionH>
                <wp:positionV relativeFrom="paragraph">
                  <wp:posOffset>0</wp:posOffset>
                </wp:positionV>
                <wp:extent cx="635000" cy="635000"/>
                <wp:effectExtent l="0" t="0" r="0" b="0"/>
                <wp:wrapNone/>
                <wp:docPr id="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C92209"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" filled="f" stroked="f"/>
            </w:pict>
          </mc:Fallback>
        </mc:AlternateContent>
      </w:r>
      <w:bookmarkStart w:id="0" w:name="_heading=h.gjdgxs" w:colFirst="0" w:colLast="0"/>
      <w:bookmarkEnd w:id="0"/>
      <w:r w:rsidR="00801064" w:rsidRPr="00041EA9">
        <w:rPr>
          <w:rFonts w:asciiTheme="minorHAnsi" w:hAnsiTheme="minorHAnsi" w:cstheme="minorHAnsi"/>
          <w:b/>
          <w:color w:val="048B3E"/>
          <w:sz w:val="32"/>
          <w:szCs w:val="32"/>
        </w:rPr>
        <w:t>for Adapted Physical Education in a Virtual Environment</w:t>
      </w:r>
    </w:p>
    <w:p w14:paraId="4434634F" w14:textId="77777777" w:rsidR="00801064" w:rsidRPr="00C02D03" w:rsidRDefault="00801064" w:rsidP="00801064">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This document is intended to highlight physical education as a critical part of a well-rounded education and an essential learning opportunity for Maryland’s young people as they heal, re-socialize, and adapt to new learning environments. This document asserts students’ rights, regardless of ability or disability, to a well-rounded education and highlights the critical and unique values physical education offers: providing students with opportunities to learn motor skills and gain an understanding of the importance of physical activity.</w:t>
      </w:r>
    </w:p>
    <w:p w14:paraId="28D29CFA" w14:textId="77777777" w:rsidR="00801064" w:rsidRPr="00C02D03" w:rsidRDefault="00801064" w:rsidP="00801064">
      <w:pPr>
        <w:rPr>
          <w:rFonts w:asciiTheme="minorHAnsi" w:eastAsia="Calibri" w:hAnsiTheme="minorHAnsi" w:cstheme="minorHAnsi"/>
          <w:sz w:val="21"/>
          <w:szCs w:val="21"/>
        </w:rPr>
      </w:pPr>
    </w:p>
    <w:p w14:paraId="32DCDD0A" w14:textId="77777777" w:rsidR="00801064" w:rsidRPr="00C02D03" w:rsidRDefault="00801064" w:rsidP="00801064">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The intention through these guidelines is to provide key decision-makers with adequate information to strengthen every school’s ability to provide meaningful, safe, culturally responsive, pedagogically appropriate, standards-based physical education (PE) and/or adapted physical education (APE).</w:t>
      </w:r>
    </w:p>
    <w:p w14:paraId="5E18A7A4" w14:textId="77777777" w:rsidR="00801064" w:rsidRPr="00C02D03" w:rsidRDefault="00801064" w:rsidP="00801064">
      <w:pPr>
        <w:rPr>
          <w:rFonts w:asciiTheme="minorHAnsi" w:eastAsia="Calibri" w:hAnsiTheme="minorHAnsi" w:cstheme="minorHAnsi"/>
          <w:sz w:val="21"/>
          <w:szCs w:val="21"/>
        </w:rPr>
      </w:pPr>
    </w:p>
    <w:p w14:paraId="72E424B4" w14:textId="77777777" w:rsidR="00801064" w:rsidRPr="00C02D03" w:rsidRDefault="00801064" w:rsidP="00801064">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These suggestions were developed in collaboration with the Maryland State Department of Education (MSDE), Division of Early Intervention/Special Education Services (DEI/SES), the Maryland Adapted Physical Education</w:t>
      </w:r>
      <w:sdt>
        <w:sdtPr>
          <w:rPr>
            <w:rFonts w:asciiTheme="minorHAnsi" w:hAnsiTheme="minorHAnsi" w:cstheme="minorHAnsi"/>
            <w:sz w:val="21"/>
            <w:szCs w:val="21"/>
          </w:rPr>
          <w:tag w:val="goog_rdk_0"/>
          <w:id w:val="1302497929"/>
        </w:sdtPr>
        <w:sdtContent/>
      </w:sdt>
      <w:r w:rsidRPr="00C02D03">
        <w:rPr>
          <w:rFonts w:asciiTheme="minorHAnsi" w:eastAsia="Calibri" w:hAnsiTheme="minorHAnsi" w:cstheme="minorHAnsi"/>
          <w:color w:val="000000"/>
          <w:sz w:val="21"/>
          <w:szCs w:val="21"/>
        </w:rPr>
        <w:t xml:space="preserve"> Steering Committee, the Maryland Adapted Physical Education Consortium (MAPEC), and the Society of Health and Physical Educators Maryland (SHAPE Maryland). They are designed to support current best practices for physical education and are based upon the most up-to-date information available at the time.</w:t>
      </w:r>
    </w:p>
    <w:p w14:paraId="3560FD56" w14:textId="77777777" w:rsidR="00801064" w:rsidRPr="00C02D03" w:rsidRDefault="00801064" w:rsidP="00801064">
      <w:pPr>
        <w:rPr>
          <w:rFonts w:asciiTheme="minorHAnsi" w:eastAsia="Calibri" w:hAnsiTheme="minorHAnsi" w:cstheme="minorHAnsi"/>
          <w:sz w:val="21"/>
          <w:szCs w:val="21"/>
        </w:rPr>
      </w:pPr>
    </w:p>
    <w:p w14:paraId="64E38E1A" w14:textId="161C6E8B" w:rsidR="00646656" w:rsidRDefault="00801064" w:rsidP="00801064">
      <w:p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The chart below identifies some of the challenges or barriers educators may face when designing, implementing, and evaluating a specially designed physical education service for a student with a disability, commonly referred to as Adapted Physical Education. These suggestions are designed to help mitigate or remove those barrier or challenges. These recommendations are not all inclusive and are intended to help teachers and </w:t>
      </w:r>
      <w:r w:rsidR="001D07AD">
        <w:rPr>
          <w:rFonts w:asciiTheme="minorHAnsi" w:eastAsia="Calibri" w:hAnsiTheme="minorHAnsi" w:cstheme="minorHAnsi"/>
          <w:color w:val="000000"/>
          <w:sz w:val="21"/>
          <w:szCs w:val="21"/>
        </w:rPr>
        <w:t>local education agency</w:t>
      </w:r>
      <w:r w:rsidRPr="00C02D03">
        <w:rPr>
          <w:rFonts w:asciiTheme="minorHAnsi" w:eastAsia="Calibri" w:hAnsiTheme="minorHAnsi" w:cstheme="minorHAnsi"/>
          <w:color w:val="000000"/>
          <w:sz w:val="21"/>
          <w:szCs w:val="21"/>
        </w:rPr>
        <w:t xml:space="preserve"> (L</w:t>
      </w:r>
      <w:r w:rsidR="001D07AD">
        <w:rPr>
          <w:rFonts w:asciiTheme="minorHAnsi" w:eastAsia="Calibri" w:hAnsiTheme="minorHAnsi" w:cstheme="minorHAnsi"/>
          <w:color w:val="000000"/>
          <w:sz w:val="21"/>
          <w:szCs w:val="21"/>
        </w:rPr>
        <w:t>EA</w:t>
      </w:r>
      <w:r w:rsidRPr="00C02D03">
        <w:rPr>
          <w:rFonts w:asciiTheme="minorHAnsi" w:eastAsia="Calibri" w:hAnsiTheme="minorHAnsi" w:cstheme="minorHAnsi"/>
          <w:color w:val="000000"/>
          <w:sz w:val="21"/>
          <w:szCs w:val="21"/>
        </w:rPr>
        <w:t xml:space="preserve">) leaders restore, reconstruct, and redesign education. The central focus remains the </w:t>
      </w:r>
      <w:hyperlink r:id="rId10">
        <w:r w:rsidRPr="00C02D03">
          <w:rPr>
            <w:rFonts w:asciiTheme="minorHAnsi" w:eastAsia="Calibri" w:hAnsiTheme="minorHAnsi" w:cstheme="minorHAnsi"/>
            <w:color w:val="1155CC"/>
            <w:sz w:val="21"/>
            <w:szCs w:val="21"/>
            <w:u w:val="single"/>
          </w:rPr>
          <w:t>physical education standards</w:t>
        </w:r>
      </w:hyperlink>
      <w:r w:rsidRPr="00C02D03">
        <w:rPr>
          <w:rFonts w:asciiTheme="minorHAnsi" w:eastAsia="Calibri" w:hAnsiTheme="minorHAnsi" w:cstheme="minorHAnsi"/>
          <w:color w:val="1155CC"/>
          <w:sz w:val="21"/>
          <w:szCs w:val="21"/>
          <w:u w:val="single"/>
        </w:rPr>
        <w:t>:</w:t>
      </w:r>
      <w:r w:rsidRPr="00C02D03">
        <w:rPr>
          <w:rFonts w:asciiTheme="minorHAnsi" w:eastAsia="Calibri" w:hAnsiTheme="minorHAnsi" w:cstheme="minorHAnsi"/>
          <w:color w:val="000000"/>
          <w:sz w:val="21"/>
          <w:szCs w:val="21"/>
        </w:rPr>
        <w:t xml:space="preserve"> with the right resources and some creativity, specially designed physical education instruction can be achieved remotely or in a hybrid environment.</w:t>
      </w:r>
    </w:p>
    <w:p w14:paraId="08CF6EB0" w14:textId="77777777" w:rsidR="00BF7380" w:rsidRPr="00646656" w:rsidRDefault="00646656" w:rsidP="00801064">
      <w:pPr>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br w:type="page"/>
      </w:r>
    </w:p>
    <w:tbl>
      <w:tblPr>
        <w:tblW w:w="9620" w:type="dxa"/>
        <w:tblLayout w:type="fixed"/>
        <w:tblLook w:val="0420" w:firstRow="1" w:lastRow="0" w:firstColumn="0" w:lastColumn="0" w:noHBand="0" w:noVBand="1"/>
        <w:tblCaption w:val="Challenges and Suggestions"/>
        <w:tblDescription w:val="This table identifies potential challenges and makes suggestions on how to overcome them. "/>
      </w:tblPr>
      <w:tblGrid>
        <w:gridCol w:w="3320"/>
        <w:gridCol w:w="6300"/>
      </w:tblGrid>
      <w:tr w:rsidR="00BF7380" w:rsidRPr="00C02D03" w14:paraId="121422C4" w14:textId="77777777" w:rsidTr="009B243F">
        <w:trPr>
          <w:tblHeader/>
        </w:trPr>
        <w:tc>
          <w:tcPr>
            <w:tcW w:w="332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8D6175A" w14:textId="77777777" w:rsidR="00BF7380" w:rsidRPr="00C02D03" w:rsidRDefault="00BF7380" w:rsidP="009B243F">
            <w:pPr>
              <w:jc w:val="center"/>
              <w:rPr>
                <w:rFonts w:asciiTheme="minorHAnsi" w:eastAsia="Calibri" w:hAnsiTheme="minorHAnsi" w:cstheme="minorHAnsi"/>
                <w:sz w:val="21"/>
                <w:szCs w:val="21"/>
              </w:rPr>
            </w:pPr>
            <w:r w:rsidRPr="00C02D03">
              <w:rPr>
                <w:rFonts w:asciiTheme="minorHAnsi" w:eastAsia="Calibri" w:hAnsiTheme="minorHAnsi" w:cstheme="minorHAnsi"/>
                <w:b/>
                <w:color w:val="000000"/>
                <w:sz w:val="21"/>
                <w:szCs w:val="21"/>
              </w:rPr>
              <w:lastRenderedPageBreak/>
              <w:t>Challenges</w:t>
            </w:r>
          </w:p>
        </w:tc>
        <w:tc>
          <w:tcPr>
            <w:tcW w:w="63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84AA11F" w14:textId="77777777" w:rsidR="00BF7380" w:rsidRPr="00C02D03" w:rsidRDefault="00BF7380" w:rsidP="009B243F">
            <w:pPr>
              <w:ind w:right="-11"/>
              <w:jc w:val="center"/>
              <w:rPr>
                <w:rFonts w:asciiTheme="minorHAnsi" w:eastAsia="Calibri" w:hAnsiTheme="minorHAnsi" w:cstheme="minorHAnsi"/>
                <w:sz w:val="21"/>
                <w:szCs w:val="21"/>
              </w:rPr>
            </w:pPr>
            <w:r w:rsidRPr="00C02D03">
              <w:rPr>
                <w:rFonts w:asciiTheme="minorHAnsi" w:eastAsia="Calibri" w:hAnsiTheme="minorHAnsi" w:cstheme="minorHAnsi"/>
                <w:b/>
                <w:color w:val="000000"/>
                <w:sz w:val="21"/>
                <w:szCs w:val="21"/>
              </w:rPr>
              <w:t>Suggestions</w:t>
            </w:r>
          </w:p>
        </w:tc>
      </w:tr>
      <w:tr w:rsidR="00BF7380" w:rsidRPr="00C02D03" w14:paraId="28CA4CE0" w14:textId="77777777" w:rsidTr="009B243F">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68063" w14:textId="77777777" w:rsidR="00BF7380" w:rsidRPr="00C02D03" w:rsidRDefault="00BF7380" w:rsidP="009B243F">
            <w:p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Realigning IEPs to reflect the virtual learning environment</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81EDF" w14:textId="77777777" w:rsidR="00BF7380" w:rsidRPr="00C02D03" w:rsidRDefault="00BF7380" w:rsidP="00BF7380">
            <w:pPr>
              <w:numPr>
                <w:ilvl w:val="0"/>
                <w:numId w:val="13"/>
              </w:numPr>
              <w:ind w:left="44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Assign more home-based fitness activities/goals and simplify motor skills - </w:t>
            </w:r>
            <w:hyperlink r:id="rId11">
              <w:r w:rsidRPr="00C02D03">
                <w:rPr>
                  <w:rFonts w:asciiTheme="minorHAnsi" w:eastAsia="Calibri" w:hAnsiTheme="minorHAnsi" w:cstheme="minorHAnsi"/>
                  <w:color w:val="0563C1"/>
                  <w:sz w:val="21"/>
                  <w:szCs w:val="21"/>
                  <w:u w:val="single"/>
                </w:rPr>
                <w:t>throwing, catching, kicking, etc.</w:t>
              </w:r>
            </w:hyperlink>
          </w:p>
          <w:p w14:paraId="74C520BC" w14:textId="77777777" w:rsidR="00BF7380" w:rsidRPr="00C02D03" w:rsidRDefault="00BF7380" w:rsidP="00BF7380">
            <w:pPr>
              <w:numPr>
                <w:ilvl w:val="0"/>
                <w:numId w:val="13"/>
              </w:numPr>
              <w:ind w:left="44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Meet the child where they are with a centralized focus on lifelong community-based activities</w:t>
            </w:r>
          </w:p>
          <w:p w14:paraId="4985B053" w14:textId="77777777" w:rsidR="00BF7380" w:rsidRPr="00C02D03" w:rsidRDefault="00BF7380" w:rsidP="00BF7380">
            <w:pPr>
              <w:numPr>
                <w:ilvl w:val="0"/>
                <w:numId w:val="13"/>
              </w:numPr>
              <w:ind w:left="440" w:right="82"/>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Design activities to include skills that can be safely performed in the student’s home and with equipment that is readily available to them</w:t>
            </w:r>
          </w:p>
        </w:tc>
      </w:tr>
      <w:tr w:rsidR="00BF7380" w:rsidRPr="00C02D03" w14:paraId="3EC15356" w14:textId="77777777" w:rsidTr="009B243F">
        <w:trPr>
          <w:trHeight w:val="618"/>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3F65A" w14:textId="77777777" w:rsidR="00BF7380" w:rsidRPr="00C02D03" w:rsidRDefault="00BF7380" w:rsidP="009B243F">
            <w:p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Administering APE assessments (initial and re-evaluations) to satisfy IEP requirements</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D7BF" w14:textId="77777777" w:rsidR="00BF7380" w:rsidRPr="00C02D03" w:rsidRDefault="00BF7380" w:rsidP="00BF7380">
            <w:pPr>
              <w:numPr>
                <w:ilvl w:val="0"/>
                <w:numId w:val="18"/>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Following local protocol(s), invite the parent/guardian to bring their student in for a one-on-one assessment</w:t>
            </w:r>
          </w:p>
          <w:p w14:paraId="12E7C0BC" w14:textId="3F685FB8" w:rsidR="00BF7380" w:rsidRPr="00C02D03" w:rsidRDefault="00BF7380" w:rsidP="00BF7380">
            <w:pPr>
              <w:numPr>
                <w:ilvl w:val="0"/>
                <w:numId w:val="18"/>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Offer the parent/guardian the option to delay testing until they are comfortable with an in-person </w:t>
            </w:r>
            <w:proofErr w:type="gramStart"/>
            <w:r w:rsidR="00410ABB" w:rsidRPr="00C02D03">
              <w:rPr>
                <w:rFonts w:asciiTheme="minorHAnsi" w:eastAsia="Calibri" w:hAnsiTheme="minorHAnsi" w:cstheme="minorHAnsi"/>
                <w:color w:val="000000"/>
                <w:sz w:val="21"/>
                <w:szCs w:val="21"/>
              </w:rPr>
              <w:t>assessment</w:t>
            </w:r>
            <w:r w:rsidR="00410ABB">
              <w:rPr>
                <w:rFonts w:asciiTheme="minorHAnsi" w:eastAsia="Calibri" w:hAnsiTheme="minorHAnsi" w:cstheme="minorHAnsi"/>
                <w:color w:val="000000"/>
                <w:sz w:val="21"/>
                <w:szCs w:val="21"/>
              </w:rPr>
              <w:t>:</w:t>
            </w:r>
            <w:proofErr w:type="gramEnd"/>
            <w:r w:rsidRPr="00C02D03">
              <w:rPr>
                <w:rFonts w:asciiTheme="minorHAnsi" w:eastAsia="Calibri" w:hAnsiTheme="minorHAnsi" w:cstheme="minorHAnsi"/>
                <w:color w:val="000000"/>
                <w:sz w:val="21"/>
                <w:szCs w:val="21"/>
              </w:rPr>
              <w:t xml:space="preserve"> be sure to document this option</w:t>
            </w:r>
          </w:p>
          <w:p w14:paraId="5FD9B9FF" w14:textId="77777777" w:rsidR="00BF7380" w:rsidRPr="00C02D03" w:rsidRDefault="00BF7380" w:rsidP="00BF7380">
            <w:pPr>
              <w:numPr>
                <w:ilvl w:val="0"/>
                <w:numId w:val="18"/>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Offer the parent/guardian the option of completing the assessment remotely – given a checklist in advance</w:t>
            </w:r>
          </w:p>
        </w:tc>
      </w:tr>
      <w:tr w:rsidR="00BF7380" w:rsidRPr="00C02D03" w14:paraId="1786CDBD"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F312" w14:textId="77777777" w:rsidR="00BF7380" w:rsidRPr="00C02D03" w:rsidRDefault="00BF7380" w:rsidP="009B243F">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Ensuring students have a safe place to participate and/or the appropriate equipment to learn new skills and concepts at home</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7B170" w14:textId="77777777" w:rsidR="00BF7380" w:rsidRPr="00C02D03" w:rsidRDefault="00000000" w:rsidP="00BF7380">
            <w:pPr>
              <w:numPr>
                <w:ilvl w:val="0"/>
                <w:numId w:val="17"/>
              </w:numPr>
              <w:ind w:left="350" w:hanging="270"/>
              <w:rPr>
                <w:rFonts w:asciiTheme="minorHAnsi" w:eastAsia="Calibri" w:hAnsiTheme="minorHAnsi" w:cstheme="minorHAnsi"/>
                <w:color w:val="000000"/>
                <w:sz w:val="21"/>
                <w:szCs w:val="21"/>
              </w:rPr>
            </w:pPr>
            <w:hyperlink r:id="rId12">
              <w:r w:rsidR="00BF7380" w:rsidRPr="00C02D03">
                <w:rPr>
                  <w:rFonts w:asciiTheme="minorHAnsi" w:eastAsia="Calibri" w:hAnsiTheme="minorHAnsi" w:cstheme="minorHAnsi"/>
                  <w:color w:val="1155CC"/>
                  <w:sz w:val="21"/>
                  <w:szCs w:val="21"/>
                  <w:u w:val="single"/>
                </w:rPr>
                <w:t>Survey parents</w:t>
              </w:r>
            </w:hyperlink>
            <w:r w:rsidR="00BF7380" w:rsidRPr="00C02D03">
              <w:rPr>
                <w:rFonts w:asciiTheme="minorHAnsi" w:eastAsia="Calibri" w:hAnsiTheme="minorHAnsi" w:cstheme="minorHAnsi"/>
                <w:color w:val="000000"/>
                <w:sz w:val="21"/>
                <w:szCs w:val="21"/>
              </w:rPr>
              <w:t xml:space="preserve"> about what equipment students may have at home. </w:t>
            </w:r>
          </w:p>
          <w:p w14:paraId="6BEEDC7E" w14:textId="77777777" w:rsidR="00BF7380" w:rsidRPr="00C02D03" w:rsidRDefault="00BF7380" w:rsidP="00BF7380">
            <w:pPr>
              <w:numPr>
                <w:ilvl w:val="0"/>
                <w:numId w:val="17"/>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Plan on using </w:t>
            </w:r>
            <w:hyperlink r:id="rId13">
              <w:r w:rsidRPr="00C02D03">
                <w:rPr>
                  <w:rFonts w:asciiTheme="minorHAnsi" w:eastAsia="Calibri" w:hAnsiTheme="minorHAnsi" w:cstheme="minorHAnsi"/>
                  <w:color w:val="0563C1"/>
                  <w:sz w:val="21"/>
                  <w:szCs w:val="21"/>
                  <w:u w:val="single"/>
                </w:rPr>
                <w:t>alternative equipment and/or modified activities</w:t>
              </w:r>
            </w:hyperlink>
            <w:r w:rsidRPr="00C02D03">
              <w:rPr>
                <w:rFonts w:asciiTheme="minorHAnsi" w:eastAsia="Calibri" w:hAnsiTheme="minorHAnsi" w:cstheme="minorHAnsi"/>
                <w:color w:val="000000"/>
                <w:sz w:val="21"/>
                <w:szCs w:val="21"/>
              </w:rPr>
              <w:t xml:space="preserve"> for the home</w:t>
            </w:r>
          </w:p>
          <w:p w14:paraId="458DC090" w14:textId="77777777" w:rsidR="00BF7380" w:rsidRPr="00C02D03" w:rsidRDefault="00BF7380" w:rsidP="00BF7380">
            <w:pPr>
              <w:numPr>
                <w:ilvl w:val="0"/>
                <w:numId w:val="17"/>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Have families create their own kit of </w:t>
            </w:r>
            <w:hyperlink r:id="rId14">
              <w:r w:rsidRPr="00C02D03">
                <w:rPr>
                  <w:rFonts w:asciiTheme="minorHAnsi" w:eastAsia="Calibri" w:hAnsiTheme="minorHAnsi" w:cstheme="minorHAnsi"/>
                  <w:color w:val="0563C1"/>
                  <w:sz w:val="21"/>
                  <w:szCs w:val="21"/>
                  <w:u w:val="single"/>
                </w:rPr>
                <w:t>At-Home Equipment</w:t>
              </w:r>
            </w:hyperlink>
            <w:r w:rsidRPr="00C02D03">
              <w:rPr>
                <w:rFonts w:asciiTheme="minorHAnsi" w:eastAsia="Calibri" w:hAnsiTheme="minorHAnsi" w:cstheme="minorHAnsi"/>
                <w:color w:val="0563C1"/>
                <w:sz w:val="21"/>
                <w:szCs w:val="21"/>
                <w:u w:val="single"/>
              </w:rPr>
              <w:t xml:space="preserve">. </w:t>
            </w:r>
          </w:p>
          <w:p w14:paraId="6A2138A4" w14:textId="77777777" w:rsidR="00BF7380" w:rsidRPr="00C02D03" w:rsidRDefault="00BF7380" w:rsidP="00BF7380">
            <w:pPr>
              <w:numPr>
                <w:ilvl w:val="0"/>
                <w:numId w:val="17"/>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Set aside a small set of equipment for students or guardians to pick-up from school and bring home for a short period of time</w:t>
            </w:r>
          </w:p>
        </w:tc>
      </w:tr>
      <w:tr w:rsidR="00BF7380" w:rsidRPr="00C02D03" w14:paraId="5966EA03"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F7D31" w14:textId="77777777" w:rsidR="00BF7380" w:rsidRPr="00C02D03" w:rsidRDefault="00BF7380" w:rsidP="009B243F">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Teaching visually impaired students in a virtual environment</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276C1"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Continue to use communication devices during service hours</w:t>
            </w:r>
          </w:p>
          <w:p w14:paraId="3F527533"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Consult with assistive technology staff and teachers of the visually impaired to provide supports and modifications to access the physical education lessons</w:t>
            </w:r>
          </w:p>
        </w:tc>
      </w:tr>
      <w:tr w:rsidR="00BF7380" w:rsidRPr="00C02D03" w14:paraId="69386917"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C5B24" w14:textId="77777777" w:rsidR="00BF7380" w:rsidRPr="00C02D03" w:rsidRDefault="00BF7380" w:rsidP="009B243F">
            <w:p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Teaching non-verbal</w:t>
            </w:r>
            <w:r w:rsidRPr="00C02D03">
              <w:rPr>
                <w:rFonts w:asciiTheme="minorHAnsi" w:eastAsia="Calibri" w:hAnsiTheme="minorHAnsi" w:cstheme="minorHAnsi"/>
                <w:sz w:val="21"/>
                <w:szCs w:val="21"/>
              </w:rPr>
              <w:t xml:space="preserve"> </w:t>
            </w:r>
            <w:r w:rsidRPr="00C02D03">
              <w:rPr>
                <w:rFonts w:asciiTheme="minorHAnsi" w:eastAsia="Calibri" w:hAnsiTheme="minorHAnsi" w:cstheme="minorHAnsi"/>
                <w:color w:val="000000"/>
                <w:sz w:val="21"/>
                <w:szCs w:val="21"/>
              </w:rPr>
              <w:t>students in a virtual environment</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15D0E"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Use lots of visuals, videos, and parent/guardian support during service hours</w:t>
            </w:r>
          </w:p>
          <w:p w14:paraId="2B4BA7EC"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Continue to use communication devices during service hours</w:t>
            </w:r>
          </w:p>
          <w:p w14:paraId="1075C74D"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Consult with assistive technology staff and teachers to provide supports and modifications to access the physical education lessons </w:t>
            </w:r>
          </w:p>
          <w:p w14:paraId="116BA227" w14:textId="77777777" w:rsidR="00BF7380" w:rsidRPr="00C02D03" w:rsidRDefault="00BF7380" w:rsidP="00BF7380">
            <w:pPr>
              <w:numPr>
                <w:ilvl w:val="0"/>
                <w:numId w:val="14"/>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Use accessible videos and or pictures with embedded sign language symbols or picture symbols that are used by the student for communication in all subject areas</w:t>
            </w:r>
          </w:p>
        </w:tc>
      </w:tr>
      <w:tr w:rsidR="00BF7380" w:rsidRPr="00C02D03" w14:paraId="09EB6040"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476AA" w14:textId="77777777" w:rsidR="00BF7380" w:rsidRPr="00C02D03" w:rsidRDefault="00BF7380" w:rsidP="009B243F">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Students not having access to technology for synchronous instruction (computer and/or reliable Wi-Fi)</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3364" w14:textId="77777777" w:rsidR="00BF7380" w:rsidRPr="00C02D03" w:rsidRDefault="00BF7380" w:rsidP="00BF7380">
            <w:pPr>
              <w:numPr>
                <w:ilvl w:val="0"/>
                <w:numId w:val="12"/>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Consult with assistive technology staff to ensure students have access to the necessary technology</w:t>
            </w:r>
          </w:p>
          <w:p w14:paraId="0E658927" w14:textId="77777777" w:rsidR="00BF7380" w:rsidRPr="00C02D03" w:rsidRDefault="00BF7380" w:rsidP="00BF7380">
            <w:pPr>
              <w:numPr>
                <w:ilvl w:val="0"/>
                <w:numId w:val="12"/>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Use virtual support from a student’s paraprofessional to assist with completing written assignment(s)</w:t>
            </w:r>
          </w:p>
          <w:p w14:paraId="684B6087" w14:textId="77777777" w:rsidR="00BF7380" w:rsidRPr="00C02D03" w:rsidRDefault="00BF7380" w:rsidP="00BF7380">
            <w:pPr>
              <w:numPr>
                <w:ilvl w:val="0"/>
                <w:numId w:val="12"/>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Create modified assignments that students can complete in a different format, such as an emailed cell phone video recording or a paper packet</w:t>
            </w:r>
          </w:p>
          <w:p w14:paraId="2EC30033" w14:textId="77777777" w:rsidR="00BF7380" w:rsidRPr="00C02D03" w:rsidRDefault="00BF7380" w:rsidP="00BF7380">
            <w:pPr>
              <w:numPr>
                <w:ilvl w:val="0"/>
                <w:numId w:val="12"/>
              </w:numPr>
              <w:ind w:left="350" w:hanging="270"/>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Conference with related service providers and special education staff to design activities that students can complete independently and safely in their home environment asynchronously</w:t>
            </w:r>
          </w:p>
        </w:tc>
      </w:tr>
      <w:tr w:rsidR="00BF7380" w:rsidRPr="00C02D03" w14:paraId="5B9C1941"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821D0" w14:textId="77777777" w:rsidR="00BF7380" w:rsidRPr="00C02D03" w:rsidRDefault="00BF7380" w:rsidP="009B243F">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lastRenderedPageBreak/>
              <w:t>Inconsistencies in schedules (multiple transitions from synchronous to asynchronous instructional models as well as face-to-face to virtual and/or a hybrid instruction)</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5E2A1" w14:textId="77777777" w:rsidR="00BF7380" w:rsidRPr="00C02D03" w:rsidRDefault="00BF7380" w:rsidP="00BF7380">
            <w:pPr>
              <w:numPr>
                <w:ilvl w:val="0"/>
                <w:numId w:val="16"/>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Set up a routine and lesson plan that can be implemented in-person, in a hybrid model, and virtually to meet all students needs as the service delivery model shifts</w:t>
            </w:r>
          </w:p>
          <w:p w14:paraId="642431EC" w14:textId="77777777" w:rsidR="00BF7380" w:rsidRPr="00C02D03" w:rsidRDefault="00BF7380" w:rsidP="00BF7380">
            <w:pPr>
              <w:numPr>
                <w:ilvl w:val="0"/>
                <w:numId w:val="16"/>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Collaborate with classroom teachers and paraprofessionals to provide continuity from classroom to Physical Education</w:t>
            </w:r>
          </w:p>
        </w:tc>
      </w:tr>
      <w:tr w:rsidR="00BF7380" w:rsidRPr="00C02D03" w14:paraId="33D540DB" w14:textId="77777777" w:rsidTr="009B243F">
        <w:trPr>
          <w:trHeight w:val="896"/>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1A962" w14:textId="77777777" w:rsidR="00BF7380" w:rsidRPr="00C02D03" w:rsidRDefault="00BF7380" w:rsidP="009B243F">
            <w:pPr>
              <w:rPr>
                <w:rFonts w:asciiTheme="minorHAnsi" w:eastAsia="Calibri" w:hAnsiTheme="minorHAnsi" w:cstheme="minorHAnsi"/>
                <w:sz w:val="21"/>
                <w:szCs w:val="21"/>
              </w:rPr>
            </w:pPr>
            <w:r w:rsidRPr="00C02D03">
              <w:rPr>
                <w:rFonts w:asciiTheme="minorHAnsi" w:eastAsia="Calibri" w:hAnsiTheme="minorHAnsi" w:cstheme="minorHAnsi"/>
                <w:color w:val="000000"/>
                <w:sz w:val="21"/>
                <w:szCs w:val="21"/>
              </w:rPr>
              <w:t xml:space="preserve">Student engagement and expectations during virtual learning </w:t>
            </w:r>
          </w:p>
        </w:tc>
        <w:tc>
          <w:tcPr>
            <w:tcW w:w="6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BD51E" w14:textId="66841DFF"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Camera use (consult L</w:t>
            </w:r>
            <w:r w:rsidR="001D07AD">
              <w:rPr>
                <w:rFonts w:asciiTheme="minorHAnsi" w:eastAsia="Calibri" w:hAnsiTheme="minorHAnsi" w:cstheme="minorHAnsi"/>
                <w:color w:val="000000"/>
                <w:sz w:val="21"/>
                <w:szCs w:val="21"/>
              </w:rPr>
              <w:t>EA</w:t>
            </w:r>
            <w:r w:rsidRPr="00C02D03">
              <w:rPr>
                <w:rFonts w:asciiTheme="minorHAnsi" w:eastAsia="Calibri" w:hAnsiTheme="minorHAnsi" w:cstheme="minorHAnsi"/>
                <w:color w:val="000000"/>
                <w:sz w:val="21"/>
                <w:szCs w:val="21"/>
              </w:rPr>
              <w:t xml:space="preserve"> policy)</w:t>
            </w:r>
          </w:p>
          <w:p w14:paraId="3B3BA26F" w14:textId="77777777"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Discuss with parent/guardian about the school system’s expectations of camera use during virtual PE lessons </w:t>
            </w:r>
          </w:p>
          <w:p w14:paraId="79D3618D" w14:textId="77777777"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Adult assistance - </w:t>
            </w:r>
            <w:hyperlink r:id="rId15">
              <w:r w:rsidRPr="00C02D03">
                <w:rPr>
                  <w:rFonts w:asciiTheme="minorHAnsi" w:eastAsia="Calibri" w:hAnsiTheme="minorHAnsi" w:cstheme="minorHAnsi"/>
                  <w:color w:val="1155CC"/>
                  <w:sz w:val="21"/>
                  <w:szCs w:val="21"/>
                  <w:u w:val="single"/>
                </w:rPr>
                <w:t>Virtual PE &amp; Dance Recommendations for Families</w:t>
              </w:r>
            </w:hyperlink>
          </w:p>
          <w:p w14:paraId="3D524746" w14:textId="77777777"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IEP team meeting to realign expectations to allow for a successful educational experience for students</w:t>
            </w:r>
          </w:p>
          <w:p w14:paraId="18851562" w14:textId="77777777"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bookmarkStart w:id="1" w:name="_heading=h.30j0zll" w:colFirst="0" w:colLast="0"/>
            <w:bookmarkEnd w:id="1"/>
            <w:r w:rsidRPr="00C02D03">
              <w:rPr>
                <w:rFonts w:asciiTheme="minorHAnsi" w:eastAsia="Calibri" w:hAnsiTheme="minorHAnsi" w:cstheme="minorHAnsi"/>
                <w:color w:val="000000"/>
                <w:sz w:val="21"/>
                <w:szCs w:val="21"/>
              </w:rPr>
              <w:t>Option for asynchronous lesson when support is available</w:t>
            </w:r>
          </w:p>
          <w:p w14:paraId="449218FB" w14:textId="77777777" w:rsidR="00BF7380" w:rsidRPr="00C02D03" w:rsidRDefault="00BF7380" w:rsidP="00BF7380">
            <w:pPr>
              <w:numPr>
                <w:ilvl w:val="0"/>
                <w:numId w:val="15"/>
              </w:numPr>
              <w:ind w:left="350" w:hanging="27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Reassign students to a general PE class and continue to provide supports and modifications as necessary</w:t>
            </w:r>
          </w:p>
        </w:tc>
      </w:tr>
    </w:tbl>
    <w:p w14:paraId="1725EC13" w14:textId="77777777" w:rsidR="00BF7380" w:rsidRPr="00C02D03" w:rsidRDefault="00BF7380" w:rsidP="00801064">
      <w:pPr>
        <w:rPr>
          <w:rFonts w:asciiTheme="minorHAnsi" w:eastAsia="Calibri" w:hAnsiTheme="minorHAnsi" w:cstheme="minorHAnsi"/>
          <w:sz w:val="21"/>
          <w:szCs w:val="21"/>
        </w:rPr>
      </w:pPr>
    </w:p>
    <w:p w14:paraId="24DE5891" w14:textId="77777777" w:rsidR="00BF7380" w:rsidRPr="00C02D03" w:rsidRDefault="00BF7380" w:rsidP="00BF7380">
      <w:pPr>
        <w:rPr>
          <w:rFonts w:asciiTheme="minorHAnsi" w:eastAsia="Calibri" w:hAnsiTheme="minorHAnsi" w:cstheme="minorHAnsi"/>
          <w:sz w:val="21"/>
          <w:szCs w:val="21"/>
        </w:rPr>
      </w:pPr>
      <w:r w:rsidRPr="00C02D03">
        <w:rPr>
          <w:rFonts w:asciiTheme="minorHAnsi" w:eastAsia="Calibri" w:hAnsiTheme="minorHAnsi" w:cstheme="minorHAnsi"/>
          <w:b/>
          <w:color w:val="000000"/>
          <w:sz w:val="21"/>
          <w:szCs w:val="21"/>
        </w:rPr>
        <w:t>Collaborative Opportunities with Other Disciplines</w:t>
      </w:r>
    </w:p>
    <w:p w14:paraId="00F866FB" w14:textId="77777777" w:rsidR="00BF7380" w:rsidRPr="00C02D03" w:rsidRDefault="00BF7380" w:rsidP="00BF7380">
      <w:pPr>
        <w:numPr>
          <w:ilvl w:val="0"/>
          <w:numId w:val="19"/>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Work with</w:t>
      </w:r>
      <w:r w:rsidRPr="00C02D03">
        <w:rPr>
          <w:rFonts w:asciiTheme="minorHAnsi" w:eastAsia="Calibri" w:hAnsiTheme="minorHAnsi" w:cstheme="minorHAnsi"/>
          <w:b/>
          <w:color w:val="000000"/>
          <w:sz w:val="21"/>
          <w:szCs w:val="21"/>
        </w:rPr>
        <w:t xml:space="preserve"> </w:t>
      </w:r>
      <w:r w:rsidRPr="00C02D03">
        <w:rPr>
          <w:rFonts w:asciiTheme="minorHAnsi" w:eastAsia="Calibri" w:hAnsiTheme="minorHAnsi" w:cstheme="minorHAnsi"/>
          <w:color w:val="000000"/>
          <w:sz w:val="21"/>
          <w:szCs w:val="21"/>
        </w:rPr>
        <w:t>STEM instructors and students to design and build APE equipment</w:t>
      </w:r>
    </w:p>
    <w:p w14:paraId="5493566B" w14:textId="77777777" w:rsidR="00BF7380" w:rsidRPr="00C02D03" w:rsidRDefault="00BF7380" w:rsidP="00BF7380">
      <w:pPr>
        <w:numPr>
          <w:ilvl w:val="0"/>
          <w:numId w:val="19"/>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Co-led sessions with other related service providers, for example Occupational Therapy and APE sessions use the fine motor skills of making a paper ball and throwing a paper ball for APE skills  </w:t>
      </w:r>
    </w:p>
    <w:p w14:paraId="3367194B" w14:textId="77777777" w:rsidR="00BF7380" w:rsidRPr="00C02D03" w:rsidRDefault="00BF7380" w:rsidP="00BF7380">
      <w:pPr>
        <w:numPr>
          <w:ilvl w:val="0"/>
          <w:numId w:val="19"/>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Suggest activities that can be completed in the community (parks, open spaces)</w:t>
      </w:r>
    </w:p>
    <w:p w14:paraId="1542300F" w14:textId="77777777" w:rsidR="00BF7380" w:rsidRPr="00C02D03" w:rsidRDefault="00BF7380" w:rsidP="00BF7380">
      <w:pPr>
        <w:numPr>
          <w:ilvl w:val="0"/>
          <w:numId w:val="19"/>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Connect with related services providers to design activities/lessons (such as wellness walking in collaboration with teachers of the visually impaired for safety for crossing the street safely)</w:t>
      </w:r>
    </w:p>
    <w:p w14:paraId="273A72D0" w14:textId="77777777" w:rsidR="00BF7380" w:rsidRPr="00C02D03" w:rsidRDefault="00BF7380" w:rsidP="00BF7380">
      <w:pPr>
        <w:ind w:left="720"/>
        <w:rPr>
          <w:rFonts w:asciiTheme="minorHAnsi" w:eastAsia="Calibri" w:hAnsiTheme="minorHAnsi" w:cstheme="minorHAnsi"/>
          <w:color w:val="000000"/>
          <w:sz w:val="21"/>
          <w:szCs w:val="21"/>
        </w:rPr>
      </w:pPr>
    </w:p>
    <w:p w14:paraId="0853545B" w14:textId="77777777" w:rsidR="00BF7380" w:rsidRPr="00C02D03" w:rsidRDefault="00BF7380" w:rsidP="00BF7380">
      <w:pPr>
        <w:rPr>
          <w:rFonts w:asciiTheme="minorHAnsi" w:eastAsia="Calibri" w:hAnsiTheme="minorHAnsi" w:cstheme="minorHAnsi"/>
          <w:color w:val="000000"/>
          <w:sz w:val="21"/>
          <w:szCs w:val="21"/>
        </w:rPr>
      </w:pPr>
      <w:r w:rsidRPr="00C02D03">
        <w:rPr>
          <w:rFonts w:asciiTheme="minorHAnsi" w:eastAsia="Calibri" w:hAnsiTheme="minorHAnsi" w:cstheme="minorHAnsi"/>
          <w:b/>
          <w:color w:val="000000"/>
          <w:sz w:val="21"/>
          <w:szCs w:val="21"/>
        </w:rPr>
        <w:t>Collaboration with</w:t>
      </w:r>
      <w:r w:rsidRPr="00C02D03">
        <w:rPr>
          <w:rFonts w:asciiTheme="minorHAnsi" w:eastAsia="Calibri" w:hAnsiTheme="minorHAnsi" w:cstheme="minorHAnsi"/>
          <w:color w:val="000000"/>
          <w:sz w:val="21"/>
          <w:szCs w:val="21"/>
        </w:rPr>
        <w:t xml:space="preserve"> </w:t>
      </w:r>
      <w:r w:rsidRPr="00C02D03">
        <w:rPr>
          <w:rFonts w:asciiTheme="minorHAnsi" w:eastAsia="Calibri" w:hAnsiTheme="minorHAnsi" w:cstheme="minorHAnsi"/>
          <w:b/>
          <w:color w:val="000000"/>
          <w:sz w:val="21"/>
          <w:szCs w:val="21"/>
        </w:rPr>
        <w:t>Secondary Transition</w:t>
      </w:r>
    </w:p>
    <w:p w14:paraId="7FD7E2C6" w14:textId="77777777" w:rsidR="00BF7380" w:rsidRPr="00C02D03" w:rsidRDefault="00000000" w:rsidP="00BF7380">
      <w:pPr>
        <w:rPr>
          <w:rFonts w:asciiTheme="minorHAnsi" w:eastAsia="Calibri" w:hAnsiTheme="minorHAnsi" w:cstheme="minorHAnsi"/>
          <w:color w:val="000000"/>
          <w:sz w:val="21"/>
          <w:szCs w:val="21"/>
        </w:rPr>
      </w:pPr>
      <w:hyperlink r:id="rId16" w:history="1">
        <w:r w:rsidR="00BF7380" w:rsidRPr="00C02D03">
          <w:rPr>
            <w:rStyle w:val="Hyperlink"/>
            <w:rFonts w:asciiTheme="minorHAnsi" w:eastAsia="Calibri" w:hAnsiTheme="minorHAnsi" w:cstheme="minorHAnsi"/>
            <w:sz w:val="21"/>
            <w:szCs w:val="21"/>
          </w:rPr>
          <w:t>Fit4Work</w:t>
        </w:r>
      </w:hyperlink>
      <w:r w:rsidR="00BF7380" w:rsidRPr="00C02D03">
        <w:rPr>
          <w:rFonts w:asciiTheme="minorHAnsi" w:eastAsia="Calibri" w:hAnsiTheme="minorHAnsi" w:cstheme="minorHAnsi"/>
          <w:color w:val="000000"/>
          <w:sz w:val="21"/>
          <w:szCs w:val="21"/>
        </w:rPr>
        <w:t xml:space="preserve"> has a focus on lifetime wellness and fitness. Example: use the household task of raking leaves but the real focus for APE is to build core strength.</w:t>
      </w:r>
    </w:p>
    <w:p w14:paraId="1823BD38" w14:textId="77777777" w:rsidR="00BF7380" w:rsidRPr="00C02D03" w:rsidRDefault="00BF7380" w:rsidP="00BF7380">
      <w:pPr>
        <w:rPr>
          <w:rFonts w:asciiTheme="minorHAnsi" w:eastAsia="Calibri" w:hAnsiTheme="minorHAnsi" w:cstheme="minorHAnsi"/>
          <w:color w:val="000000"/>
          <w:sz w:val="21"/>
          <w:szCs w:val="21"/>
        </w:rPr>
      </w:pPr>
    </w:p>
    <w:p w14:paraId="2E1EC76A" w14:textId="77777777" w:rsidR="00BF7380" w:rsidRPr="00C02D03" w:rsidRDefault="00BF7380" w:rsidP="00BF7380">
      <w:pPr>
        <w:rPr>
          <w:rFonts w:asciiTheme="minorHAnsi" w:eastAsia="Calibri" w:hAnsiTheme="minorHAnsi" w:cstheme="minorHAnsi"/>
          <w:sz w:val="21"/>
          <w:szCs w:val="21"/>
        </w:rPr>
      </w:pPr>
      <w:r w:rsidRPr="00C02D03">
        <w:rPr>
          <w:rFonts w:asciiTheme="minorHAnsi" w:eastAsia="Calibri" w:hAnsiTheme="minorHAnsi" w:cstheme="minorHAnsi"/>
          <w:b/>
          <w:color w:val="000000"/>
          <w:sz w:val="21"/>
          <w:szCs w:val="21"/>
        </w:rPr>
        <w:t>Silver Lining</w:t>
      </w:r>
    </w:p>
    <w:p w14:paraId="6DD4FE94" w14:textId="77777777" w:rsidR="00BF7380" w:rsidRPr="00C02D03" w:rsidRDefault="00BF7380" w:rsidP="00BF7380">
      <w:pPr>
        <w:numPr>
          <w:ilvl w:val="0"/>
          <w:numId w:val="20"/>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Teachers are communicating regularly with parents to support students with disabilities; they are providing lessons/modifications ahead of time, asking about what works and what does not work.</w:t>
      </w:r>
    </w:p>
    <w:p w14:paraId="1F376223" w14:textId="77777777" w:rsidR="00BF7380" w:rsidRPr="00C02D03" w:rsidRDefault="00BF7380" w:rsidP="00BF7380">
      <w:pPr>
        <w:numPr>
          <w:ilvl w:val="0"/>
          <w:numId w:val="20"/>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Adapted PE teachers are meeting with general education and special education teachers on a regular basis to share ideas and ask questions (Google Meet makes it easy!).</w:t>
      </w:r>
    </w:p>
    <w:p w14:paraId="2ABCA19F" w14:textId="77777777" w:rsidR="00BF7380" w:rsidRPr="00C02D03" w:rsidRDefault="00BF7380" w:rsidP="00BF7380">
      <w:pPr>
        <w:numPr>
          <w:ilvl w:val="0"/>
          <w:numId w:val="20"/>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When Adapted PE services are provided virtually, the PE teachers have time to work directly with the student, rather than relying on the teaching assistant to do it during in-person class.</w:t>
      </w:r>
    </w:p>
    <w:p w14:paraId="2191207D" w14:textId="77777777" w:rsidR="00BF7380" w:rsidRPr="00C02D03" w:rsidRDefault="00BF7380" w:rsidP="00BF7380">
      <w:pPr>
        <w:numPr>
          <w:ilvl w:val="0"/>
          <w:numId w:val="20"/>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PE teachers are creating great modifications to content-specific “writing” assignments through Google slides and/or Google Docs and sharing their work with others.</w:t>
      </w:r>
    </w:p>
    <w:p w14:paraId="57981913" w14:textId="77777777" w:rsidR="00BF7380" w:rsidRPr="00C02D03" w:rsidRDefault="00BF7380" w:rsidP="00BF7380">
      <w:pPr>
        <w:numPr>
          <w:ilvl w:val="0"/>
          <w:numId w:val="20"/>
        </w:numP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Staff, students, and parents are becoming much more tech-savvy.</w:t>
      </w:r>
    </w:p>
    <w:p w14:paraId="0106DA8D" w14:textId="35218042" w:rsidR="00646656" w:rsidRDefault="00646656">
      <w:pPr>
        <w:rPr>
          <w:rFonts w:asciiTheme="minorHAnsi" w:eastAsia="Calibri" w:hAnsiTheme="minorHAnsi" w:cstheme="minorHAnsi"/>
          <w:b/>
          <w:color w:val="000000"/>
          <w:sz w:val="21"/>
          <w:szCs w:val="21"/>
        </w:rPr>
      </w:pPr>
      <w:r>
        <w:rPr>
          <w:rFonts w:asciiTheme="minorHAnsi" w:eastAsia="Calibri" w:hAnsiTheme="minorHAnsi" w:cstheme="minorHAnsi"/>
          <w:b/>
          <w:color w:val="000000"/>
          <w:sz w:val="21"/>
          <w:szCs w:val="21"/>
        </w:rPr>
        <w:br w:type="page"/>
      </w:r>
    </w:p>
    <w:p w14:paraId="7A51EB31" w14:textId="77777777" w:rsidR="00646656" w:rsidRPr="00C02D03" w:rsidRDefault="00646656" w:rsidP="00646656">
      <w:pPr>
        <w:rPr>
          <w:rFonts w:asciiTheme="minorHAnsi" w:eastAsia="Calibri" w:hAnsiTheme="minorHAnsi" w:cstheme="minorHAnsi"/>
          <w:b/>
          <w:color w:val="000000"/>
          <w:sz w:val="21"/>
          <w:szCs w:val="21"/>
        </w:rPr>
      </w:pPr>
    </w:p>
    <w:p w14:paraId="5968A884" w14:textId="33B8A938" w:rsidR="00BF7380" w:rsidRPr="00C02D03" w:rsidRDefault="00BF7380" w:rsidP="00BF7380">
      <w:pPr>
        <w:rPr>
          <w:rFonts w:asciiTheme="minorHAnsi" w:eastAsia="Calibri" w:hAnsiTheme="minorHAnsi" w:cstheme="minorHAnsi"/>
          <w:sz w:val="21"/>
          <w:szCs w:val="21"/>
        </w:rPr>
      </w:pPr>
      <w:r w:rsidRPr="00C02D03">
        <w:rPr>
          <w:rFonts w:asciiTheme="minorHAnsi" w:eastAsia="Calibri" w:hAnsiTheme="minorHAnsi" w:cstheme="minorHAnsi"/>
          <w:b/>
          <w:color w:val="000000"/>
          <w:sz w:val="21"/>
          <w:szCs w:val="21"/>
        </w:rPr>
        <w:t>Resources</w:t>
      </w:r>
    </w:p>
    <w:p w14:paraId="1F15C020" w14:textId="77777777" w:rsidR="00BF7380" w:rsidRPr="00C02D03" w:rsidRDefault="00000000" w:rsidP="00BF7380">
      <w:pPr>
        <w:numPr>
          <w:ilvl w:val="0"/>
          <w:numId w:val="21"/>
        </w:numPr>
        <w:pBdr>
          <w:top w:val="nil"/>
          <w:left w:val="nil"/>
          <w:bottom w:val="nil"/>
          <w:right w:val="nil"/>
          <w:between w:val="nil"/>
        </w:pBdr>
        <w:rPr>
          <w:rFonts w:asciiTheme="minorHAnsi" w:eastAsia="Calibri" w:hAnsiTheme="minorHAnsi" w:cstheme="minorHAnsi"/>
          <w:color w:val="000000"/>
          <w:sz w:val="21"/>
          <w:szCs w:val="21"/>
        </w:rPr>
      </w:pPr>
      <w:hyperlink r:id="rId17">
        <w:r w:rsidR="00BF7380" w:rsidRPr="00C02D03">
          <w:rPr>
            <w:rFonts w:asciiTheme="minorHAnsi" w:eastAsia="Calibri" w:hAnsiTheme="minorHAnsi" w:cstheme="minorHAnsi"/>
            <w:color w:val="000000"/>
            <w:sz w:val="21"/>
            <w:szCs w:val="21"/>
          </w:rPr>
          <w:t xml:space="preserve">U.S. Department of Education: </w:t>
        </w:r>
      </w:hyperlink>
      <w:hyperlink r:id="rId18">
        <w:r w:rsidR="00BF7380" w:rsidRPr="00C02D03">
          <w:rPr>
            <w:rFonts w:asciiTheme="minorHAnsi" w:eastAsia="Calibri" w:hAnsiTheme="minorHAnsi" w:cstheme="minorHAnsi"/>
            <w:color w:val="0563C1"/>
            <w:sz w:val="21"/>
            <w:szCs w:val="21"/>
            <w:u w:val="single"/>
          </w:rPr>
          <w:t>Individuals with Disabilities Education Act (IDEA) - Physical Education</w:t>
        </w:r>
      </w:hyperlink>
    </w:p>
    <w:p w14:paraId="20783BE2" w14:textId="77777777" w:rsidR="00BF7380" w:rsidRPr="00C02D03" w:rsidRDefault="00BF7380" w:rsidP="00BF7380">
      <w:pPr>
        <w:numPr>
          <w:ilvl w:val="0"/>
          <w:numId w:val="21"/>
        </w:numPr>
        <w:pBdr>
          <w:top w:val="nil"/>
          <w:left w:val="nil"/>
          <w:bottom w:val="nil"/>
          <w:right w:val="nil"/>
          <w:between w:val="nil"/>
        </w:pBd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Maryland State Department of Education: </w:t>
      </w:r>
      <w:hyperlink r:id="rId19">
        <w:r w:rsidRPr="00C02D03">
          <w:rPr>
            <w:rFonts w:asciiTheme="minorHAnsi" w:eastAsia="Calibri" w:hAnsiTheme="minorHAnsi" w:cstheme="minorHAnsi"/>
            <w:color w:val="0563C1"/>
            <w:sz w:val="21"/>
            <w:szCs w:val="21"/>
            <w:u w:val="single"/>
          </w:rPr>
          <w:t>Maryland COMAR Regulation (13A.04.13) Physical Education Instructional Program for PreK-12</w:t>
        </w:r>
      </w:hyperlink>
    </w:p>
    <w:p w14:paraId="3F9DFFAE" w14:textId="77777777" w:rsidR="00BF7380" w:rsidRPr="00C02D03" w:rsidRDefault="00BF7380" w:rsidP="00BF7380">
      <w:pPr>
        <w:numPr>
          <w:ilvl w:val="0"/>
          <w:numId w:val="21"/>
        </w:numPr>
        <w:pBdr>
          <w:top w:val="nil"/>
          <w:left w:val="nil"/>
          <w:bottom w:val="nil"/>
          <w:right w:val="nil"/>
          <w:between w:val="nil"/>
        </w:pBd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Disability Rights Maryland: </w:t>
      </w:r>
      <w:hyperlink r:id="rId20">
        <w:r w:rsidRPr="00C02D03">
          <w:rPr>
            <w:rFonts w:asciiTheme="minorHAnsi" w:eastAsia="Calibri" w:hAnsiTheme="minorHAnsi" w:cstheme="minorHAnsi"/>
            <w:color w:val="0563C1"/>
            <w:sz w:val="21"/>
            <w:szCs w:val="21"/>
            <w:u w:val="single"/>
          </w:rPr>
          <w:t>Fitness and Athletic Equity Law for Students with Disabilities 7-4B-02</w:t>
        </w:r>
      </w:hyperlink>
    </w:p>
    <w:p w14:paraId="2B6680FE" w14:textId="77777777" w:rsidR="00BF7380" w:rsidRPr="00C02D03" w:rsidRDefault="00BF7380" w:rsidP="00BF7380">
      <w:pPr>
        <w:numPr>
          <w:ilvl w:val="0"/>
          <w:numId w:val="21"/>
        </w:numPr>
        <w:pBdr>
          <w:top w:val="nil"/>
          <w:left w:val="nil"/>
          <w:bottom w:val="nil"/>
          <w:right w:val="nil"/>
          <w:between w:val="nil"/>
        </w:pBd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highlight w:val="white"/>
        </w:rPr>
        <w:t xml:space="preserve">Maryland State Department of Education: </w:t>
      </w:r>
      <w:hyperlink r:id="rId21">
        <w:r w:rsidRPr="00C02D03">
          <w:rPr>
            <w:rFonts w:asciiTheme="minorHAnsi" w:eastAsia="Calibri" w:hAnsiTheme="minorHAnsi" w:cstheme="minorHAnsi"/>
            <w:color w:val="0563C1"/>
            <w:sz w:val="21"/>
            <w:szCs w:val="21"/>
            <w:highlight w:val="white"/>
            <w:u w:val="single"/>
          </w:rPr>
          <w:t>Maryland Physical Education Framework Pre-Kindergarten through 12</w:t>
        </w:r>
      </w:hyperlink>
      <w:hyperlink r:id="rId22">
        <w:r w:rsidRPr="00C02D03">
          <w:rPr>
            <w:rFonts w:asciiTheme="minorHAnsi" w:eastAsia="Calibri" w:hAnsiTheme="minorHAnsi" w:cstheme="minorHAnsi"/>
            <w:color w:val="0563C1"/>
            <w:sz w:val="21"/>
            <w:szCs w:val="21"/>
            <w:highlight w:val="white"/>
            <w:u w:val="single"/>
            <w:vertAlign w:val="superscript"/>
          </w:rPr>
          <w:t>th</w:t>
        </w:r>
      </w:hyperlink>
      <w:hyperlink r:id="rId23">
        <w:r w:rsidRPr="00C02D03">
          <w:rPr>
            <w:rFonts w:asciiTheme="minorHAnsi" w:eastAsia="Calibri" w:hAnsiTheme="minorHAnsi" w:cstheme="minorHAnsi"/>
            <w:color w:val="0563C1"/>
            <w:sz w:val="21"/>
            <w:szCs w:val="21"/>
            <w:highlight w:val="white"/>
            <w:u w:val="single"/>
          </w:rPr>
          <w:t xml:space="preserve"> Grade (2020)</w:t>
        </w:r>
      </w:hyperlink>
    </w:p>
    <w:p w14:paraId="166F4E64" w14:textId="77777777" w:rsidR="00BF7380" w:rsidRPr="00C02D03" w:rsidRDefault="00BF7380" w:rsidP="00BF7380">
      <w:pPr>
        <w:pStyle w:val="ListParagraph"/>
        <w:numPr>
          <w:ilvl w:val="0"/>
          <w:numId w:val="21"/>
        </w:numPr>
        <w:pBdr>
          <w:top w:val="nil"/>
          <w:left w:val="nil"/>
          <w:bottom w:val="nil"/>
          <w:right w:val="nil"/>
          <w:between w:val="nil"/>
        </w:pBdr>
        <w:rPr>
          <w:rFonts w:eastAsia="Calibri" w:cstheme="minorHAnsi"/>
          <w:sz w:val="21"/>
          <w:szCs w:val="21"/>
        </w:rPr>
      </w:pPr>
      <w:r w:rsidRPr="00C02D03">
        <w:rPr>
          <w:rFonts w:eastAsia="Calibri" w:cstheme="minorHAnsi"/>
          <w:color w:val="000000"/>
          <w:sz w:val="21"/>
          <w:szCs w:val="21"/>
        </w:rPr>
        <w:t xml:space="preserve">Maryland State Department of Education: </w:t>
      </w:r>
      <w:hyperlink r:id="rId24">
        <w:r w:rsidRPr="00C02D03">
          <w:rPr>
            <w:rFonts w:eastAsia="Calibri" w:cstheme="minorHAnsi"/>
            <w:color w:val="0563C1"/>
            <w:sz w:val="21"/>
            <w:szCs w:val="21"/>
            <w:u w:val="single"/>
          </w:rPr>
          <w:t>A Guide for Serving Students with Disabilities in Physical Education</w:t>
        </w:r>
      </w:hyperlink>
      <w:r w:rsidRPr="00C02D03">
        <w:rPr>
          <w:rFonts w:eastAsia="Calibri" w:cstheme="minorHAnsi"/>
          <w:sz w:val="21"/>
          <w:szCs w:val="21"/>
        </w:rPr>
        <w:t xml:space="preserve"> </w:t>
      </w:r>
    </w:p>
    <w:p w14:paraId="471F1C0F" w14:textId="77777777" w:rsidR="00BF7380" w:rsidRPr="00C02D03" w:rsidRDefault="00BF7380" w:rsidP="00BF7380">
      <w:pPr>
        <w:numPr>
          <w:ilvl w:val="0"/>
          <w:numId w:val="21"/>
        </w:numPr>
        <w:pBdr>
          <w:top w:val="nil"/>
          <w:left w:val="nil"/>
          <w:bottom w:val="nil"/>
          <w:right w:val="nil"/>
          <w:between w:val="nil"/>
        </w:pBdr>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SHAPE America: </w:t>
      </w:r>
      <w:hyperlink r:id="rId25" w:history="1">
        <w:r w:rsidRPr="00C02D03">
          <w:rPr>
            <w:rStyle w:val="Hyperlink"/>
            <w:rFonts w:asciiTheme="minorHAnsi" w:eastAsia="Calibri" w:hAnsiTheme="minorHAnsi" w:cstheme="minorHAnsi"/>
            <w:sz w:val="21"/>
            <w:szCs w:val="21"/>
          </w:rPr>
          <w:t>School Reentry Resources</w:t>
        </w:r>
      </w:hyperlink>
    </w:p>
    <w:p w14:paraId="3AA454D9" w14:textId="4FB5C799" w:rsidR="00BF7380" w:rsidRPr="000447F3" w:rsidRDefault="00BF7380" w:rsidP="000447F3">
      <w:pPr>
        <w:numPr>
          <w:ilvl w:val="0"/>
          <w:numId w:val="21"/>
        </w:numPr>
        <w:pBdr>
          <w:top w:val="nil"/>
          <w:left w:val="nil"/>
          <w:bottom w:val="nil"/>
          <w:right w:val="nil"/>
          <w:between w:val="nil"/>
        </w:pBdr>
        <w:spacing w:after="600"/>
        <w:rPr>
          <w:rFonts w:asciiTheme="minorHAnsi" w:eastAsia="Calibri" w:hAnsiTheme="minorHAnsi" w:cstheme="minorHAnsi"/>
          <w:color w:val="000000"/>
          <w:sz w:val="21"/>
          <w:szCs w:val="21"/>
        </w:rPr>
      </w:pPr>
      <w:r w:rsidRPr="00C02D03">
        <w:rPr>
          <w:rFonts w:asciiTheme="minorHAnsi" w:eastAsia="Calibri" w:hAnsiTheme="minorHAnsi" w:cstheme="minorHAnsi"/>
          <w:color w:val="000000"/>
          <w:sz w:val="21"/>
          <w:szCs w:val="21"/>
        </w:rPr>
        <w:t xml:space="preserve">Prince George’s County Public Schools: </w:t>
      </w:r>
      <w:hyperlink r:id="rId26" w:history="1">
        <w:r w:rsidRPr="00C02D03">
          <w:rPr>
            <w:rStyle w:val="Hyperlink"/>
            <w:rFonts w:asciiTheme="minorHAnsi" w:eastAsia="Calibri" w:hAnsiTheme="minorHAnsi" w:cstheme="minorHAnsi"/>
            <w:sz w:val="21"/>
            <w:szCs w:val="21"/>
          </w:rPr>
          <w:t>Adapted Physical Education</w:t>
        </w:r>
      </w:hyperlink>
    </w:p>
    <w:p w14:paraId="4D57CA78" w14:textId="77777777" w:rsidR="00801064" w:rsidRPr="00AB333B" w:rsidRDefault="00801064" w:rsidP="00306225">
      <w:pPr>
        <w:tabs>
          <w:tab w:val="left" w:pos="1560"/>
        </w:tabs>
        <w:rPr>
          <w:rFonts w:ascii="Calibri" w:hAnsi="Calibri" w:cs="Calibri"/>
          <w:color w:val="000000" w:themeColor="text1"/>
        </w:rPr>
      </w:pPr>
    </w:p>
    <w:p w14:paraId="3BFF3BEE" w14:textId="77777777" w:rsidR="00BF7380" w:rsidRDefault="00BF7380">
      <w:pPr>
        <w:rPr>
          <w:rFonts w:ascii="Calibri" w:hAnsi="Calibri" w:cs="Calibri"/>
          <w:sz w:val="22"/>
          <w:szCs w:val="22"/>
        </w:rPr>
      </w:pPr>
      <w:r>
        <w:rPr>
          <w:rFonts w:ascii="Calibri" w:hAnsi="Calibri" w:cs="Calibri"/>
          <w:sz w:val="22"/>
          <w:szCs w:val="22"/>
        </w:rPr>
        <w:br w:type="page"/>
      </w:r>
    </w:p>
    <w:p w14:paraId="2D42D924" w14:textId="77777777" w:rsidR="00C02D03" w:rsidRPr="00CB2683" w:rsidRDefault="00C02D03" w:rsidP="00C02D03">
      <w:pPr>
        <w:rPr>
          <w:rFonts w:asciiTheme="minorHAnsi" w:hAnsiTheme="minorHAnsi" w:cstheme="minorHAnsi"/>
          <w:sz w:val="22"/>
          <w:szCs w:val="22"/>
        </w:rPr>
      </w:pPr>
    </w:p>
    <w:p w14:paraId="789111AB" w14:textId="77777777" w:rsidR="00C02D03" w:rsidRPr="00CB2683" w:rsidRDefault="00C02D03" w:rsidP="00C02D03">
      <w:pPr>
        <w:pBdr>
          <w:top w:val="single" w:sz="4" w:space="1" w:color="auto"/>
        </w:pBdr>
        <w:jc w:val="both"/>
        <w:rPr>
          <w:rFonts w:asciiTheme="minorHAnsi" w:hAnsiTheme="minorHAnsi" w:cstheme="minorHAnsi"/>
          <w:sz w:val="16"/>
          <w:szCs w:val="16"/>
        </w:rPr>
      </w:pPr>
    </w:p>
    <w:p w14:paraId="705FB3EC"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228646AB"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1451D12F"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21D2C15B"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2D508C43" w14:textId="77777777" w:rsidR="00C02D03" w:rsidRPr="00227CF7" w:rsidRDefault="00C02D03" w:rsidP="00C02D03">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0621B5C5"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5646E85C" w14:textId="77777777" w:rsidR="00C02D03" w:rsidRPr="00227CF7" w:rsidRDefault="00C02D03" w:rsidP="00C02D03">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794CE830"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16746051"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099FC60A"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517D3377" w14:textId="77777777" w:rsidR="00C02D03" w:rsidRPr="00227CF7" w:rsidRDefault="00C02D03" w:rsidP="00C02D03">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4B2C4129"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p>
    <w:p w14:paraId="7BCC8F11" w14:textId="77777777" w:rsidR="00C02D03" w:rsidRPr="00227CF7" w:rsidRDefault="00C02D03" w:rsidP="00C02D03">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719982D2" w14:textId="77777777" w:rsidR="00C02D03" w:rsidRPr="00227CF7" w:rsidRDefault="00C02D03" w:rsidP="00C02D03">
      <w:pPr>
        <w:autoSpaceDE w:val="0"/>
        <w:autoSpaceDN w:val="0"/>
        <w:adjustRightInd w:val="0"/>
        <w:ind w:right="-414"/>
        <w:rPr>
          <w:rFonts w:asciiTheme="minorHAnsi" w:hAnsiTheme="minorHAnsi" w:cstheme="minorHAnsi"/>
          <w:sz w:val="16"/>
          <w:szCs w:val="16"/>
        </w:rPr>
      </w:pPr>
    </w:p>
    <w:p w14:paraId="293CB80A" w14:textId="77777777" w:rsidR="00C02D03" w:rsidRPr="00227CF7" w:rsidRDefault="00C02D03" w:rsidP="00C02D03">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196D13F4" w14:textId="77777777" w:rsidR="00C02D03" w:rsidRPr="00227CF7" w:rsidRDefault="00C02D03" w:rsidP="00C02D03">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08A33396" w14:textId="77777777" w:rsidR="00C02D03" w:rsidRPr="00227CF7" w:rsidRDefault="00000000" w:rsidP="00C02D03">
      <w:pPr>
        <w:autoSpaceDE w:val="0"/>
        <w:autoSpaceDN w:val="0"/>
        <w:adjustRightInd w:val="0"/>
        <w:ind w:right="-720"/>
        <w:rPr>
          <w:rFonts w:asciiTheme="minorHAnsi" w:hAnsiTheme="minorHAnsi" w:cstheme="minorHAnsi"/>
          <w:color w:val="0563C1"/>
          <w:sz w:val="16"/>
          <w:szCs w:val="16"/>
          <w:u w:val="single" w:color="0563C1"/>
        </w:rPr>
      </w:pPr>
      <w:hyperlink r:id="rId27" w:history="1">
        <w:r w:rsidR="00C02D03" w:rsidRPr="00227CF7">
          <w:rPr>
            <w:rFonts w:asciiTheme="minorHAnsi" w:hAnsiTheme="minorHAnsi" w:cstheme="minorHAnsi"/>
            <w:color w:val="0563C1"/>
            <w:sz w:val="16"/>
            <w:szCs w:val="16"/>
            <w:u w:val="single" w:color="0563C1"/>
          </w:rPr>
          <w:t>MarylandPublicSchools.org</w:t>
        </w:r>
      </w:hyperlink>
    </w:p>
    <w:p w14:paraId="77FEC0F4" w14:textId="77777777" w:rsidR="00C02D03" w:rsidRPr="00227CF7" w:rsidRDefault="00000000" w:rsidP="00C02D03">
      <w:pPr>
        <w:autoSpaceDE w:val="0"/>
        <w:autoSpaceDN w:val="0"/>
        <w:adjustRightInd w:val="0"/>
        <w:ind w:right="-720"/>
        <w:rPr>
          <w:rFonts w:asciiTheme="minorHAnsi" w:hAnsiTheme="minorHAnsi" w:cstheme="minorHAnsi"/>
          <w:sz w:val="16"/>
          <w:szCs w:val="16"/>
        </w:rPr>
      </w:pPr>
      <w:hyperlink r:id="rId28" w:history="1">
        <w:r w:rsidR="00C02D03" w:rsidRPr="00227CF7">
          <w:rPr>
            <w:rStyle w:val="Hyperlink"/>
            <w:rFonts w:asciiTheme="minorHAnsi" w:hAnsiTheme="minorHAnsi" w:cstheme="minorHAnsi"/>
            <w:sz w:val="16"/>
            <w:szCs w:val="16"/>
          </w:rPr>
          <w:t>MarylandLearningLinks.org</w:t>
        </w:r>
      </w:hyperlink>
    </w:p>
    <w:p w14:paraId="2C59E019" w14:textId="3EB12770" w:rsidR="00E945B0" w:rsidRPr="00E945B0" w:rsidRDefault="00E945B0" w:rsidP="00C02D03">
      <w:pPr>
        <w:rPr>
          <w:rFonts w:ascii="Calibri" w:hAnsi="Calibri" w:cs="Calibri"/>
          <w:sz w:val="16"/>
          <w:szCs w:val="16"/>
        </w:rPr>
      </w:pPr>
    </w:p>
    <w:sectPr w:rsidR="00E945B0" w:rsidRPr="00E945B0" w:rsidSect="00F26CE6">
      <w:headerReference w:type="default" r:id="rId29"/>
      <w:footerReference w:type="even" r:id="rId30"/>
      <w:footerReference w:type="default" r:id="rId31"/>
      <w:footerReference w:type="first" r:id="rId32"/>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4E7F" w14:textId="77777777" w:rsidR="00B977B4" w:rsidRDefault="00B977B4">
      <w:r>
        <w:separator/>
      </w:r>
    </w:p>
  </w:endnote>
  <w:endnote w:type="continuationSeparator" w:id="0">
    <w:p w14:paraId="36AD0A88" w14:textId="77777777" w:rsidR="00B977B4" w:rsidRDefault="00B9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0F6744A2"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0C09D"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7C9A5E25"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491AB4B7"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CDF1" w14:textId="0C47527F"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1D07AD">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040D" w14:textId="77777777" w:rsidR="00B977B4" w:rsidRDefault="00B977B4">
      <w:r>
        <w:separator/>
      </w:r>
    </w:p>
  </w:footnote>
  <w:footnote w:type="continuationSeparator" w:id="0">
    <w:p w14:paraId="518964E1" w14:textId="77777777" w:rsidR="00B977B4" w:rsidRDefault="00B9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276" w14:textId="77777777" w:rsidR="003A46E4" w:rsidRDefault="003A46E4">
    <w:pPr>
      <w:pStyle w:val="Header"/>
      <w:rPr>
        <w:rFonts w:ascii="Calibri" w:hAnsi="Calibri" w:cs="Calibri"/>
        <w:b/>
        <w:sz w:val="22"/>
        <w:szCs w:val="22"/>
        <w:lang w:val="en-US"/>
      </w:rPr>
    </w:pPr>
  </w:p>
  <w:p w14:paraId="72093073"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6594A815"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130114A9" w14:textId="77777777" w:rsidR="00BF7380" w:rsidRPr="00BF7380" w:rsidRDefault="00BF7380" w:rsidP="00BF7380">
    <w:pPr>
      <w:pStyle w:val="Header"/>
      <w:rPr>
        <w:rFonts w:ascii="Calibri" w:hAnsi="Calibri" w:cs="Calibri"/>
        <w:b/>
        <w:i/>
        <w:sz w:val="20"/>
        <w:szCs w:val="20"/>
      </w:rPr>
    </w:pPr>
    <w:r w:rsidRPr="00BF7380">
      <w:rPr>
        <w:rFonts w:ascii="Calibri" w:hAnsi="Calibri" w:cs="Calibri"/>
        <w:b/>
        <w:i/>
        <w:sz w:val="20"/>
        <w:szCs w:val="20"/>
      </w:rPr>
      <w:t xml:space="preserve">TIPs </w:t>
    </w:r>
    <w:r w:rsidRPr="00BF7380">
      <w:rPr>
        <w:rFonts w:ascii="Calibri" w:hAnsi="Calibri" w:cs="Calibri"/>
        <w:b/>
        <w:i/>
        <w:noProof/>
        <w:sz w:val="20"/>
        <w:szCs w:val="20"/>
      </w:rPr>
      <mc:AlternateContent>
        <mc:Choice Requires="wps">
          <w:drawing>
            <wp:anchor distT="0" distB="0" distL="114300" distR="114300" simplePos="0" relativeHeight="251659264" behindDoc="0" locked="0" layoutInCell="1" allowOverlap="1" wp14:anchorId="610E4DEC" wp14:editId="7CD037B0">
              <wp:simplePos x="0" y="0"/>
              <wp:positionH relativeFrom="column">
                <wp:posOffset>0</wp:posOffset>
              </wp:positionH>
              <wp:positionV relativeFrom="paragraph">
                <wp:posOffset>0</wp:posOffset>
              </wp:positionV>
              <wp:extent cx="635000" cy="635000"/>
              <wp:effectExtent l="0" t="0" r="0" b="0"/>
              <wp:wrapNone/>
              <wp:docPr id="5"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54D2D6" id="_x0000_t202" coordsize="21600,21600" o:spt="202" path="m,l,21600r21600,l21600,xe">
              <v:stroke joinstyle="miter"/>
              <v:path gradientshapeok="t" o:connecttype="rect"/>
            </v:shapetype>
            <v:shape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" filled="f" stroked="f"/>
          </w:pict>
        </mc:Fallback>
      </mc:AlternateContent>
    </w:r>
    <w:r w:rsidRPr="00BF7380">
      <w:rPr>
        <w:rFonts w:ascii="Calibri" w:hAnsi="Calibri" w:cs="Calibri"/>
        <w:b/>
        <w:i/>
        <w:sz w:val="20"/>
        <w:szCs w:val="20"/>
      </w:rPr>
      <w:t>for Adapted Physical Education in a Virtual Environment</w:t>
    </w:r>
  </w:p>
  <w:p w14:paraId="2B824181"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040C"/>
    <w:multiLevelType w:val="multilevel"/>
    <w:tmpl w:val="FF588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F32D9D"/>
    <w:multiLevelType w:val="multilevel"/>
    <w:tmpl w:val="21ECC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C46B91"/>
    <w:multiLevelType w:val="multilevel"/>
    <w:tmpl w:val="D6284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0A2E51"/>
    <w:multiLevelType w:val="multilevel"/>
    <w:tmpl w:val="44DAC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770F94"/>
    <w:multiLevelType w:val="multilevel"/>
    <w:tmpl w:val="9470F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E5136B"/>
    <w:multiLevelType w:val="multilevel"/>
    <w:tmpl w:val="45786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63139A"/>
    <w:multiLevelType w:val="multilevel"/>
    <w:tmpl w:val="3D263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12D201E"/>
    <w:multiLevelType w:val="multilevel"/>
    <w:tmpl w:val="8AB4B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42761EC"/>
    <w:multiLevelType w:val="multilevel"/>
    <w:tmpl w:val="D1DEC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50597"/>
    <w:multiLevelType w:val="multilevel"/>
    <w:tmpl w:val="4CBA00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703762">
    <w:abstractNumId w:val="0"/>
  </w:num>
  <w:num w:numId="2" w16cid:durableId="1080760031">
    <w:abstractNumId w:val="1"/>
  </w:num>
  <w:num w:numId="3" w16cid:durableId="889075505">
    <w:abstractNumId w:val="20"/>
  </w:num>
  <w:num w:numId="4" w16cid:durableId="1155876501">
    <w:abstractNumId w:val="19"/>
  </w:num>
  <w:num w:numId="5" w16cid:durableId="1031371959">
    <w:abstractNumId w:val="8"/>
  </w:num>
  <w:num w:numId="6" w16cid:durableId="1473713690">
    <w:abstractNumId w:val="7"/>
  </w:num>
  <w:num w:numId="7" w16cid:durableId="930814367">
    <w:abstractNumId w:val="16"/>
  </w:num>
  <w:num w:numId="8" w16cid:durableId="1463504260">
    <w:abstractNumId w:val="17"/>
  </w:num>
  <w:num w:numId="9" w16cid:durableId="832179552">
    <w:abstractNumId w:val="14"/>
  </w:num>
  <w:num w:numId="10" w16cid:durableId="2095205788">
    <w:abstractNumId w:val="13"/>
  </w:num>
  <w:num w:numId="11" w16cid:durableId="1135299643">
    <w:abstractNumId w:val="15"/>
  </w:num>
  <w:num w:numId="12" w16cid:durableId="911501787">
    <w:abstractNumId w:val="3"/>
  </w:num>
  <w:num w:numId="13" w16cid:durableId="1554924922">
    <w:abstractNumId w:val="6"/>
  </w:num>
  <w:num w:numId="14" w16cid:durableId="1571840441">
    <w:abstractNumId w:val="4"/>
  </w:num>
  <w:num w:numId="15" w16cid:durableId="1540051352">
    <w:abstractNumId w:val="9"/>
  </w:num>
  <w:num w:numId="16" w16cid:durableId="1954942340">
    <w:abstractNumId w:val="5"/>
  </w:num>
  <w:num w:numId="17" w16cid:durableId="2011254948">
    <w:abstractNumId w:val="18"/>
  </w:num>
  <w:num w:numId="18" w16cid:durableId="147946258">
    <w:abstractNumId w:val="11"/>
  </w:num>
  <w:num w:numId="19" w16cid:durableId="1752002518">
    <w:abstractNumId w:val="10"/>
  </w:num>
  <w:num w:numId="20" w16cid:durableId="50427975">
    <w:abstractNumId w:val="2"/>
  </w:num>
  <w:num w:numId="21" w16cid:durableId="520315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mvw+8W6GLKBhRoY6KGuJD1CfKMsbGvKDHzbyO2wiKx7BoXoaGg4mSX2EdiHI2MeB9THIwkN6vH+RNFoOkCjkEQ==" w:salt="DOwfEBD01EhF8N/T7MtP2g=="/>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64"/>
    <w:rsid w:val="0000587D"/>
    <w:rsid w:val="000117F8"/>
    <w:rsid w:val="00016131"/>
    <w:rsid w:val="0001631B"/>
    <w:rsid w:val="00022AEF"/>
    <w:rsid w:val="00024D65"/>
    <w:rsid w:val="00026103"/>
    <w:rsid w:val="00034454"/>
    <w:rsid w:val="000359A6"/>
    <w:rsid w:val="00040958"/>
    <w:rsid w:val="00041010"/>
    <w:rsid w:val="00041EA9"/>
    <w:rsid w:val="00043545"/>
    <w:rsid w:val="000447F3"/>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76EF0"/>
    <w:rsid w:val="00194916"/>
    <w:rsid w:val="00195716"/>
    <w:rsid w:val="001A27E3"/>
    <w:rsid w:val="001B3725"/>
    <w:rsid w:val="001C18F5"/>
    <w:rsid w:val="001D07AD"/>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5ACA"/>
    <w:rsid w:val="003D034A"/>
    <w:rsid w:val="003D09AB"/>
    <w:rsid w:val="003D42BB"/>
    <w:rsid w:val="003D569F"/>
    <w:rsid w:val="00410ABB"/>
    <w:rsid w:val="00412FD1"/>
    <w:rsid w:val="0041562E"/>
    <w:rsid w:val="00420EDF"/>
    <w:rsid w:val="0042134B"/>
    <w:rsid w:val="0042429D"/>
    <w:rsid w:val="00425534"/>
    <w:rsid w:val="004304AF"/>
    <w:rsid w:val="00433CF3"/>
    <w:rsid w:val="0043469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B34ED"/>
    <w:rsid w:val="004C2157"/>
    <w:rsid w:val="004D66E8"/>
    <w:rsid w:val="004E4BBF"/>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46656"/>
    <w:rsid w:val="006523FE"/>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1064"/>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671F"/>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270F7"/>
    <w:rsid w:val="00A30AD5"/>
    <w:rsid w:val="00A3692D"/>
    <w:rsid w:val="00A46783"/>
    <w:rsid w:val="00A539D5"/>
    <w:rsid w:val="00A55EE6"/>
    <w:rsid w:val="00A63ECC"/>
    <w:rsid w:val="00A73D23"/>
    <w:rsid w:val="00A76F89"/>
    <w:rsid w:val="00A8678C"/>
    <w:rsid w:val="00A966C4"/>
    <w:rsid w:val="00AA2D0D"/>
    <w:rsid w:val="00AB333B"/>
    <w:rsid w:val="00AB4D0D"/>
    <w:rsid w:val="00AB7091"/>
    <w:rsid w:val="00AB71D1"/>
    <w:rsid w:val="00AC7D12"/>
    <w:rsid w:val="00AD7D70"/>
    <w:rsid w:val="00AD7EA1"/>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977B4"/>
    <w:rsid w:val="00BA0326"/>
    <w:rsid w:val="00BA1EC8"/>
    <w:rsid w:val="00BA4DD0"/>
    <w:rsid w:val="00BA5530"/>
    <w:rsid w:val="00BD35E3"/>
    <w:rsid w:val="00BF7380"/>
    <w:rsid w:val="00C02D0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5EF6"/>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37A28"/>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8F511"/>
  <w15:docId w15:val="{25662B46-1A6B-9E4B-A063-BC67326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Revision">
    <w:name w:val="Revision"/>
    <w:hidden/>
    <w:uiPriority w:val="99"/>
    <w:semiHidden/>
    <w:rsid w:val="009B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LESNX1VfTmPSgd2cGZUy7vRbv7w27XcrnQ7lvy7-JQw/edit?usp=sharing" TargetMode="External"/><Relationship Id="rId18" Type="http://schemas.openxmlformats.org/officeDocument/2006/relationships/hyperlink" Target="https://sites.ed.gov/idea/regs/b/b/300.108" TargetMode="External"/><Relationship Id="rId26" Type="http://schemas.openxmlformats.org/officeDocument/2006/relationships/hyperlink" Target="https://www.wix.pgcpsadaptedpe.com/" TargetMode="External"/><Relationship Id="rId21" Type="http://schemas.openxmlformats.org/officeDocument/2006/relationships/hyperlink" Target="http://www.marylandpublicschools.org/about/Documents/DCAA/PE/Maryland_PE_Framework_202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hapeamerica.org/uploads/docs/2020/reentry/HPE_At-Home-Student_Survey_Template.docx" TargetMode="External"/><Relationship Id="rId17" Type="http://schemas.openxmlformats.org/officeDocument/2006/relationships/hyperlink" Target="https://sites.ed.gov/idea/regs/b/b/300.108" TargetMode="External"/><Relationship Id="rId25" Type="http://schemas.openxmlformats.org/officeDocument/2006/relationships/hyperlink" Target="https://www.shapeamerica.org/advocacy/reentry/school-reentry-resourc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t4workpt.wixsite.com/fit4workpt" TargetMode="External"/><Relationship Id="rId20" Type="http://schemas.openxmlformats.org/officeDocument/2006/relationships/hyperlink" Target="https://www.disabilityrightsmd.org/wp-content/uploads/2010/09/Fitness-and-Athletic-Equity-Law-For-Students-with-Disabilitie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x.pgcpsadaptedpe.com/" TargetMode="External"/><Relationship Id="rId24" Type="http://schemas.openxmlformats.org/officeDocument/2006/relationships/hyperlink" Target="http://www.marylandpublicschools.org/about/Documents/DCAA/PE/MDAPEStateGuide.pdf"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cs.google.com/document/d/15OXBru2H9M8O-NSEOFxdUQYQ-WsMV4NLRXCFK2JK6Ik/copy?usp=sharing" TargetMode="External"/><Relationship Id="rId23" Type="http://schemas.openxmlformats.org/officeDocument/2006/relationships/hyperlink" Target="http://www.marylandpublicschools.org/about/Documents/DCAA/PE/Maryland_PE_Framework_2020.pdf" TargetMode="External"/><Relationship Id="rId28" Type="http://schemas.openxmlformats.org/officeDocument/2006/relationships/hyperlink" Target="https://marylandlearninglinks.org/" TargetMode="External"/><Relationship Id="rId36" Type="http://schemas.openxmlformats.org/officeDocument/2006/relationships/customXml" Target="../customXml/item3.xml"/><Relationship Id="rId10" Type="http://schemas.openxmlformats.org/officeDocument/2006/relationships/hyperlink" Target="http://www.marylandpublicschools.org/about/Documents/DCAA/PE/Maryland_PE_Framework_2020.pdf" TargetMode="External"/><Relationship Id="rId19" Type="http://schemas.openxmlformats.org/officeDocument/2006/relationships/hyperlink" Target="http://www.marylandpublicschools.org/about/Documents/DCAA/PE/PECOMAR13A.04.13.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phersport.com/blog/at-home-equipment-replacement-list/" TargetMode="External"/><Relationship Id="rId22" Type="http://schemas.openxmlformats.org/officeDocument/2006/relationships/hyperlink" Target="http://www.marylandpublicschools.org/about/Documents/DCAA/PE/Maryland_PE_Framework_2020.pdf" TargetMode="External"/><Relationship Id="rId27" Type="http://schemas.openxmlformats.org/officeDocument/2006/relationships/hyperlink" Target="http://marylandpublicschools.org/Programs/Pages/Special-Education/index.aspx"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E45F6F-3EFC-BE48-9888-8B2139CA1529}">
  <ds:schemaRefs>
    <ds:schemaRef ds:uri="http://schemas.openxmlformats.org/officeDocument/2006/bibliography"/>
  </ds:schemaRefs>
</ds:datastoreItem>
</file>

<file path=customXml/itemProps2.xml><?xml version="1.0" encoding="utf-8"?>
<ds:datastoreItem xmlns:ds="http://schemas.openxmlformats.org/officeDocument/2006/customXml" ds:itemID="{0320B19D-2D3B-4FDA-A30F-29B8E7CBE836}"/>
</file>

<file path=customXml/itemProps3.xml><?xml version="1.0" encoding="utf-8"?>
<ds:datastoreItem xmlns:ds="http://schemas.openxmlformats.org/officeDocument/2006/customXml" ds:itemID="{5D1E72FA-E55F-48BE-88B6-A30F471C86A8}"/>
</file>

<file path=customXml/itemProps4.xml><?xml version="1.0" encoding="utf-8"?>
<ds:datastoreItem xmlns:ds="http://schemas.openxmlformats.org/officeDocument/2006/customXml" ds:itemID="{94E3C609-9653-4AFB-8A1A-EA957E8E1786}"/>
</file>

<file path=docProps/app.xml><?xml version="1.0" encoding="utf-8"?>
<Properties xmlns="http://schemas.openxmlformats.org/officeDocument/2006/extended-properties" xmlns:vt="http://schemas.openxmlformats.org/officeDocument/2006/docPropsVTypes">
  <Template>DEISES_TIPsDocuments.dotx</Template>
  <TotalTime>0</TotalTime>
  <Pages>5</Pages>
  <Words>1681</Words>
  <Characters>9588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TIPs for Adapted Physical Education in a Virtual Environment</vt:lpstr>
    </vt:vector>
  </TitlesOfParts>
  <Manager>Marcella Franczkowski</Manager>
  <Company>MSDE</Company>
  <LinksUpToDate>false</LinksUpToDate>
  <CharactersWithSpaces>11247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Adapted Physical Education in a Virtual Environment</dc:title>
  <dc:subject>TIPs for Adapted Physical Education in a Virtual Environment</dc:subject>
  <dc:creator>Brian Morrison</dc:creator>
  <cp:keywords/>
  <dc:description/>
  <cp:lastModifiedBy>Brian Morrison</cp:lastModifiedBy>
  <cp:revision>2</cp:revision>
  <cp:lastPrinted>2019-08-05T12:44:00Z</cp:lastPrinted>
  <dcterms:created xsi:type="dcterms:W3CDTF">2022-08-22T14:47:00Z</dcterms:created>
  <dcterms:modified xsi:type="dcterms:W3CDTF">2022-08-22T14:47:00Z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