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D874C" w14:textId="1ADC00C0" w:rsidR="000F47E3" w:rsidRPr="007D154B" w:rsidRDefault="00CA525B" w:rsidP="007D154B">
      <w:pPr>
        <w:ind w:right="36"/>
        <w:rPr>
          <w:rFonts w:ascii="Cambria" w:eastAsia="Times" w:hAnsi="Cambria"/>
          <w:sz w:val="22"/>
          <w:szCs w:val="22"/>
        </w:rPr>
      </w:pPr>
      <w:r>
        <w:rPr>
          <w:noProof/>
        </w:rPr>
        <w:drawing>
          <wp:inline distT="0" distB="0" distL="0" distR="0" wp14:anchorId="40EC44E7" wp14:editId="0515910F">
            <wp:extent cx="6225703" cy="863341"/>
            <wp:effectExtent l="0" t="0" r="0" b="635"/>
            <wp:docPr id="2" name="Picture 2" descr="Maryland State Department of Education &#10;Equity and Excellence&#10;&#10;Mohammed Choudhury, State Superintendent of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Maryland State Department of Education &#10;Equity and Excellence&#10;&#10;Mohammed Choudhury, State Superintendent of Schools"/>
                    <pic:cNvPicPr>
                      <a:picLocks noChangeAspect="1" noChangeArrowheads="1"/>
                    </pic:cNvPicPr>
                  </pic:nvPicPr>
                  <pic:blipFill rotWithShape="1">
                    <a:blip r:embed="rId8">
                      <a:extLst>
                        <a:ext uri="{28A0092B-C50C-407E-A947-70E740481C1C}">
                          <a14:useLocalDpi xmlns:a14="http://schemas.microsoft.com/office/drawing/2010/main" val="0"/>
                        </a:ext>
                      </a:extLst>
                    </a:blip>
                    <a:srcRect b="20213"/>
                    <a:stretch/>
                  </pic:blipFill>
                  <pic:spPr bwMode="auto">
                    <a:xfrm>
                      <a:off x="0" y="0"/>
                      <a:ext cx="6249871" cy="866692"/>
                    </a:xfrm>
                    <a:prstGeom prst="rect">
                      <a:avLst/>
                    </a:prstGeom>
                    <a:noFill/>
                    <a:ln>
                      <a:noFill/>
                    </a:ln>
                    <a:extLst>
                      <a:ext uri="{53640926-AAD7-44D8-BBD7-CCE9431645EC}">
                        <a14:shadowObscured xmlns:a14="http://schemas.microsoft.com/office/drawing/2010/main"/>
                      </a:ext>
                    </a:extLst>
                  </pic:spPr>
                </pic:pic>
              </a:graphicData>
            </a:graphic>
          </wp:inline>
        </w:drawing>
      </w:r>
    </w:p>
    <w:p w14:paraId="359C21C9" w14:textId="77777777" w:rsidR="00660141" w:rsidRDefault="00660141" w:rsidP="00807853">
      <w:pPr>
        <w:tabs>
          <w:tab w:val="left" w:pos="1560"/>
        </w:tabs>
        <w:rPr>
          <w:rFonts w:ascii="Cambria" w:hAnsi="Cambria"/>
          <w:b/>
          <w:color w:val="4472C4" w:themeColor="accent1"/>
          <w:sz w:val="32"/>
          <w:szCs w:val="32"/>
        </w:rPr>
      </w:pPr>
    </w:p>
    <w:p w14:paraId="5294B66A" w14:textId="35F1A290" w:rsidR="00CA525B" w:rsidRDefault="000547C3" w:rsidP="000547C3">
      <w:pPr>
        <w:tabs>
          <w:tab w:val="left" w:pos="1560"/>
        </w:tabs>
        <w:jc w:val="center"/>
        <w:rPr>
          <w:rFonts w:ascii="Calibri" w:hAnsi="Calibri" w:cs="Calibri"/>
          <w:b/>
          <w:color w:val="000000" w:themeColor="text1"/>
        </w:rPr>
      </w:pPr>
      <w:r w:rsidRPr="00660141">
        <w:rPr>
          <w:noProof/>
        </w:rPr>
        <w:drawing>
          <wp:inline distT="0" distB="0" distL="0" distR="0" wp14:anchorId="11F63220" wp14:editId="140CB29E">
            <wp:extent cx="1693488" cy="1312540"/>
            <wp:effectExtent l="0" t="0" r="0" b="0"/>
            <wp:docPr id="4" name="Picture 4" descr="TIPs logo in rainbow col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Ps logo in rainbow colors. "/>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3488" cy="1312540"/>
                    </a:xfrm>
                    <a:prstGeom prst="rect">
                      <a:avLst/>
                    </a:prstGeom>
                  </pic:spPr>
                </pic:pic>
              </a:graphicData>
            </a:graphic>
          </wp:inline>
        </w:drawing>
      </w:r>
    </w:p>
    <w:p w14:paraId="20211356" w14:textId="77777777" w:rsidR="000547C3" w:rsidRDefault="000547C3" w:rsidP="000547C3">
      <w:pPr>
        <w:tabs>
          <w:tab w:val="left" w:pos="1560"/>
        </w:tabs>
        <w:jc w:val="center"/>
        <w:rPr>
          <w:rFonts w:ascii="Calibri" w:hAnsi="Calibri" w:cs="Calibri"/>
          <w:b/>
          <w:color w:val="000000" w:themeColor="text1"/>
          <w:sz w:val="28"/>
          <w:szCs w:val="28"/>
        </w:rPr>
      </w:pPr>
    </w:p>
    <w:p w14:paraId="41C8F82E" w14:textId="785641A3" w:rsidR="0041562E" w:rsidRPr="00CA525B" w:rsidRDefault="0041562E" w:rsidP="000547C3">
      <w:pPr>
        <w:tabs>
          <w:tab w:val="left" w:pos="1560"/>
        </w:tabs>
        <w:jc w:val="center"/>
        <w:rPr>
          <w:rFonts w:ascii="Calibri" w:hAnsi="Calibri" w:cs="Calibri"/>
          <w:b/>
          <w:color w:val="000000" w:themeColor="text1"/>
          <w:sz w:val="28"/>
          <w:szCs w:val="28"/>
        </w:rPr>
      </w:pPr>
      <w:r w:rsidRPr="00CA525B">
        <w:rPr>
          <w:rFonts w:ascii="Calibri" w:hAnsi="Calibri" w:cs="Calibri"/>
          <w:b/>
          <w:color w:val="000000" w:themeColor="text1"/>
          <w:sz w:val="28"/>
          <w:szCs w:val="28"/>
        </w:rPr>
        <w:t>MARYLAND STATE DEPARTMENT OF EDUCATION</w:t>
      </w:r>
    </w:p>
    <w:p w14:paraId="55E5E695" w14:textId="77777777" w:rsidR="0041562E" w:rsidRPr="00CA525B" w:rsidRDefault="0041562E" w:rsidP="000547C3">
      <w:pPr>
        <w:tabs>
          <w:tab w:val="left" w:pos="1560"/>
        </w:tabs>
        <w:jc w:val="center"/>
        <w:rPr>
          <w:rFonts w:ascii="Calibri" w:hAnsi="Calibri" w:cs="Calibri"/>
          <w:b/>
          <w:color w:val="000000" w:themeColor="text1"/>
          <w:sz w:val="28"/>
          <w:szCs w:val="28"/>
        </w:rPr>
      </w:pPr>
      <w:r w:rsidRPr="00CA525B">
        <w:rPr>
          <w:rFonts w:ascii="Calibri" w:hAnsi="Calibri" w:cs="Calibri"/>
          <w:b/>
          <w:color w:val="000000" w:themeColor="text1"/>
          <w:sz w:val="28"/>
          <w:szCs w:val="28"/>
        </w:rPr>
        <w:t>Division of Early Intervention and Special Education Services</w:t>
      </w:r>
    </w:p>
    <w:p w14:paraId="6FCBD537" w14:textId="77777777" w:rsidR="00544EC7" w:rsidRPr="00CA525B" w:rsidRDefault="00544EC7" w:rsidP="000547C3">
      <w:pPr>
        <w:tabs>
          <w:tab w:val="left" w:pos="1560"/>
        </w:tabs>
        <w:jc w:val="center"/>
        <w:rPr>
          <w:rFonts w:ascii="Calibri" w:hAnsi="Calibri" w:cs="Calibri"/>
          <w:b/>
          <w:color w:val="CA1B6F"/>
          <w:sz w:val="28"/>
          <w:szCs w:val="28"/>
        </w:rPr>
      </w:pPr>
      <w:r w:rsidRPr="00CA525B">
        <w:rPr>
          <w:rFonts w:ascii="Calibri" w:hAnsi="Calibri" w:cs="Calibri"/>
          <w:b/>
          <w:color w:val="CA1B6F"/>
          <w:sz w:val="28"/>
          <w:szCs w:val="28"/>
        </w:rPr>
        <w:t>IMPLEMENTATION BEST PRACTICES &amp; CONSIDERATIONS</w:t>
      </w:r>
    </w:p>
    <w:p w14:paraId="79BF9F2E" w14:textId="77777777" w:rsidR="00544EC7" w:rsidRPr="009C6CBE" w:rsidRDefault="00544EC7" w:rsidP="00544EC7">
      <w:pPr>
        <w:tabs>
          <w:tab w:val="left" w:pos="1560"/>
        </w:tabs>
        <w:spacing w:after="120"/>
        <w:jc w:val="center"/>
        <w:rPr>
          <w:rFonts w:ascii="Calibri" w:hAnsi="Calibri" w:cs="Calibri"/>
          <w:i/>
          <w:color w:val="000000" w:themeColor="text1"/>
          <w:sz w:val="22"/>
          <w:szCs w:val="22"/>
        </w:rPr>
      </w:pPr>
      <w:r w:rsidRPr="003A46E4">
        <w:rPr>
          <w:rFonts w:ascii="Calibri" w:hAnsi="Calibri" w:cs="Calibri"/>
          <w:i/>
          <w:color w:val="000000" w:themeColor="text1"/>
          <w:sz w:val="22"/>
          <w:szCs w:val="22"/>
        </w:rPr>
        <w:t>Marcella E. Franczkowski, M.S., Assistant State Superintendent</w:t>
      </w:r>
    </w:p>
    <w:p w14:paraId="4AA02906" w14:textId="77777777" w:rsidR="00AE399A" w:rsidRDefault="00AE399A" w:rsidP="00AE399A">
      <w:pPr>
        <w:tabs>
          <w:tab w:val="left" w:pos="1560"/>
        </w:tabs>
        <w:spacing w:after="120"/>
        <w:rPr>
          <w:rFonts w:ascii="Calibri" w:hAnsi="Calibri" w:cs="Calibri"/>
          <w:color w:val="048B3E"/>
        </w:rPr>
      </w:pPr>
    </w:p>
    <w:p w14:paraId="7D52B93F" w14:textId="0DB531AD" w:rsidR="00AE399A" w:rsidRPr="00CA525B" w:rsidRDefault="00AE399A" w:rsidP="00AE399A">
      <w:pPr>
        <w:tabs>
          <w:tab w:val="left" w:pos="1560"/>
        </w:tabs>
        <w:spacing w:after="120"/>
        <w:rPr>
          <w:rFonts w:ascii="Calibri" w:hAnsi="Calibri" w:cs="Calibri"/>
          <w:i/>
          <w:color w:val="000000" w:themeColor="text1"/>
          <w:sz w:val="21"/>
          <w:szCs w:val="21"/>
        </w:rPr>
      </w:pPr>
      <w:r w:rsidRPr="000547C3">
        <w:rPr>
          <w:rFonts w:ascii="Calibri" w:hAnsi="Calibri" w:cs="Calibri"/>
          <w:b/>
          <w:bCs/>
          <w:color w:val="000000" w:themeColor="text1"/>
          <w:sz w:val="21"/>
          <w:szCs w:val="21"/>
        </w:rPr>
        <w:t>DATE ISSUED:</w:t>
      </w:r>
      <w:r w:rsidRPr="000547C3">
        <w:rPr>
          <w:rFonts w:ascii="Calibri" w:hAnsi="Calibri" w:cs="Calibri"/>
          <w:b/>
          <w:color w:val="000000" w:themeColor="text1"/>
          <w:sz w:val="21"/>
          <w:szCs w:val="21"/>
        </w:rPr>
        <w:t xml:space="preserve"> </w:t>
      </w:r>
      <w:r w:rsidRPr="00CA525B">
        <w:rPr>
          <w:rFonts w:ascii="Calibri" w:hAnsi="Calibri" w:cs="Calibri"/>
          <w:b/>
          <w:color w:val="000000" w:themeColor="text1"/>
          <w:sz w:val="21"/>
          <w:szCs w:val="21"/>
        </w:rPr>
        <w:t>July 2020</w:t>
      </w:r>
      <w:r w:rsidR="00CA525B" w:rsidRPr="00C02D03">
        <w:rPr>
          <w:rFonts w:asciiTheme="minorHAnsi" w:hAnsiTheme="minorHAnsi" w:cstheme="minorHAnsi"/>
          <w:b/>
          <w:color w:val="000000" w:themeColor="text1"/>
          <w:sz w:val="21"/>
          <w:szCs w:val="21"/>
        </w:rPr>
        <w:t>, Revised August 2022</w:t>
      </w:r>
    </w:p>
    <w:p w14:paraId="3751DE1D" w14:textId="77777777" w:rsidR="00B34B3D" w:rsidRPr="00CD1151" w:rsidRDefault="00544EC7" w:rsidP="00CA525B">
      <w:pPr>
        <w:tabs>
          <w:tab w:val="left" w:pos="1560"/>
        </w:tabs>
        <w:spacing w:before="240"/>
        <w:jc w:val="center"/>
        <w:rPr>
          <w:rFonts w:ascii="Calibri" w:hAnsi="Calibri" w:cs="Calibri"/>
          <w:b/>
          <w:color w:val="CA1B6F"/>
          <w:sz w:val="32"/>
          <w:szCs w:val="32"/>
        </w:rPr>
      </w:pPr>
      <w:r w:rsidRPr="00CD1151">
        <w:rPr>
          <w:rFonts w:ascii="Calibri" w:hAnsi="Calibri" w:cs="Calibri"/>
          <w:b/>
          <w:color w:val="CA1B6F"/>
          <w:sz w:val="32"/>
          <w:szCs w:val="32"/>
        </w:rPr>
        <w:t xml:space="preserve">TIPs </w:t>
      </w:r>
      <w:r w:rsidR="00CD1151" w:rsidRPr="00CD1151">
        <w:rPr>
          <w:rFonts w:ascii="Calibri" w:hAnsi="Calibri" w:cs="Calibri"/>
          <w:b/>
          <w:color w:val="CA1B6F"/>
          <w:sz w:val="32"/>
          <w:szCs w:val="32"/>
        </w:rPr>
        <w:t>for Recovery Planning for Secondary Transition</w:t>
      </w:r>
    </w:p>
    <w:p w14:paraId="2653B713" w14:textId="77777777" w:rsidR="00AE399A" w:rsidRDefault="00AE399A" w:rsidP="00CA525B">
      <w:pPr>
        <w:tabs>
          <w:tab w:val="left" w:pos="1560"/>
        </w:tabs>
        <w:rPr>
          <w:rFonts w:ascii="Calibri" w:hAnsi="Calibri" w:cs="Calibri"/>
          <w:bCs/>
          <w:iCs/>
          <w:color w:val="000000" w:themeColor="text1"/>
        </w:rPr>
      </w:pPr>
    </w:p>
    <w:p w14:paraId="6A2AF33C" w14:textId="4184FFBC" w:rsidR="00CD1151" w:rsidRPr="00CA525B" w:rsidRDefault="00CD1151" w:rsidP="00CA525B">
      <w:pPr>
        <w:tabs>
          <w:tab w:val="left" w:pos="1560"/>
        </w:tabs>
        <w:rPr>
          <w:rFonts w:asciiTheme="minorHAnsi" w:hAnsiTheme="minorHAnsi" w:cstheme="minorHAnsi"/>
          <w:bCs/>
          <w:iCs/>
          <w:color w:val="000000" w:themeColor="text1"/>
          <w:sz w:val="21"/>
          <w:szCs w:val="21"/>
        </w:rPr>
      </w:pPr>
      <w:r w:rsidRPr="00CA525B">
        <w:rPr>
          <w:rFonts w:asciiTheme="minorHAnsi" w:hAnsiTheme="minorHAnsi" w:cstheme="minorHAnsi"/>
          <w:bCs/>
          <w:iCs/>
          <w:color w:val="000000" w:themeColor="text1"/>
          <w:sz w:val="21"/>
          <w:szCs w:val="21"/>
        </w:rPr>
        <w:t xml:space="preserve">Beginning at age 14, preparing students for the future is embodied in requirements related to transition planning as part of the Individuals with Disabilities Education Act (IDEA). When students begin the transition planning process, they are required to have a meaningful secondary transition plan within their Individualized Education Programs (IEPs) - all intended to prepare for life post-high school. Creative approaches during the recovery process may be necessary to meet student’s individual learning needs, especially the implementation of individual secondary transition services/activities that may need to be delivered through a virtual and/or distance environment. </w:t>
      </w:r>
    </w:p>
    <w:p w14:paraId="0CC234AB" w14:textId="77777777" w:rsidR="00CD1151" w:rsidRPr="00CA525B" w:rsidRDefault="00CD1151" w:rsidP="00CD1151">
      <w:pPr>
        <w:tabs>
          <w:tab w:val="left" w:pos="1560"/>
        </w:tabs>
        <w:rPr>
          <w:rFonts w:asciiTheme="minorHAnsi" w:hAnsiTheme="minorHAnsi" w:cstheme="minorHAnsi"/>
          <w:bCs/>
          <w:iCs/>
          <w:color w:val="000000" w:themeColor="text1"/>
          <w:sz w:val="21"/>
          <w:szCs w:val="21"/>
        </w:rPr>
      </w:pPr>
    </w:p>
    <w:p w14:paraId="116B3EDE" w14:textId="77777777" w:rsidR="00CD1151" w:rsidRPr="00CA525B" w:rsidRDefault="00CD1151" w:rsidP="00CD1151">
      <w:pPr>
        <w:tabs>
          <w:tab w:val="left" w:pos="1560"/>
        </w:tabs>
        <w:rPr>
          <w:rFonts w:asciiTheme="minorHAnsi" w:hAnsiTheme="minorHAnsi" w:cstheme="minorHAnsi"/>
          <w:bCs/>
          <w:iCs/>
          <w:color w:val="000000" w:themeColor="text1"/>
          <w:sz w:val="21"/>
          <w:szCs w:val="21"/>
        </w:rPr>
      </w:pPr>
      <w:r w:rsidRPr="00CA525B">
        <w:rPr>
          <w:rFonts w:asciiTheme="minorHAnsi" w:hAnsiTheme="minorHAnsi" w:cstheme="minorHAnsi"/>
          <w:bCs/>
          <w:iCs/>
          <w:color w:val="000000" w:themeColor="text1"/>
          <w:sz w:val="21"/>
          <w:szCs w:val="21"/>
        </w:rPr>
        <w:t xml:space="preserve">Considerations for the role of families, school professionals, students, and community partners are of paramount importance and will influence the various delivery methods (Virtual/Distance, Hybrid, and Face to Face) through flexible and meaningful transition opportunities. </w:t>
      </w:r>
    </w:p>
    <w:p w14:paraId="5A578DB5" w14:textId="77777777" w:rsidR="00CD1151" w:rsidRPr="00CA525B" w:rsidRDefault="00CD1151" w:rsidP="00CD1151">
      <w:pPr>
        <w:tabs>
          <w:tab w:val="left" w:pos="1560"/>
        </w:tabs>
        <w:rPr>
          <w:rFonts w:asciiTheme="minorHAnsi" w:hAnsiTheme="minorHAnsi" w:cstheme="minorHAnsi"/>
          <w:bCs/>
          <w:iCs/>
          <w:color w:val="000000" w:themeColor="text1"/>
          <w:sz w:val="21"/>
          <w:szCs w:val="21"/>
        </w:rPr>
      </w:pPr>
    </w:p>
    <w:p w14:paraId="6BE44865" w14:textId="77777777" w:rsidR="00CD1151" w:rsidRPr="00CA525B" w:rsidRDefault="00CD1151" w:rsidP="00CD1151">
      <w:pPr>
        <w:tabs>
          <w:tab w:val="left" w:pos="1560"/>
        </w:tabs>
        <w:rPr>
          <w:rFonts w:asciiTheme="minorHAnsi" w:hAnsiTheme="minorHAnsi" w:cstheme="minorHAnsi"/>
          <w:bCs/>
          <w:iCs/>
          <w:color w:val="000000" w:themeColor="text1"/>
          <w:sz w:val="21"/>
          <w:szCs w:val="21"/>
        </w:rPr>
      </w:pPr>
      <w:r w:rsidRPr="00CA525B">
        <w:rPr>
          <w:rFonts w:asciiTheme="minorHAnsi" w:hAnsiTheme="minorHAnsi" w:cstheme="minorHAnsi"/>
          <w:bCs/>
          <w:iCs/>
          <w:color w:val="000000" w:themeColor="text1"/>
          <w:sz w:val="21"/>
          <w:szCs w:val="21"/>
        </w:rPr>
        <w:t>The tips and strategies outlined in this document may be useful in the implementation of the secondary transition requirements of a student’s IEP. As part of local recovery plans, the delivery of transition assessments and services/activities may need thoughtful planning and creative solutions regarding partner involvement and delivery of instruction.</w:t>
      </w:r>
    </w:p>
    <w:p w14:paraId="2FBA3D42" w14:textId="77777777" w:rsidR="00CD1151" w:rsidRPr="00CA525B" w:rsidRDefault="00CD1151">
      <w:pPr>
        <w:rPr>
          <w:rFonts w:asciiTheme="minorHAnsi" w:hAnsiTheme="minorHAnsi" w:cstheme="minorHAnsi"/>
          <w:color w:val="000000" w:themeColor="text1"/>
          <w:sz w:val="21"/>
          <w:szCs w:val="21"/>
        </w:rPr>
      </w:pPr>
      <w:r w:rsidRPr="00CA525B">
        <w:rPr>
          <w:rFonts w:asciiTheme="minorHAnsi" w:hAnsiTheme="minorHAnsi" w:cstheme="minorHAnsi"/>
          <w:color w:val="000000" w:themeColor="text1"/>
          <w:sz w:val="21"/>
          <w:szCs w:val="21"/>
        </w:rPr>
        <w:br w:type="page"/>
      </w:r>
    </w:p>
    <w:tbl>
      <w:tblPr>
        <w:tblW w:w="100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90"/>
        <w:gridCol w:w="2700"/>
        <w:gridCol w:w="2790"/>
        <w:gridCol w:w="2745"/>
      </w:tblGrid>
      <w:tr w:rsidR="00CD1151" w:rsidRPr="00CA525B" w14:paraId="4C330372" w14:textId="77777777" w:rsidTr="00CD1151">
        <w:trPr>
          <w:trHeight w:val="600"/>
          <w:tblHeader/>
          <w:jc w:val="center"/>
        </w:trPr>
        <w:tc>
          <w:tcPr>
            <w:tcW w:w="10025" w:type="dxa"/>
            <w:gridSpan w:val="4"/>
            <w:shd w:val="clear" w:color="auto" w:fill="F3BDD8"/>
            <w:tcMar>
              <w:top w:w="100" w:type="dxa"/>
              <w:left w:w="100" w:type="dxa"/>
              <w:bottom w:w="100" w:type="dxa"/>
              <w:right w:w="100" w:type="dxa"/>
            </w:tcMar>
            <w:vAlign w:val="center"/>
          </w:tcPr>
          <w:p w14:paraId="16CCDC7A" w14:textId="77777777" w:rsidR="00CD1151" w:rsidRPr="00CA525B" w:rsidRDefault="00CD1151" w:rsidP="006B7ABD">
            <w:pPr>
              <w:widowControl w:val="0"/>
              <w:ind w:left="720" w:hanging="360"/>
              <w:jc w:val="center"/>
              <w:rPr>
                <w:rFonts w:asciiTheme="minorHAnsi" w:hAnsiTheme="minorHAnsi" w:cstheme="minorHAnsi"/>
                <w:b/>
                <w:sz w:val="21"/>
                <w:szCs w:val="21"/>
              </w:rPr>
            </w:pPr>
            <w:r w:rsidRPr="00CA525B">
              <w:rPr>
                <w:rFonts w:asciiTheme="minorHAnsi" w:hAnsiTheme="minorHAnsi" w:cstheme="minorHAnsi"/>
                <w:b/>
                <w:sz w:val="21"/>
                <w:szCs w:val="21"/>
              </w:rPr>
              <w:lastRenderedPageBreak/>
              <w:t>Strategies for Support</w:t>
            </w:r>
          </w:p>
        </w:tc>
      </w:tr>
      <w:tr w:rsidR="00CD1151" w:rsidRPr="00CA525B" w14:paraId="5F066429" w14:textId="77777777" w:rsidTr="00CD1151">
        <w:trPr>
          <w:trHeight w:val="600"/>
          <w:tblHeader/>
          <w:jc w:val="center"/>
        </w:trPr>
        <w:tc>
          <w:tcPr>
            <w:tcW w:w="1790" w:type="dxa"/>
            <w:shd w:val="clear" w:color="auto" w:fill="F3BDD8"/>
            <w:tcMar>
              <w:top w:w="100" w:type="dxa"/>
              <w:left w:w="100" w:type="dxa"/>
              <w:bottom w:w="100" w:type="dxa"/>
              <w:right w:w="100" w:type="dxa"/>
            </w:tcMar>
            <w:vAlign w:val="center"/>
          </w:tcPr>
          <w:p w14:paraId="5C17FF0F" w14:textId="77777777" w:rsidR="00CD1151" w:rsidRPr="00CA525B" w:rsidRDefault="00CD1151" w:rsidP="006B7ABD">
            <w:pPr>
              <w:widowControl w:val="0"/>
              <w:ind w:left="360" w:hanging="360"/>
              <w:rPr>
                <w:rFonts w:asciiTheme="minorHAnsi" w:hAnsiTheme="minorHAnsi" w:cstheme="minorHAnsi"/>
                <w:b/>
                <w:sz w:val="21"/>
                <w:szCs w:val="21"/>
              </w:rPr>
            </w:pPr>
            <w:r w:rsidRPr="00CA525B">
              <w:rPr>
                <w:rFonts w:asciiTheme="minorHAnsi" w:hAnsiTheme="minorHAnsi" w:cstheme="minorHAnsi"/>
                <w:b/>
                <w:sz w:val="21"/>
                <w:szCs w:val="21"/>
              </w:rPr>
              <w:t>Transition</w:t>
            </w:r>
          </w:p>
          <w:p w14:paraId="1FA0C9B4" w14:textId="77777777" w:rsidR="00CD1151" w:rsidRPr="00CA525B" w:rsidRDefault="00CD1151" w:rsidP="006B7ABD">
            <w:pPr>
              <w:widowControl w:val="0"/>
              <w:ind w:left="360" w:hanging="360"/>
              <w:rPr>
                <w:rFonts w:asciiTheme="minorHAnsi" w:hAnsiTheme="minorHAnsi" w:cstheme="minorHAnsi"/>
                <w:b/>
                <w:sz w:val="21"/>
                <w:szCs w:val="21"/>
              </w:rPr>
            </w:pPr>
            <w:r w:rsidRPr="00CA525B">
              <w:rPr>
                <w:rFonts w:asciiTheme="minorHAnsi" w:hAnsiTheme="minorHAnsi" w:cstheme="minorHAnsi"/>
                <w:b/>
                <w:sz w:val="21"/>
                <w:szCs w:val="21"/>
              </w:rPr>
              <w:t>Requirements</w:t>
            </w:r>
          </w:p>
        </w:tc>
        <w:tc>
          <w:tcPr>
            <w:tcW w:w="2700" w:type="dxa"/>
            <w:shd w:val="clear" w:color="auto" w:fill="F3BDD8"/>
            <w:tcMar>
              <w:top w:w="100" w:type="dxa"/>
              <w:left w:w="100" w:type="dxa"/>
              <w:bottom w:w="100" w:type="dxa"/>
              <w:right w:w="100" w:type="dxa"/>
            </w:tcMar>
            <w:vAlign w:val="center"/>
          </w:tcPr>
          <w:p w14:paraId="7666BD67" w14:textId="77777777" w:rsidR="00CD1151" w:rsidRPr="00CA525B" w:rsidRDefault="00CD1151" w:rsidP="006B7ABD">
            <w:pPr>
              <w:widowControl w:val="0"/>
              <w:pBdr>
                <w:top w:val="nil"/>
                <w:left w:val="nil"/>
                <w:bottom w:val="nil"/>
                <w:right w:val="nil"/>
                <w:between w:val="nil"/>
              </w:pBdr>
              <w:spacing w:line="276" w:lineRule="auto"/>
              <w:jc w:val="center"/>
              <w:rPr>
                <w:rFonts w:asciiTheme="minorHAnsi" w:hAnsiTheme="minorHAnsi" w:cstheme="minorHAnsi"/>
                <w:b/>
                <w:sz w:val="21"/>
                <w:szCs w:val="21"/>
              </w:rPr>
            </w:pPr>
            <w:r w:rsidRPr="00CA525B">
              <w:rPr>
                <w:rFonts w:asciiTheme="minorHAnsi" w:hAnsiTheme="minorHAnsi" w:cstheme="minorHAnsi"/>
                <w:b/>
                <w:sz w:val="21"/>
                <w:szCs w:val="21"/>
              </w:rPr>
              <w:t>Virtual/Distance</w:t>
            </w:r>
          </w:p>
        </w:tc>
        <w:tc>
          <w:tcPr>
            <w:tcW w:w="2790" w:type="dxa"/>
            <w:shd w:val="clear" w:color="auto" w:fill="F3BDD8"/>
            <w:tcMar>
              <w:top w:w="100" w:type="dxa"/>
              <w:left w:w="100" w:type="dxa"/>
              <w:bottom w:w="100" w:type="dxa"/>
              <w:right w:w="100" w:type="dxa"/>
            </w:tcMar>
            <w:vAlign w:val="center"/>
          </w:tcPr>
          <w:p w14:paraId="5E7D0F67" w14:textId="77777777" w:rsidR="00CD1151" w:rsidRPr="00CA525B" w:rsidRDefault="00CD1151" w:rsidP="006B7ABD">
            <w:pPr>
              <w:widowControl w:val="0"/>
              <w:pBdr>
                <w:top w:val="nil"/>
                <w:left w:val="nil"/>
                <w:bottom w:val="nil"/>
                <w:right w:val="nil"/>
                <w:between w:val="nil"/>
              </w:pBdr>
              <w:spacing w:line="276" w:lineRule="auto"/>
              <w:jc w:val="center"/>
              <w:rPr>
                <w:rFonts w:asciiTheme="minorHAnsi" w:hAnsiTheme="minorHAnsi" w:cstheme="minorHAnsi"/>
                <w:b/>
                <w:sz w:val="21"/>
                <w:szCs w:val="21"/>
              </w:rPr>
            </w:pPr>
            <w:r w:rsidRPr="00CA525B">
              <w:rPr>
                <w:rFonts w:asciiTheme="minorHAnsi" w:hAnsiTheme="minorHAnsi" w:cstheme="minorHAnsi"/>
                <w:b/>
                <w:sz w:val="21"/>
                <w:szCs w:val="21"/>
              </w:rPr>
              <w:t>Hybrid</w:t>
            </w:r>
          </w:p>
        </w:tc>
        <w:tc>
          <w:tcPr>
            <w:tcW w:w="2745" w:type="dxa"/>
            <w:shd w:val="clear" w:color="auto" w:fill="F3BDD8"/>
            <w:tcMar>
              <w:top w:w="100" w:type="dxa"/>
              <w:left w:w="100" w:type="dxa"/>
              <w:bottom w:w="100" w:type="dxa"/>
              <w:right w:w="100" w:type="dxa"/>
            </w:tcMar>
            <w:vAlign w:val="center"/>
          </w:tcPr>
          <w:p w14:paraId="7EC4CD56" w14:textId="77777777" w:rsidR="00CD1151" w:rsidRPr="00CA525B" w:rsidRDefault="00CD1151" w:rsidP="006B7ABD">
            <w:pPr>
              <w:widowControl w:val="0"/>
              <w:pBdr>
                <w:top w:val="nil"/>
                <w:left w:val="nil"/>
                <w:bottom w:val="nil"/>
                <w:right w:val="nil"/>
                <w:between w:val="nil"/>
              </w:pBdr>
              <w:spacing w:line="276" w:lineRule="auto"/>
              <w:jc w:val="center"/>
              <w:rPr>
                <w:rFonts w:asciiTheme="minorHAnsi" w:hAnsiTheme="minorHAnsi" w:cstheme="minorHAnsi"/>
                <w:b/>
                <w:sz w:val="21"/>
                <w:szCs w:val="21"/>
              </w:rPr>
            </w:pPr>
            <w:r w:rsidRPr="00CA525B">
              <w:rPr>
                <w:rFonts w:asciiTheme="minorHAnsi" w:hAnsiTheme="minorHAnsi" w:cstheme="minorHAnsi"/>
                <w:b/>
                <w:sz w:val="21"/>
                <w:szCs w:val="21"/>
              </w:rPr>
              <w:t>Face to Face</w:t>
            </w:r>
          </w:p>
        </w:tc>
      </w:tr>
      <w:tr w:rsidR="00CD1151" w:rsidRPr="00CA525B" w14:paraId="084B69CB" w14:textId="77777777" w:rsidTr="006B7ABD">
        <w:trPr>
          <w:jc w:val="center"/>
        </w:trPr>
        <w:tc>
          <w:tcPr>
            <w:tcW w:w="1790" w:type="dxa"/>
            <w:shd w:val="clear" w:color="auto" w:fill="auto"/>
            <w:tcMar>
              <w:top w:w="100" w:type="dxa"/>
              <w:left w:w="100" w:type="dxa"/>
              <w:bottom w:w="100" w:type="dxa"/>
              <w:right w:w="100" w:type="dxa"/>
            </w:tcMar>
          </w:tcPr>
          <w:p w14:paraId="133D65EB" w14:textId="77777777" w:rsidR="00CD1151" w:rsidRPr="00CA525B" w:rsidRDefault="00CD1151" w:rsidP="006B7ABD">
            <w:pPr>
              <w:widowControl w:val="0"/>
              <w:rPr>
                <w:rFonts w:asciiTheme="minorHAnsi" w:hAnsiTheme="minorHAnsi" w:cstheme="minorHAnsi"/>
                <w:sz w:val="21"/>
                <w:szCs w:val="21"/>
              </w:rPr>
            </w:pPr>
            <w:r w:rsidRPr="00CA525B">
              <w:rPr>
                <w:rFonts w:asciiTheme="minorHAnsi" w:hAnsiTheme="minorHAnsi" w:cstheme="minorHAnsi"/>
                <w:b/>
                <w:sz w:val="21"/>
                <w:szCs w:val="21"/>
              </w:rPr>
              <w:t>Transition Assessments</w:t>
            </w:r>
            <w:r w:rsidRPr="00CA525B">
              <w:rPr>
                <w:rFonts w:asciiTheme="minorHAnsi" w:hAnsiTheme="minorHAnsi" w:cstheme="minorHAnsi"/>
                <w:b/>
                <w:sz w:val="21"/>
                <w:szCs w:val="21"/>
              </w:rPr>
              <w:br/>
            </w:r>
          </w:p>
          <w:p w14:paraId="357BA6DD" w14:textId="77777777" w:rsidR="00CD1151" w:rsidRPr="00CA525B" w:rsidRDefault="00CD1151" w:rsidP="006B7ABD">
            <w:pPr>
              <w:widowControl w:val="0"/>
              <w:rPr>
                <w:rFonts w:asciiTheme="minorHAnsi" w:hAnsiTheme="minorHAnsi" w:cstheme="minorHAnsi"/>
                <w:sz w:val="21"/>
                <w:szCs w:val="21"/>
              </w:rPr>
            </w:pPr>
          </w:p>
        </w:tc>
        <w:tc>
          <w:tcPr>
            <w:tcW w:w="2700" w:type="dxa"/>
          </w:tcPr>
          <w:p w14:paraId="63BD327E" w14:textId="77777777" w:rsidR="00CD1151" w:rsidRPr="00CA525B" w:rsidRDefault="00CD1151" w:rsidP="006B7ABD">
            <w:pPr>
              <w:keepLines/>
              <w:rPr>
                <w:rFonts w:asciiTheme="minorHAnsi" w:hAnsiTheme="minorHAnsi" w:cstheme="minorHAnsi"/>
                <w:sz w:val="21"/>
                <w:szCs w:val="21"/>
              </w:rPr>
            </w:pPr>
            <w:r w:rsidRPr="00CA525B">
              <w:rPr>
                <w:rFonts w:asciiTheme="minorHAnsi" w:hAnsiTheme="minorHAnsi" w:cstheme="minorHAnsi"/>
                <w:sz w:val="21"/>
                <w:szCs w:val="21"/>
              </w:rPr>
              <w:t>Delivery considerations:</w:t>
            </w:r>
          </w:p>
          <w:p w14:paraId="6C46ED2E" w14:textId="77777777" w:rsidR="00CD1151" w:rsidRPr="00CA525B" w:rsidRDefault="00CD1151" w:rsidP="00CD1151">
            <w:pPr>
              <w:keepLines/>
              <w:numPr>
                <w:ilvl w:val="0"/>
                <w:numId w:val="13"/>
              </w:numPr>
              <w:ind w:left="630" w:hanging="270"/>
              <w:rPr>
                <w:rFonts w:asciiTheme="minorHAnsi" w:hAnsiTheme="minorHAnsi" w:cstheme="minorHAnsi"/>
                <w:sz w:val="21"/>
                <w:szCs w:val="21"/>
              </w:rPr>
            </w:pPr>
            <w:r w:rsidRPr="00CA525B">
              <w:rPr>
                <w:rFonts w:asciiTheme="minorHAnsi" w:hAnsiTheme="minorHAnsi" w:cstheme="minorHAnsi"/>
                <w:sz w:val="21"/>
                <w:szCs w:val="21"/>
              </w:rPr>
              <w:t>Review Individual Continuity of Learning Plan (ICLP)</w:t>
            </w:r>
          </w:p>
          <w:p w14:paraId="7805DCA4" w14:textId="77777777" w:rsidR="00CD1151" w:rsidRPr="00CA525B" w:rsidRDefault="00CD1151" w:rsidP="00CD1151">
            <w:pPr>
              <w:keepNext/>
              <w:keepLines/>
              <w:widowControl w:val="0"/>
              <w:numPr>
                <w:ilvl w:val="0"/>
                <w:numId w:val="13"/>
              </w:numPr>
              <w:ind w:left="630" w:hanging="270"/>
              <w:rPr>
                <w:rFonts w:asciiTheme="minorHAnsi" w:hAnsiTheme="minorHAnsi" w:cstheme="minorHAnsi"/>
                <w:sz w:val="21"/>
                <w:szCs w:val="21"/>
              </w:rPr>
            </w:pPr>
            <w:r w:rsidRPr="00CA525B">
              <w:rPr>
                <w:rFonts w:asciiTheme="minorHAnsi" w:hAnsiTheme="minorHAnsi" w:cstheme="minorHAnsi"/>
                <w:sz w:val="21"/>
                <w:szCs w:val="21"/>
              </w:rPr>
              <w:t>Identify assessments that can be administered virtually</w:t>
            </w:r>
          </w:p>
          <w:p w14:paraId="13EE852E" w14:textId="77777777" w:rsidR="00CD1151" w:rsidRPr="00CA525B" w:rsidRDefault="00CD1151" w:rsidP="00CD1151">
            <w:pPr>
              <w:keepNext/>
              <w:keepLines/>
              <w:widowControl w:val="0"/>
              <w:numPr>
                <w:ilvl w:val="0"/>
                <w:numId w:val="13"/>
              </w:numPr>
              <w:ind w:left="630" w:hanging="270"/>
              <w:rPr>
                <w:rFonts w:asciiTheme="minorHAnsi" w:hAnsiTheme="minorHAnsi" w:cstheme="minorHAnsi"/>
                <w:sz w:val="21"/>
                <w:szCs w:val="21"/>
              </w:rPr>
            </w:pPr>
            <w:r w:rsidRPr="00CA525B">
              <w:rPr>
                <w:rFonts w:asciiTheme="minorHAnsi" w:hAnsiTheme="minorHAnsi" w:cstheme="minorHAnsi"/>
                <w:sz w:val="21"/>
                <w:szCs w:val="21"/>
              </w:rPr>
              <w:t>Discuss how paper/pencil assessments will be delivered, completed and returned.</w:t>
            </w:r>
          </w:p>
          <w:p w14:paraId="4077E418" w14:textId="77777777" w:rsidR="00CD1151" w:rsidRPr="00CA525B" w:rsidRDefault="00CD1151" w:rsidP="006B7ABD">
            <w:pPr>
              <w:ind w:firstLine="360"/>
              <w:rPr>
                <w:rFonts w:asciiTheme="minorHAnsi" w:hAnsiTheme="minorHAnsi" w:cstheme="minorHAnsi"/>
                <w:sz w:val="21"/>
                <w:szCs w:val="21"/>
              </w:rPr>
            </w:pPr>
          </w:p>
          <w:p w14:paraId="527630E7" w14:textId="77777777" w:rsidR="00CD1151" w:rsidRPr="00CA525B" w:rsidRDefault="00CD1151" w:rsidP="006B7ABD">
            <w:pPr>
              <w:rPr>
                <w:rFonts w:asciiTheme="minorHAnsi" w:hAnsiTheme="minorHAnsi" w:cstheme="minorHAnsi"/>
                <w:sz w:val="21"/>
                <w:szCs w:val="21"/>
              </w:rPr>
            </w:pPr>
          </w:p>
          <w:p w14:paraId="1B3EF300" w14:textId="77777777" w:rsidR="00CD1151" w:rsidRPr="00CA525B" w:rsidRDefault="00CD1151" w:rsidP="006B7ABD">
            <w:pPr>
              <w:rPr>
                <w:rFonts w:asciiTheme="minorHAnsi" w:hAnsiTheme="minorHAnsi" w:cstheme="minorHAnsi"/>
                <w:sz w:val="21"/>
                <w:szCs w:val="21"/>
              </w:rPr>
            </w:pPr>
          </w:p>
          <w:p w14:paraId="58FCFBC0" w14:textId="77777777" w:rsidR="00CD1151" w:rsidRPr="00CA525B" w:rsidRDefault="00CD1151" w:rsidP="006B7ABD">
            <w:pPr>
              <w:rPr>
                <w:rFonts w:asciiTheme="minorHAnsi" w:hAnsiTheme="minorHAnsi" w:cstheme="minorHAnsi"/>
                <w:sz w:val="21"/>
                <w:szCs w:val="21"/>
              </w:rPr>
            </w:pPr>
          </w:p>
        </w:tc>
        <w:tc>
          <w:tcPr>
            <w:tcW w:w="2790" w:type="dxa"/>
          </w:tcPr>
          <w:p w14:paraId="7C52C9CA" w14:textId="77777777" w:rsidR="00CD1151" w:rsidRPr="00CA525B" w:rsidRDefault="00CD1151" w:rsidP="006B7ABD">
            <w:pPr>
              <w:rPr>
                <w:rFonts w:asciiTheme="minorHAnsi" w:hAnsiTheme="minorHAnsi" w:cstheme="minorHAnsi"/>
                <w:sz w:val="21"/>
                <w:szCs w:val="21"/>
              </w:rPr>
            </w:pPr>
            <w:r w:rsidRPr="00CA525B">
              <w:rPr>
                <w:rFonts w:asciiTheme="minorHAnsi" w:hAnsiTheme="minorHAnsi" w:cstheme="minorHAnsi"/>
                <w:sz w:val="21"/>
                <w:szCs w:val="21"/>
              </w:rPr>
              <w:t xml:space="preserve">Delivery considerations: </w:t>
            </w:r>
          </w:p>
          <w:p w14:paraId="0F1450CF" w14:textId="77777777" w:rsidR="00CD1151" w:rsidRPr="00CA525B" w:rsidRDefault="00CD1151" w:rsidP="00CD1151">
            <w:pPr>
              <w:numPr>
                <w:ilvl w:val="0"/>
                <w:numId w:val="12"/>
              </w:numPr>
              <w:rPr>
                <w:rFonts w:asciiTheme="minorHAnsi" w:hAnsiTheme="minorHAnsi" w:cstheme="minorHAnsi"/>
                <w:sz w:val="21"/>
                <w:szCs w:val="21"/>
              </w:rPr>
            </w:pPr>
            <w:r w:rsidRPr="00CA525B">
              <w:rPr>
                <w:rFonts w:asciiTheme="minorHAnsi" w:hAnsiTheme="minorHAnsi" w:cstheme="minorHAnsi"/>
                <w:sz w:val="21"/>
                <w:szCs w:val="21"/>
              </w:rPr>
              <w:t xml:space="preserve">Incorporate changes identified through assessments in the areas of Social/Emotional/Behavioral, Transportation, Employment, Education, Independent Living, Goals &amp; Objectives, and Accommodations.  </w:t>
            </w:r>
          </w:p>
          <w:p w14:paraId="196CC395" w14:textId="77777777" w:rsidR="00CD1151" w:rsidRPr="00CA525B" w:rsidRDefault="00CD1151" w:rsidP="00CD1151">
            <w:pPr>
              <w:numPr>
                <w:ilvl w:val="0"/>
                <w:numId w:val="12"/>
              </w:numPr>
              <w:rPr>
                <w:rFonts w:asciiTheme="minorHAnsi" w:hAnsiTheme="minorHAnsi" w:cstheme="minorHAnsi"/>
                <w:sz w:val="21"/>
                <w:szCs w:val="21"/>
              </w:rPr>
            </w:pPr>
            <w:r w:rsidRPr="00CA525B">
              <w:rPr>
                <w:rFonts w:asciiTheme="minorHAnsi" w:hAnsiTheme="minorHAnsi" w:cstheme="minorHAnsi"/>
                <w:sz w:val="21"/>
                <w:szCs w:val="21"/>
              </w:rPr>
              <w:t xml:space="preserve">Address if and how these considerations impact transition planning and services. </w:t>
            </w:r>
          </w:p>
          <w:p w14:paraId="7C97EF4F" w14:textId="77777777" w:rsidR="00CD1151" w:rsidRPr="00CA525B" w:rsidRDefault="00CD1151" w:rsidP="00CD1151">
            <w:pPr>
              <w:numPr>
                <w:ilvl w:val="0"/>
                <w:numId w:val="12"/>
              </w:numPr>
              <w:rPr>
                <w:rFonts w:asciiTheme="minorHAnsi" w:hAnsiTheme="minorHAnsi" w:cstheme="minorHAnsi"/>
                <w:sz w:val="21"/>
                <w:szCs w:val="21"/>
              </w:rPr>
            </w:pPr>
            <w:r w:rsidRPr="00CA525B">
              <w:rPr>
                <w:rFonts w:asciiTheme="minorHAnsi" w:hAnsiTheme="minorHAnsi" w:cstheme="minorHAnsi"/>
                <w:sz w:val="21"/>
                <w:szCs w:val="21"/>
              </w:rPr>
              <w:t>Review all assessment data to determine if the Projected Date of Exit needs to be changed.</w:t>
            </w:r>
          </w:p>
          <w:p w14:paraId="6BC4B523" w14:textId="77777777" w:rsidR="00CD1151" w:rsidRPr="00CA525B" w:rsidRDefault="00CD1151" w:rsidP="00CD1151">
            <w:pPr>
              <w:numPr>
                <w:ilvl w:val="0"/>
                <w:numId w:val="12"/>
              </w:numPr>
              <w:rPr>
                <w:rFonts w:asciiTheme="minorHAnsi" w:hAnsiTheme="minorHAnsi" w:cstheme="minorHAnsi"/>
                <w:sz w:val="21"/>
                <w:szCs w:val="21"/>
              </w:rPr>
            </w:pPr>
            <w:r w:rsidRPr="00CA525B">
              <w:rPr>
                <w:rFonts w:asciiTheme="minorHAnsi" w:hAnsiTheme="minorHAnsi" w:cstheme="minorHAnsi"/>
                <w:sz w:val="21"/>
                <w:szCs w:val="21"/>
              </w:rPr>
              <w:t>Amend the IEP or hold an IEP team meeting if necessary.</w:t>
            </w:r>
          </w:p>
        </w:tc>
        <w:tc>
          <w:tcPr>
            <w:tcW w:w="2745" w:type="dxa"/>
          </w:tcPr>
          <w:p w14:paraId="74660143" w14:textId="77777777" w:rsidR="00CD1151" w:rsidRPr="00CA525B" w:rsidRDefault="00CD1151" w:rsidP="006B7ABD">
            <w:pPr>
              <w:rPr>
                <w:rFonts w:asciiTheme="minorHAnsi" w:hAnsiTheme="minorHAnsi" w:cstheme="minorHAnsi"/>
                <w:sz w:val="21"/>
                <w:szCs w:val="21"/>
              </w:rPr>
            </w:pPr>
            <w:r w:rsidRPr="00CA525B">
              <w:rPr>
                <w:rFonts w:asciiTheme="minorHAnsi" w:hAnsiTheme="minorHAnsi" w:cstheme="minorHAnsi"/>
                <w:sz w:val="21"/>
                <w:szCs w:val="21"/>
              </w:rPr>
              <w:t>Continue to administer assessments and review all data.</w:t>
            </w:r>
          </w:p>
        </w:tc>
      </w:tr>
      <w:tr w:rsidR="00CD1151" w:rsidRPr="00CA525B" w14:paraId="194B9341" w14:textId="77777777" w:rsidTr="006B7ABD">
        <w:trPr>
          <w:jc w:val="center"/>
        </w:trPr>
        <w:tc>
          <w:tcPr>
            <w:tcW w:w="1790" w:type="dxa"/>
            <w:shd w:val="clear" w:color="auto" w:fill="auto"/>
            <w:tcMar>
              <w:top w:w="100" w:type="dxa"/>
              <w:left w:w="100" w:type="dxa"/>
              <w:bottom w:w="100" w:type="dxa"/>
              <w:right w:w="100" w:type="dxa"/>
            </w:tcMar>
          </w:tcPr>
          <w:p w14:paraId="50264D5D" w14:textId="77777777" w:rsidR="00CD1151" w:rsidRPr="00CA525B" w:rsidRDefault="00CD1151" w:rsidP="006B7ABD">
            <w:pPr>
              <w:widowControl w:val="0"/>
              <w:rPr>
                <w:rFonts w:asciiTheme="minorHAnsi" w:hAnsiTheme="minorHAnsi" w:cstheme="minorHAnsi"/>
                <w:sz w:val="21"/>
                <w:szCs w:val="21"/>
              </w:rPr>
            </w:pPr>
            <w:r w:rsidRPr="00CA525B">
              <w:rPr>
                <w:rFonts w:asciiTheme="minorHAnsi" w:hAnsiTheme="minorHAnsi" w:cstheme="minorHAnsi"/>
                <w:b/>
                <w:sz w:val="21"/>
                <w:szCs w:val="21"/>
              </w:rPr>
              <w:t>Postsecondary Goals</w:t>
            </w:r>
          </w:p>
        </w:tc>
        <w:tc>
          <w:tcPr>
            <w:tcW w:w="2700" w:type="dxa"/>
            <w:shd w:val="clear" w:color="auto" w:fill="auto"/>
            <w:tcMar>
              <w:top w:w="100" w:type="dxa"/>
              <w:left w:w="100" w:type="dxa"/>
              <w:bottom w:w="100" w:type="dxa"/>
              <w:right w:w="100" w:type="dxa"/>
            </w:tcMar>
          </w:tcPr>
          <w:p w14:paraId="6872C099" w14:textId="77777777" w:rsidR="00CD1151" w:rsidRPr="00CA525B" w:rsidRDefault="00CD1151" w:rsidP="006B7ABD">
            <w:pPr>
              <w:rPr>
                <w:rFonts w:asciiTheme="minorHAnsi" w:hAnsiTheme="minorHAnsi" w:cstheme="minorHAnsi"/>
                <w:sz w:val="21"/>
                <w:szCs w:val="21"/>
              </w:rPr>
            </w:pPr>
            <w:r w:rsidRPr="00CA525B">
              <w:rPr>
                <w:rFonts w:asciiTheme="minorHAnsi" w:hAnsiTheme="minorHAnsi" w:cstheme="minorHAnsi"/>
                <w:sz w:val="21"/>
                <w:szCs w:val="21"/>
              </w:rPr>
              <w:t>Follow the Implementation Guide for Secondary Transition and use the strategies outlined above to create student- centered postsecondary goals.</w:t>
            </w:r>
          </w:p>
        </w:tc>
        <w:tc>
          <w:tcPr>
            <w:tcW w:w="2790" w:type="dxa"/>
            <w:shd w:val="clear" w:color="auto" w:fill="auto"/>
            <w:tcMar>
              <w:top w:w="100" w:type="dxa"/>
              <w:left w:w="100" w:type="dxa"/>
              <w:bottom w:w="100" w:type="dxa"/>
              <w:right w:w="100" w:type="dxa"/>
            </w:tcMar>
          </w:tcPr>
          <w:p w14:paraId="1553A94B" w14:textId="77777777" w:rsidR="00CD1151" w:rsidRPr="00CA525B" w:rsidRDefault="00CD1151" w:rsidP="006B7ABD">
            <w:pPr>
              <w:rPr>
                <w:rFonts w:asciiTheme="minorHAnsi" w:hAnsiTheme="minorHAnsi" w:cstheme="minorHAnsi"/>
                <w:sz w:val="21"/>
                <w:szCs w:val="21"/>
              </w:rPr>
            </w:pPr>
            <w:r w:rsidRPr="00CA525B">
              <w:rPr>
                <w:rFonts w:asciiTheme="minorHAnsi" w:hAnsiTheme="minorHAnsi" w:cstheme="minorHAnsi"/>
                <w:sz w:val="21"/>
                <w:szCs w:val="21"/>
              </w:rPr>
              <w:t>Follow the Implementation Guide for Secondary Transition and use the strategies outlined above to create student- centered postsecondary goals.</w:t>
            </w:r>
          </w:p>
        </w:tc>
        <w:tc>
          <w:tcPr>
            <w:tcW w:w="2745" w:type="dxa"/>
            <w:shd w:val="clear" w:color="auto" w:fill="auto"/>
            <w:tcMar>
              <w:top w:w="100" w:type="dxa"/>
              <w:left w:w="100" w:type="dxa"/>
              <w:bottom w:w="100" w:type="dxa"/>
              <w:right w:w="100" w:type="dxa"/>
            </w:tcMar>
          </w:tcPr>
          <w:p w14:paraId="45925173" w14:textId="77777777" w:rsidR="00CD1151" w:rsidRPr="00CA525B" w:rsidRDefault="00CD1151" w:rsidP="006B7ABD">
            <w:pPr>
              <w:rPr>
                <w:rFonts w:asciiTheme="minorHAnsi" w:hAnsiTheme="minorHAnsi" w:cstheme="minorHAnsi"/>
                <w:sz w:val="21"/>
                <w:szCs w:val="21"/>
              </w:rPr>
            </w:pPr>
            <w:r w:rsidRPr="00CA525B">
              <w:rPr>
                <w:rFonts w:asciiTheme="minorHAnsi" w:hAnsiTheme="minorHAnsi" w:cstheme="minorHAnsi"/>
                <w:sz w:val="21"/>
                <w:szCs w:val="21"/>
              </w:rPr>
              <w:t>Follow the Implementation Guide for Secondary Transition and use the strategies outlined above to create student- centered postsecondary goals.</w:t>
            </w:r>
          </w:p>
        </w:tc>
      </w:tr>
      <w:tr w:rsidR="00CD1151" w:rsidRPr="00CA525B" w14:paraId="7E6552E4" w14:textId="77777777" w:rsidTr="006B7ABD">
        <w:trPr>
          <w:jc w:val="center"/>
        </w:trPr>
        <w:tc>
          <w:tcPr>
            <w:tcW w:w="1790" w:type="dxa"/>
            <w:shd w:val="clear" w:color="auto" w:fill="auto"/>
            <w:tcMar>
              <w:top w:w="100" w:type="dxa"/>
              <w:left w:w="100" w:type="dxa"/>
              <w:bottom w:w="100" w:type="dxa"/>
              <w:right w:w="100" w:type="dxa"/>
            </w:tcMar>
          </w:tcPr>
          <w:p w14:paraId="035CDC5D" w14:textId="77777777" w:rsidR="00CD1151" w:rsidRPr="00CA525B" w:rsidRDefault="00CD1151" w:rsidP="006B7ABD">
            <w:pPr>
              <w:widowControl w:val="0"/>
              <w:rPr>
                <w:rFonts w:asciiTheme="minorHAnsi" w:hAnsiTheme="minorHAnsi" w:cstheme="minorHAnsi"/>
                <w:sz w:val="21"/>
                <w:szCs w:val="21"/>
              </w:rPr>
            </w:pPr>
            <w:r w:rsidRPr="00CA525B">
              <w:rPr>
                <w:rFonts w:asciiTheme="minorHAnsi" w:hAnsiTheme="minorHAnsi" w:cstheme="minorHAnsi"/>
                <w:b/>
                <w:sz w:val="21"/>
                <w:szCs w:val="21"/>
              </w:rPr>
              <w:t>Transition Services/ Activities</w:t>
            </w:r>
          </w:p>
        </w:tc>
        <w:tc>
          <w:tcPr>
            <w:tcW w:w="2700" w:type="dxa"/>
          </w:tcPr>
          <w:p w14:paraId="1C7E94A9" w14:textId="77777777" w:rsidR="00CD1151" w:rsidRPr="00CA525B" w:rsidRDefault="00CD1151" w:rsidP="006B7ABD">
            <w:pPr>
              <w:rPr>
                <w:rFonts w:asciiTheme="minorHAnsi" w:hAnsiTheme="minorHAnsi" w:cstheme="minorHAnsi"/>
                <w:sz w:val="21"/>
                <w:szCs w:val="21"/>
              </w:rPr>
            </w:pPr>
            <w:r w:rsidRPr="00CA525B">
              <w:rPr>
                <w:rFonts w:asciiTheme="minorHAnsi" w:hAnsiTheme="minorHAnsi" w:cstheme="minorHAnsi"/>
                <w:sz w:val="21"/>
                <w:szCs w:val="21"/>
              </w:rPr>
              <w:t>Identify supports needed to implement each transition activity.</w:t>
            </w:r>
          </w:p>
          <w:p w14:paraId="3F19C5B3" w14:textId="77777777" w:rsidR="00CD1151" w:rsidRPr="00CA525B" w:rsidRDefault="00CD1151" w:rsidP="006B7ABD">
            <w:pPr>
              <w:rPr>
                <w:rFonts w:asciiTheme="minorHAnsi" w:hAnsiTheme="minorHAnsi" w:cstheme="minorHAnsi"/>
                <w:sz w:val="21"/>
                <w:szCs w:val="21"/>
              </w:rPr>
            </w:pPr>
          </w:p>
          <w:p w14:paraId="5AC2479B" w14:textId="77777777" w:rsidR="00CD1151" w:rsidRPr="00CA525B" w:rsidRDefault="00CD1151" w:rsidP="006B7ABD">
            <w:pPr>
              <w:rPr>
                <w:rFonts w:asciiTheme="minorHAnsi" w:hAnsiTheme="minorHAnsi" w:cstheme="minorHAnsi"/>
                <w:sz w:val="21"/>
                <w:szCs w:val="21"/>
              </w:rPr>
            </w:pPr>
            <w:r w:rsidRPr="00CA525B">
              <w:rPr>
                <w:rFonts w:asciiTheme="minorHAnsi" w:hAnsiTheme="minorHAnsi" w:cstheme="minorHAnsi"/>
                <w:sz w:val="21"/>
                <w:szCs w:val="21"/>
              </w:rPr>
              <w:t>Consider how the student’s accommodations and modifications will impact the implementation of the transition activity.</w:t>
            </w:r>
          </w:p>
          <w:p w14:paraId="6A41EE81" w14:textId="77777777" w:rsidR="00CD1151" w:rsidRPr="00CA525B" w:rsidRDefault="00CD1151" w:rsidP="006B7ABD">
            <w:pPr>
              <w:rPr>
                <w:rFonts w:asciiTheme="minorHAnsi" w:hAnsiTheme="minorHAnsi" w:cstheme="minorHAnsi"/>
                <w:sz w:val="21"/>
                <w:szCs w:val="21"/>
              </w:rPr>
            </w:pPr>
          </w:p>
          <w:p w14:paraId="7E67CBF6" w14:textId="77777777" w:rsidR="00CD1151" w:rsidRPr="00CA525B" w:rsidRDefault="00CD1151" w:rsidP="006B7ABD">
            <w:pPr>
              <w:rPr>
                <w:rFonts w:asciiTheme="minorHAnsi" w:hAnsiTheme="minorHAnsi" w:cstheme="minorHAnsi"/>
                <w:sz w:val="21"/>
                <w:szCs w:val="21"/>
              </w:rPr>
            </w:pPr>
            <w:r w:rsidRPr="00CA525B">
              <w:rPr>
                <w:rFonts w:asciiTheme="minorHAnsi" w:hAnsiTheme="minorHAnsi" w:cstheme="minorHAnsi"/>
                <w:sz w:val="21"/>
                <w:szCs w:val="21"/>
              </w:rPr>
              <w:t>Develop a plan for Progress Monitoring</w:t>
            </w:r>
          </w:p>
          <w:p w14:paraId="6F089B4B" w14:textId="77777777" w:rsidR="00CD1151" w:rsidRPr="00CA525B" w:rsidRDefault="00CD1151" w:rsidP="006B7ABD">
            <w:pPr>
              <w:rPr>
                <w:rFonts w:asciiTheme="minorHAnsi" w:hAnsiTheme="minorHAnsi" w:cstheme="minorHAnsi"/>
                <w:sz w:val="21"/>
                <w:szCs w:val="21"/>
              </w:rPr>
            </w:pPr>
          </w:p>
          <w:p w14:paraId="383A810F" w14:textId="77777777" w:rsidR="00CD1151" w:rsidRPr="00CA525B" w:rsidRDefault="00CD1151" w:rsidP="006B7ABD">
            <w:pPr>
              <w:rPr>
                <w:rFonts w:asciiTheme="minorHAnsi" w:hAnsiTheme="minorHAnsi" w:cstheme="minorHAnsi"/>
                <w:sz w:val="21"/>
                <w:szCs w:val="21"/>
              </w:rPr>
            </w:pPr>
            <w:r w:rsidRPr="00CA525B">
              <w:rPr>
                <w:rFonts w:asciiTheme="minorHAnsi" w:hAnsiTheme="minorHAnsi" w:cstheme="minorHAnsi"/>
                <w:sz w:val="21"/>
                <w:szCs w:val="21"/>
              </w:rPr>
              <w:t>Contact college administration to discuss and develop a plan for virtual college classes</w:t>
            </w:r>
          </w:p>
          <w:p w14:paraId="3775FD2F" w14:textId="77777777" w:rsidR="00CD1151" w:rsidRPr="00CA525B" w:rsidRDefault="00CD1151" w:rsidP="00CD1151">
            <w:pPr>
              <w:numPr>
                <w:ilvl w:val="0"/>
                <w:numId w:val="17"/>
              </w:numPr>
              <w:rPr>
                <w:rFonts w:asciiTheme="minorHAnsi" w:hAnsiTheme="minorHAnsi" w:cstheme="minorHAnsi"/>
                <w:sz w:val="21"/>
                <w:szCs w:val="21"/>
              </w:rPr>
            </w:pPr>
            <w:r w:rsidRPr="00CA525B">
              <w:rPr>
                <w:rFonts w:asciiTheme="minorHAnsi" w:hAnsiTheme="minorHAnsi" w:cstheme="minorHAnsi"/>
                <w:sz w:val="21"/>
                <w:szCs w:val="21"/>
              </w:rPr>
              <w:t>Dual Enrollment Classes</w:t>
            </w:r>
          </w:p>
          <w:p w14:paraId="447EBAA8" w14:textId="77777777" w:rsidR="00CD1151" w:rsidRPr="00CA525B" w:rsidRDefault="00CD1151" w:rsidP="00CD1151">
            <w:pPr>
              <w:numPr>
                <w:ilvl w:val="0"/>
                <w:numId w:val="17"/>
              </w:numPr>
              <w:rPr>
                <w:rFonts w:asciiTheme="minorHAnsi" w:hAnsiTheme="minorHAnsi" w:cstheme="minorHAnsi"/>
                <w:sz w:val="21"/>
                <w:szCs w:val="21"/>
              </w:rPr>
            </w:pPr>
            <w:r w:rsidRPr="00CA525B">
              <w:rPr>
                <w:rFonts w:asciiTheme="minorHAnsi" w:hAnsiTheme="minorHAnsi" w:cstheme="minorHAnsi"/>
                <w:sz w:val="21"/>
                <w:szCs w:val="21"/>
              </w:rPr>
              <w:t>Inclusive Higher Education Transition Programs</w:t>
            </w:r>
          </w:p>
          <w:p w14:paraId="4CCB9CEA" w14:textId="77777777" w:rsidR="00CD1151" w:rsidRPr="00CA525B" w:rsidRDefault="00CD1151" w:rsidP="006B7ABD">
            <w:pPr>
              <w:rPr>
                <w:rFonts w:asciiTheme="minorHAnsi" w:hAnsiTheme="minorHAnsi" w:cstheme="minorHAnsi"/>
                <w:sz w:val="21"/>
                <w:szCs w:val="21"/>
              </w:rPr>
            </w:pPr>
          </w:p>
          <w:p w14:paraId="3A4FADB3" w14:textId="77777777" w:rsidR="00CD1151" w:rsidRPr="00CA525B" w:rsidRDefault="00CD1151" w:rsidP="006B7ABD">
            <w:pPr>
              <w:rPr>
                <w:rFonts w:asciiTheme="minorHAnsi" w:hAnsiTheme="minorHAnsi" w:cstheme="minorHAnsi"/>
                <w:sz w:val="21"/>
                <w:szCs w:val="21"/>
              </w:rPr>
            </w:pPr>
            <w:r w:rsidRPr="00CA525B">
              <w:rPr>
                <w:rFonts w:asciiTheme="minorHAnsi" w:hAnsiTheme="minorHAnsi" w:cstheme="minorHAnsi"/>
                <w:sz w:val="21"/>
                <w:szCs w:val="21"/>
              </w:rPr>
              <w:t>Consider how virtual work-based learning experiences will be implemented.</w:t>
            </w:r>
          </w:p>
          <w:p w14:paraId="1DC78D10" w14:textId="77777777" w:rsidR="00CD1151" w:rsidRPr="00CA525B" w:rsidRDefault="00CD1151" w:rsidP="006B7ABD">
            <w:pPr>
              <w:rPr>
                <w:rFonts w:asciiTheme="minorHAnsi" w:hAnsiTheme="minorHAnsi" w:cstheme="minorHAnsi"/>
                <w:sz w:val="21"/>
                <w:szCs w:val="21"/>
              </w:rPr>
            </w:pPr>
          </w:p>
          <w:p w14:paraId="0B7B5AE9" w14:textId="780B7498" w:rsidR="00CD1151" w:rsidRPr="00CA525B" w:rsidRDefault="00CD1151" w:rsidP="006B7ABD">
            <w:pPr>
              <w:rPr>
                <w:rFonts w:asciiTheme="minorHAnsi" w:hAnsiTheme="minorHAnsi" w:cstheme="minorHAnsi"/>
                <w:sz w:val="21"/>
                <w:szCs w:val="21"/>
              </w:rPr>
            </w:pPr>
            <w:r w:rsidRPr="00CA525B">
              <w:rPr>
                <w:rFonts w:asciiTheme="minorHAnsi" w:hAnsiTheme="minorHAnsi" w:cstheme="minorHAnsi"/>
                <w:sz w:val="21"/>
                <w:szCs w:val="21"/>
              </w:rPr>
              <w:t>Follow guidance from TAB # 20-05.</w:t>
            </w:r>
          </w:p>
          <w:p w14:paraId="165B43AF" w14:textId="77777777" w:rsidR="00CD1151" w:rsidRPr="00CA525B" w:rsidRDefault="00CD1151" w:rsidP="006B7ABD">
            <w:pPr>
              <w:rPr>
                <w:rFonts w:asciiTheme="minorHAnsi" w:hAnsiTheme="minorHAnsi" w:cstheme="minorHAnsi"/>
                <w:sz w:val="21"/>
                <w:szCs w:val="21"/>
              </w:rPr>
            </w:pPr>
          </w:p>
          <w:p w14:paraId="46405C67" w14:textId="77777777" w:rsidR="00CD1151" w:rsidRPr="00CA525B" w:rsidRDefault="00CD1151" w:rsidP="006B7ABD">
            <w:pPr>
              <w:rPr>
                <w:rFonts w:asciiTheme="minorHAnsi" w:hAnsiTheme="minorHAnsi" w:cstheme="minorHAnsi"/>
                <w:sz w:val="21"/>
                <w:szCs w:val="21"/>
              </w:rPr>
            </w:pPr>
          </w:p>
          <w:p w14:paraId="2E25AE5D" w14:textId="77777777" w:rsidR="00CD1151" w:rsidRPr="00CA525B" w:rsidRDefault="00CD1151" w:rsidP="006B7ABD">
            <w:pPr>
              <w:rPr>
                <w:rFonts w:asciiTheme="minorHAnsi" w:hAnsiTheme="minorHAnsi" w:cstheme="minorHAnsi"/>
                <w:sz w:val="21"/>
                <w:szCs w:val="21"/>
              </w:rPr>
            </w:pPr>
          </w:p>
          <w:p w14:paraId="769F028B" w14:textId="77777777" w:rsidR="00CD1151" w:rsidRPr="00CA525B" w:rsidRDefault="00CD1151" w:rsidP="006B7ABD">
            <w:pPr>
              <w:rPr>
                <w:rFonts w:asciiTheme="minorHAnsi" w:hAnsiTheme="minorHAnsi" w:cstheme="minorHAnsi"/>
                <w:sz w:val="21"/>
                <w:szCs w:val="21"/>
              </w:rPr>
            </w:pPr>
          </w:p>
          <w:p w14:paraId="4D3189C1" w14:textId="77777777" w:rsidR="00CD1151" w:rsidRPr="00CA525B" w:rsidRDefault="00CD1151" w:rsidP="006B7ABD">
            <w:pPr>
              <w:rPr>
                <w:rFonts w:asciiTheme="minorHAnsi" w:hAnsiTheme="minorHAnsi" w:cstheme="minorHAnsi"/>
                <w:sz w:val="21"/>
                <w:szCs w:val="21"/>
              </w:rPr>
            </w:pPr>
          </w:p>
        </w:tc>
        <w:tc>
          <w:tcPr>
            <w:tcW w:w="2790" w:type="dxa"/>
          </w:tcPr>
          <w:p w14:paraId="007E8350" w14:textId="77777777" w:rsidR="00CD1151" w:rsidRPr="00CA525B" w:rsidRDefault="00CD1151" w:rsidP="006B7ABD">
            <w:pPr>
              <w:rPr>
                <w:rFonts w:asciiTheme="minorHAnsi" w:hAnsiTheme="minorHAnsi" w:cstheme="minorHAnsi"/>
                <w:sz w:val="21"/>
                <w:szCs w:val="21"/>
              </w:rPr>
            </w:pPr>
            <w:r w:rsidRPr="00CA525B">
              <w:rPr>
                <w:rFonts w:asciiTheme="minorHAnsi" w:hAnsiTheme="minorHAnsi" w:cstheme="minorHAnsi"/>
                <w:sz w:val="21"/>
                <w:szCs w:val="21"/>
              </w:rPr>
              <w:lastRenderedPageBreak/>
              <w:t>Identify supports needed to implement each transition activity.</w:t>
            </w:r>
          </w:p>
          <w:p w14:paraId="10805182" w14:textId="77777777" w:rsidR="00CD1151" w:rsidRPr="00CA525B" w:rsidRDefault="00CD1151" w:rsidP="006B7ABD">
            <w:pPr>
              <w:rPr>
                <w:rFonts w:asciiTheme="minorHAnsi" w:hAnsiTheme="minorHAnsi" w:cstheme="minorHAnsi"/>
                <w:sz w:val="21"/>
                <w:szCs w:val="21"/>
              </w:rPr>
            </w:pPr>
          </w:p>
          <w:p w14:paraId="25C3999B" w14:textId="77777777" w:rsidR="00CD1151" w:rsidRPr="00CA525B" w:rsidRDefault="00CD1151" w:rsidP="006B7ABD">
            <w:pPr>
              <w:rPr>
                <w:rFonts w:asciiTheme="minorHAnsi" w:hAnsiTheme="minorHAnsi" w:cstheme="minorHAnsi"/>
                <w:sz w:val="21"/>
                <w:szCs w:val="21"/>
              </w:rPr>
            </w:pPr>
            <w:r w:rsidRPr="00CA525B">
              <w:rPr>
                <w:rFonts w:asciiTheme="minorHAnsi" w:hAnsiTheme="minorHAnsi" w:cstheme="minorHAnsi"/>
                <w:sz w:val="21"/>
                <w:szCs w:val="21"/>
              </w:rPr>
              <w:t>Develop a plan for Progress Monitoring</w:t>
            </w:r>
          </w:p>
          <w:p w14:paraId="5BE8A92F" w14:textId="77777777" w:rsidR="00CD1151" w:rsidRPr="00CA525B" w:rsidRDefault="00CD1151" w:rsidP="006B7ABD">
            <w:pPr>
              <w:rPr>
                <w:rFonts w:asciiTheme="minorHAnsi" w:hAnsiTheme="minorHAnsi" w:cstheme="minorHAnsi"/>
                <w:sz w:val="21"/>
                <w:szCs w:val="21"/>
              </w:rPr>
            </w:pPr>
          </w:p>
          <w:p w14:paraId="07AF586A" w14:textId="77777777" w:rsidR="00CD1151" w:rsidRPr="00CA525B" w:rsidRDefault="00CD1151" w:rsidP="006B7ABD">
            <w:pPr>
              <w:rPr>
                <w:rFonts w:asciiTheme="minorHAnsi" w:hAnsiTheme="minorHAnsi" w:cstheme="minorHAnsi"/>
                <w:sz w:val="21"/>
                <w:szCs w:val="21"/>
              </w:rPr>
            </w:pPr>
            <w:r w:rsidRPr="00CA525B">
              <w:rPr>
                <w:rFonts w:asciiTheme="minorHAnsi" w:hAnsiTheme="minorHAnsi" w:cstheme="minorHAnsi"/>
                <w:sz w:val="21"/>
                <w:szCs w:val="21"/>
              </w:rPr>
              <w:t xml:space="preserve">Contact college administration to discuss any </w:t>
            </w:r>
            <w:r w:rsidRPr="00CA525B">
              <w:rPr>
                <w:rFonts w:asciiTheme="minorHAnsi" w:hAnsiTheme="minorHAnsi" w:cstheme="minorHAnsi"/>
                <w:sz w:val="21"/>
                <w:szCs w:val="21"/>
              </w:rPr>
              <w:lastRenderedPageBreak/>
              <w:t>changes needed for instruction and social distancing.</w:t>
            </w:r>
          </w:p>
          <w:p w14:paraId="6CDF9EB1" w14:textId="77777777" w:rsidR="00CD1151" w:rsidRPr="00CA525B" w:rsidRDefault="00CD1151" w:rsidP="006B7ABD">
            <w:pPr>
              <w:rPr>
                <w:rFonts w:asciiTheme="minorHAnsi" w:hAnsiTheme="minorHAnsi" w:cstheme="minorHAnsi"/>
                <w:sz w:val="21"/>
                <w:szCs w:val="21"/>
              </w:rPr>
            </w:pPr>
          </w:p>
          <w:p w14:paraId="59D7D161" w14:textId="77777777" w:rsidR="00CD1151" w:rsidRPr="00CA525B" w:rsidRDefault="00CD1151" w:rsidP="006B7ABD">
            <w:pPr>
              <w:spacing w:after="160" w:line="259" w:lineRule="auto"/>
              <w:rPr>
                <w:rFonts w:asciiTheme="minorHAnsi" w:hAnsiTheme="minorHAnsi" w:cstheme="minorHAnsi"/>
                <w:b/>
                <w:sz w:val="21"/>
                <w:szCs w:val="21"/>
              </w:rPr>
            </w:pPr>
            <w:r w:rsidRPr="00CA525B">
              <w:rPr>
                <w:rFonts w:asciiTheme="minorHAnsi" w:hAnsiTheme="minorHAnsi" w:cstheme="minorHAnsi"/>
                <w:sz w:val="21"/>
                <w:szCs w:val="21"/>
              </w:rPr>
              <w:t>Modify work-based learning experiences</w:t>
            </w:r>
            <w:r w:rsidRPr="00CA525B">
              <w:rPr>
                <w:rFonts w:asciiTheme="minorHAnsi" w:hAnsiTheme="minorHAnsi" w:cstheme="minorHAnsi"/>
                <w:b/>
                <w:sz w:val="21"/>
                <w:szCs w:val="21"/>
              </w:rPr>
              <w:t xml:space="preserve"> </w:t>
            </w:r>
          </w:p>
          <w:p w14:paraId="4788516D" w14:textId="77777777" w:rsidR="00CD1151" w:rsidRPr="00CA525B" w:rsidRDefault="00CD1151" w:rsidP="00CD1151">
            <w:pPr>
              <w:numPr>
                <w:ilvl w:val="0"/>
                <w:numId w:val="18"/>
              </w:numPr>
              <w:spacing w:line="259" w:lineRule="auto"/>
              <w:rPr>
                <w:rFonts w:asciiTheme="minorHAnsi" w:hAnsiTheme="minorHAnsi" w:cstheme="minorHAnsi"/>
                <w:b/>
                <w:sz w:val="21"/>
                <w:szCs w:val="21"/>
              </w:rPr>
            </w:pPr>
            <w:r w:rsidRPr="00CA525B">
              <w:rPr>
                <w:rFonts w:asciiTheme="minorHAnsi" w:hAnsiTheme="minorHAnsi" w:cstheme="minorHAnsi"/>
                <w:sz w:val="21"/>
                <w:szCs w:val="21"/>
              </w:rPr>
              <w:t>Reach out to local adult agencies</w:t>
            </w:r>
          </w:p>
          <w:p w14:paraId="53A89E9C" w14:textId="77777777" w:rsidR="00CD1151" w:rsidRPr="00CA525B" w:rsidRDefault="00CD1151" w:rsidP="00CD1151">
            <w:pPr>
              <w:numPr>
                <w:ilvl w:val="0"/>
                <w:numId w:val="18"/>
              </w:numPr>
              <w:spacing w:after="160" w:line="259" w:lineRule="auto"/>
              <w:rPr>
                <w:rFonts w:asciiTheme="minorHAnsi" w:hAnsiTheme="minorHAnsi" w:cstheme="minorHAnsi"/>
                <w:sz w:val="21"/>
                <w:szCs w:val="21"/>
              </w:rPr>
            </w:pPr>
            <w:r w:rsidRPr="00CA525B">
              <w:rPr>
                <w:rFonts w:asciiTheme="minorHAnsi" w:hAnsiTheme="minorHAnsi" w:cstheme="minorHAnsi"/>
                <w:sz w:val="21"/>
                <w:szCs w:val="21"/>
              </w:rPr>
              <w:t>Determine Community, Virtual and /or School Building sites</w:t>
            </w:r>
          </w:p>
          <w:p w14:paraId="06D9A29D" w14:textId="77777777" w:rsidR="00CD1151" w:rsidRPr="00CA525B" w:rsidRDefault="00CD1151" w:rsidP="006B7ABD">
            <w:pPr>
              <w:rPr>
                <w:rFonts w:asciiTheme="minorHAnsi" w:hAnsiTheme="minorHAnsi" w:cstheme="minorHAnsi"/>
                <w:sz w:val="21"/>
                <w:szCs w:val="21"/>
              </w:rPr>
            </w:pPr>
            <w:proofErr w:type="gramStart"/>
            <w:r w:rsidRPr="00CA525B">
              <w:rPr>
                <w:rFonts w:asciiTheme="minorHAnsi" w:hAnsiTheme="minorHAnsi" w:cstheme="minorHAnsi"/>
                <w:sz w:val="21"/>
                <w:szCs w:val="21"/>
              </w:rPr>
              <w:t>Give consideration to</w:t>
            </w:r>
            <w:proofErr w:type="gramEnd"/>
            <w:r w:rsidRPr="00CA525B">
              <w:rPr>
                <w:rFonts w:asciiTheme="minorHAnsi" w:hAnsiTheme="minorHAnsi" w:cstheme="minorHAnsi"/>
                <w:sz w:val="21"/>
                <w:szCs w:val="21"/>
              </w:rPr>
              <w:t xml:space="preserve"> determine how and when students will re-enter work-based and community sites: </w:t>
            </w:r>
          </w:p>
          <w:p w14:paraId="66400FA3" w14:textId="77777777" w:rsidR="00CD1151" w:rsidRPr="00CA525B" w:rsidRDefault="00CD1151" w:rsidP="00CD1151">
            <w:pPr>
              <w:numPr>
                <w:ilvl w:val="0"/>
                <w:numId w:val="16"/>
              </w:numPr>
              <w:rPr>
                <w:rFonts w:asciiTheme="minorHAnsi" w:hAnsiTheme="minorHAnsi" w:cstheme="minorHAnsi"/>
                <w:sz w:val="21"/>
                <w:szCs w:val="21"/>
              </w:rPr>
            </w:pPr>
            <w:r w:rsidRPr="00CA525B">
              <w:rPr>
                <w:rFonts w:asciiTheme="minorHAnsi" w:hAnsiTheme="minorHAnsi" w:cstheme="minorHAnsi"/>
                <w:sz w:val="21"/>
                <w:szCs w:val="21"/>
              </w:rPr>
              <w:t>Individualized review of student’s current needs</w:t>
            </w:r>
          </w:p>
          <w:p w14:paraId="42A4DFAB" w14:textId="77777777" w:rsidR="00CD1151" w:rsidRPr="00CA525B" w:rsidRDefault="00CD1151" w:rsidP="00CD1151">
            <w:pPr>
              <w:numPr>
                <w:ilvl w:val="0"/>
                <w:numId w:val="16"/>
              </w:numPr>
              <w:spacing w:line="259" w:lineRule="auto"/>
              <w:rPr>
                <w:rFonts w:asciiTheme="minorHAnsi" w:hAnsiTheme="minorHAnsi" w:cstheme="minorHAnsi"/>
                <w:sz w:val="21"/>
                <w:szCs w:val="21"/>
              </w:rPr>
            </w:pPr>
            <w:r w:rsidRPr="00CA525B">
              <w:rPr>
                <w:rFonts w:asciiTheme="minorHAnsi" w:hAnsiTheme="minorHAnsi" w:cstheme="minorHAnsi"/>
                <w:sz w:val="21"/>
                <w:szCs w:val="21"/>
              </w:rPr>
              <w:t>Access to or lack of technology during the time of closure</w:t>
            </w:r>
          </w:p>
          <w:p w14:paraId="4A257BD6" w14:textId="77777777" w:rsidR="00CD1151" w:rsidRPr="00CA525B" w:rsidRDefault="00CD1151" w:rsidP="00CD1151">
            <w:pPr>
              <w:numPr>
                <w:ilvl w:val="0"/>
                <w:numId w:val="16"/>
              </w:numPr>
              <w:spacing w:line="259" w:lineRule="auto"/>
              <w:rPr>
                <w:rFonts w:asciiTheme="minorHAnsi" w:hAnsiTheme="minorHAnsi" w:cstheme="minorHAnsi"/>
                <w:sz w:val="21"/>
                <w:szCs w:val="21"/>
              </w:rPr>
            </w:pPr>
            <w:r w:rsidRPr="00CA525B">
              <w:rPr>
                <w:rFonts w:asciiTheme="minorHAnsi" w:hAnsiTheme="minorHAnsi" w:cstheme="minorHAnsi"/>
                <w:sz w:val="21"/>
                <w:szCs w:val="21"/>
              </w:rPr>
              <w:t xml:space="preserve">Progress on IEP transition activities over the period of closure </w:t>
            </w:r>
          </w:p>
          <w:p w14:paraId="1B0C9CFB" w14:textId="77777777" w:rsidR="00CD1151" w:rsidRPr="00CA525B" w:rsidRDefault="00CD1151" w:rsidP="00CD1151">
            <w:pPr>
              <w:numPr>
                <w:ilvl w:val="0"/>
                <w:numId w:val="16"/>
              </w:numPr>
              <w:spacing w:line="259" w:lineRule="auto"/>
              <w:rPr>
                <w:rFonts w:asciiTheme="minorHAnsi" w:hAnsiTheme="minorHAnsi" w:cstheme="minorHAnsi"/>
                <w:sz w:val="21"/>
                <w:szCs w:val="21"/>
              </w:rPr>
            </w:pPr>
            <w:r w:rsidRPr="00CA525B">
              <w:rPr>
                <w:rFonts w:asciiTheme="minorHAnsi" w:hAnsiTheme="minorHAnsi" w:cstheme="minorHAnsi"/>
                <w:sz w:val="21"/>
                <w:szCs w:val="21"/>
              </w:rPr>
              <w:t>Implementation and Progress Monitoring on transition activities</w:t>
            </w:r>
          </w:p>
          <w:p w14:paraId="4DEF13A9" w14:textId="77777777" w:rsidR="00CD1151" w:rsidRPr="00CA525B" w:rsidRDefault="00CD1151" w:rsidP="00CD1151">
            <w:pPr>
              <w:numPr>
                <w:ilvl w:val="0"/>
                <w:numId w:val="16"/>
              </w:numPr>
              <w:spacing w:after="160" w:line="259" w:lineRule="auto"/>
              <w:rPr>
                <w:rFonts w:asciiTheme="minorHAnsi" w:hAnsiTheme="minorHAnsi" w:cstheme="minorHAnsi"/>
                <w:sz w:val="21"/>
                <w:szCs w:val="21"/>
              </w:rPr>
            </w:pPr>
            <w:r w:rsidRPr="00CA525B">
              <w:rPr>
                <w:rFonts w:asciiTheme="minorHAnsi" w:hAnsiTheme="minorHAnsi" w:cstheme="minorHAnsi"/>
                <w:sz w:val="21"/>
                <w:szCs w:val="21"/>
              </w:rPr>
              <w:t xml:space="preserve">Linkage to Agency Partners </w:t>
            </w:r>
          </w:p>
          <w:p w14:paraId="67D2295C" w14:textId="77777777" w:rsidR="00CD1151" w:rsidRPr="00CA525B" w:rsidRDefault="00CD1151" w:rsidP="006B7ABD">
            <w:pPr>
              <w:rPr>
                <w:rFonts w:asciiTheme="minorHAnsi" w:hAnsiTheme="minorHAnsi" w:cstheme="minorHAnsi"/>
                <w:sz w:val="21"/>
                <w:szCs w:val="21"/>
              </w:rPr>
            </w:pPr>
            <w:r w:rsidRPr="00CA525B">
              <w:rPr>
                <w:rFonts w:asciiTheme="minorHAnsi" w:hAnsiTheme="minorHAnsi" w:cstheme="minorHAnsi"/>
                <w:sz w:val="21"/>
                <w:szCs w:val="21"/>
              </w:rPr>
              <w:t>Consider how work-based learning experiences will be implemented in the community, school and virtually.</w:t>
            </w:r>
          </w:p>
          <w:p w14:paraId="0489AF01" w14:textId="77777777" w:rsidR="00CD1151" w:rsidRPr="00CA525B" w:rsidRDefault="00CD1151" w:rsidP="00CD1151">
            <w:pPr>
              <w:numPr>
                <w:ilvl w:val="0"/>
                <w:numId w:val="15"/>
              </w:numPr>
              <w:spacing w:line="259" w:lineRule="auto"/>
              <w:rPr>
                <w:rFonts w:asciiTheme="minorHAnsi" w:hAnsiTheme="minorHAnsi" w:cstheme="minorHAnsi"/>
                <w:b/>
                <w:sz w:val="21"/>
                <w:szCs w:val="21"/>
              </w:rPr>
            </w:pPr>
            <w:r w:rsidRPr="00CA525B">
              <w:rPr>
                <w:rFonts w:asciiTheme="minorHAnsi" w:hAnsiTheme="minorHAnsi" w:cstheme="minorHAnsi"/>
                <w:sz w:val="21"/>
                <w:szCs w:val="21"/>
              </w:rPr>
              <w:t>Is there a need for technology?</w:t>
            </w:r>
          </w:p>
          <w:p w14:paraId="310B6127" w14:textId="77777777" w:rsidR="00CD1151" w:rsidRPr="00CA525B" w:rsidRDefault="00CD1151" w:rsidP="00CD1151">
            <w:pPr>
              <w:numPr>
                <w:ilvl w:val="0"/>
                <w:numId w:val="15"/>
              </w:numPr>
              <w:spacing w:after="160" w:line="259" w:lineRule="auto"/>
              <w:rPr>
                <w:rFonts w:asciiTheme="minorHAnsi" w:hAnsiTheme="minorHAnsi" w:cstheme="minorHAnsi"/>
                <w:b/>
                <w:sz w:val="21"/>
                <w:szCs w:val="21"/>
              </w:rPr>
            </w:pPr>
            <w:r w:rsidRPr="00CA525B">
              <w:rPr>
                <w:rFonts w:asciiTheme="minorHAnsi" w:hAnsiTheme="minorHAnsi" w:cstheme="minorHAnsi"/>
                <w:sz w:val="21"/>
                <w:szCs w:val="21"/>
              </w:rPr>
              <w:t>Family support?</w:t>
            </w:r>
          </w:p>
          <w:p w14:paraId="1C9AD9F4" w14:textId="77777777" w:rsidR="00CD1151" w:rsidRPr="00CA525B" w:rsidRDefault="00CD1151" w:rsidP="006B7ABD">
            <w:pPr>
              <w:rPr>
                <w:rFonts w:asciiTheme="minorHAnsi" w:hAnsiTheme="minorHAnsi" w:cstheme="minorHAnsi"/>
                <w:sz w:val="21"/>
                <w:szCs w:val="21"/>
              </w:rPr>
            </w:pPr>
            <w:r w:rsidRPr="00CA525B">
              <w:rPr>
                <w:rFonts w:asciiTheme="minorHAnsi" w:hAnsiTheme="minorHAnsi" w:cstheme="minorHAnsi"/>
                <w:sz w:val="21"/>
                <w:szCs w:val="21"/>
              </w:rPr>
              <w:lastRenderedPageBreak/>
              <w:t>Consider transportation options in the community.</w:t>
            </w:r>
          </w:p>
          <w:p w14:paraId="7BA835BC" w14:textId="77777777" w:rsidR="00CD1151" w:rsidRPr="00CA525B" w:rsidRDefault="00CD1151" w:rsidP="00CD1151">
            <w:pPr>
              <w:numPr>
                <w:ilvl w:val="0"/>
                <w:numId w:val="14"/>
              </w:numPr>
              <w:rPr>
                <w:rFonts w:asciiTheme="minorHAnsi" w:hAnsiTheme="minorHAnsi" w:cstheme="minorHAnsi"/>
                <w:sz w:val="21"/>
                <w:szCs w:val="21"/>
              </w:rPr>
            </w:pPr>
            <w:r w:rsidRPr="00CA525B">
              <w:rPr>
                <w:rFonts w:asciiTheme="minorHAnsi" w:hAnsiTheme="minorHAnsi" w:cstheme="minorHAnsi"/>
                <w:sz w:val="21"/>
                <w:szCs w:val="21"/>
              </w:rPr>
              <w:t>To and from work sites or community sites</w:t>
            </w:r>
          </w:p>
          <w:p w14:paraId="7F22742A" w14:textId="77777777" w:rsidR="00CD1151" w:rsidRPr="00CA525B" w:rsidRDefault="00CD1151" w:rsidP="00CD1151">
            <w:pPr>
              <w:numPr>
                <w:ilvl w:val="0"/>
                <w:numId w:val="14"/>
              </w:numPr>
              <w:rPr>
                <w:rFonts w:asciiTheme="minorHAnsi" w:hAnsiTheme="minorHAnsi" w:cstheme="minorHAnsi"/>
                <w:sz w:val="21"/>
                <w:szCs w:val="21"/>
              </w:rPr>
            </w:pPr>
            <w:proofErr w:type="gramStart"/>
            <w:r w:rsidRPr="00CA525B">
              <w:rPr>
                <w:rFonts w:asciiTheme="minorHAnsi" w:hAnsiTheme="minorHAnsi" w:cstheme="minorHAnsi"/>
                <w:sz w:val="21"/>
                <w:szCs w:val="21"/>
              </w:rPr>
              <w:t>Give consideration to</w:t>
            </w:r>
            <w:proofErr w:type="gramEnd"/>
            <w:r w:rsidRPr="00CA525B">
              <w:rPr>
                <w:rFonts w:asciiTheme="minorHAnsi" w:hAnsiTheme="minorHAnsi" w:cstheme="minorHAnsi"/>
                <w:sz w:val="21"/>
                <w:szCs w:val="21"/>
              </w:rPr>
              <w:t xml:space="preserve"> new or additional needs</w:t>
            </w:r>
          </w:p>
          <w:p w14:paraId="67CF6DA9" w14:textId="77777777" w:rsidR="00CD1151" w:rsidRPr="00CA525B" w:rsidRDefault="00CD1151" w:rsidP="00CD1151">
            <w:pPr>
              <w:numPr>
                <w:ilvl w:val="1"/>
                <w:numId w:val="14"/>
              </w:numPr>
              <w:rPr>
                <w:rFonts w:asciiTheme="minorHAnsi" w:hAnsiTheme="minorHAnsi" w:cstheme="minorHAnsi"/>
                <w:sz w:val="21"/>
                <w:szCs w:val="21"/>
              </w:rPr>
            </w:pPr>
            <w:r w:rsidRPr="00CA525B">
              <w:rPr>
                <w:rFonts w:asciiTheme="minorHAnsi" w:hAnsiTheme="minorHAnsi" w:cstheme="minorHAnsi"/>
                <w:sz w:val="21"/>
                <w:szCs w:val="21"/>
              </w:rPr>
              <w:t>safety</w:t>
            </w:r>
          </w:p>
          <w:p w14:paraId="1BAED6B8" w14:textId="77777777" w:rsidR="00CD1151" w:rsidRPr="00CA525B" w:rsidRDefault="00CD1151" w:rsidP="00CD1151">
            <w:pPr>
              <w:numPr>
                <w:ilvl w:val="1"/>
                <w:numId w:val="14"/>
              </w:numPr>
              <w:rPr>
                <w:rFonts w:asciiTheme="minorHAnsi" w:hAnsiTheme="minorHAnsi" w:cstheme="minorHAnsi"/>
                <w:sz w:val="21"/>
                <w:szCs w:val="21"/>
              </w:rPr>
            </w:pPr>
            <w:r w:rsidRPr="00CA525B">
              <w:rPr>
                <w:rFonts w:asciiTheme="minorHAnsi" w:hAnsiTheme="minorHAnsi" w:cstheme="minorHAnsi"/>
                <w:sz w:val="21"/>
                <w:szCs w:val="21"/>
              </w:rPr>
              <w:t>schedules</w:t>
            </w:r>
          </w:p>
          <w:p w14:paraId="1D702105" w14:textId="77777777" w:rsidR="00CD1151" w:rsidRPr="00CA525B" w:rsidRDefault="00CD1151" w:rsidP="00CD1151">
            <w:pPr>
              <w:numPr>
                <w:ilvl w:val="1"/>
                <w:numId w:val="14"/>
              </w:numPr>
              <w:rPr>
                <w:rFonts w:asciiTheme="minorHAnsi" w:hAnsiTheme="minorHAnsi" w:cstheme="minorHAnsi"/>
                <w:sz w:val="21"/>
                <w:szCs w:val="21"/>
              </w:rPr>
            </w:pPr>
            <w:r w:rsidRPr="00CA525B">
              <w:rPr>
                <w:rFonts w:asciiTheme="minorHAnsi" w:hAnsiTheme="minorHAnsi" w:cstheme="minorHAnsi"/>
                <w:sz w:val="21"/>
                <w:szCs w:val="21"/>
              </w:rPr>
              <w:t>mode</w:t>
            </w:r>
          </w:p>
          <w:p w14:paraId="71AF7DED" w14:textId="77777777" w:rsidR="00CD1151" w:rsidRPr="00CA525B" w:rsidRDefault="00CD1151" w:rsidP="006B7ABD">
            <w:pPr>
              <w:ind w:firstLine="360"/>
              <w:rPr>
                <w:rFonts w:asciiTheme="minorHAnsi" w:hAnsiTheme="minorHAnsi" w:cstheme="minorHAnsi"/>
                <w:sz w:val="21"/>
                <w:szCs w:val="21"/>
              </w:rPr>
            </w:pPr>
          </w:p>
        </w:tc>
        <w:tc>
          <w:tcPr>
            <w:tcW w:w="2745" w:type="dxa"/>
          </w:tcPr>
          <w:p w14:paraId="747EE761" w14:textId="77777777" w:rsidR="00CD1151" w:rsidRPr="00CA525B" w:rsidRDefault="00CD1151" w:rsidP="006B7ABD">
            <w:pPr>
              <w:rPr>
                <w:rFonts w:asciiTheme="minorHAnsi" w:hAnsiTheme="minorHAnsi" w:cstheme="minorHAnsi"/>
                <w:sz w:val="21"/>
                <w:szCs w:val="21"/>
              </w:rPr>
            </w:pPr>
            <w:r w:rsidRPr="00CA525B">
              <w:rPr>
                <w:rFonts w:asciiTheme="minorHAnsi" w:hAnsiTheme="minorHAnsi" w:cstheme="minorHAnsi"/>
                <w:sz w:val="21"/>
                <w:szCs w:val="21"/>
              </w:rPr>
              <w:lastRenderedPageBreak/>
              <w:t>Continue Implementation &amp; Progress Monitoring</w:t>
            </w:r>
          </w:p>
          <w:p w14:paraId="437F5EDD" w14:textId="77777777" w:rsidR="00CD1151" w:rsidRPr="00CA525B" w:rsidRDefault="00CD1151" w:rsidP="006B7ABD">
            <w:pPr>
              <w:rPr>
                <w:rFonts w:asciiTheme="minorHAnsi" w:hAnsiTheme="minorHAnsi" w:cstheme="minorHAnsi"/>
                <w:sz w:val="21"/>
                <w:szCs w:val="21"/>
              </w:rPr>
            </w:pPr>
          </w:p>
          <w:p w14:paraId="08670A0C" w14:textId="77777777" w:rsidR="00CD1151" w:rsidRPr="00CA525B" w:rsidRDefault="00CD1151" w:rsidP="006B7ABD">
            <w:pPr>
              <w:rPr>
                <w:rFonts w:asciiTheme="minorHAnsi" w:hAnsiTheme="minorHAnsi" w:cstheme="minorHAnsi"/>
                <w:sz w:val="21"/>
                <w:szCs w:val="21"/>
              </w:rPr>
            </w:pPr>
          </w:p>
          <w:p w14:paraId="73F925F4" w14:textId="77777777" w:rsidR="00CD1151" w:rsidRPr="00CA525B" w:rsidRDefault="00CD1151" w:rsidP="006B7ABD">
            <w:pPr>
              <w:rPr>
                <w:rFonts w:asciiTheme="minorHAnsi" w:hAnsiTheme="minorHAnsi" w:cstheme="minorHAnsi"/>
                <w:sz w:val="21"/>
                <w:szCs w:val="21"/>
              </w:rPr>
            </w:pPr>
            <w:r w:rsidRPr="00CA525B">
              <w:rPr>
                <w:rFonts w:asciiTheme="minorHAnsi" w:hAnsiTheme="minorHAnsi" w:cstheme="minorHAnsi"/>
                <w:sz w:val="21"/>
                <w:szCs w:val="21"/>
              </w:rPr>
              <w:t>Contact college administration to discuss any changes needed for instruction and social distancing.</w:t>
            </w:r>
          </w:p>
          <w:p w14:paraId="3831F94D" w14:textId="77777777" w:rsidR="00CD1151" w:rsidRPr="00CA525B" w:rsidRDefault="00CD1151" w:rsidP="006B7ABD">
            <w:pPr>
              <w:rPr>
                <w:rFonts w:asciiTheme="minorHAnsi" w:hAnsiTheme="minorHAnsi" w:cstheme="minorHAnsi"/>
                <w:sz w:val="21"/>
                <w:szCs w:val="21"/>
              </w:rPr>
            </w:pPr>
            <w:r w:rsidRPr="00CA525B">
              <w:rPr>
                <w:rFonts w:asciiTheme="minorHAnsi" w:hAnsiTheme="minorHAnsi" w:cstheme="minorHAnsi"/>
                <w:sz w:val="21"/>
                <w:szCs w:val="21"/>
              </w:rPr>
              <w:lastRenderedPageBreak/>
              <w:t>.</w:t>
            </w:r>
          </w:p>
          <w:p w14:paraId="7035DBF5" w14:textId="77777777" w:rsidR="00CD1151" w:rsidRPr="00CA525B" w:rsidRDefault="00CD1151" w:rsidP="006B7ABD">
            <w:pPr>
              <w:spacing w:after="160" w:line="259" w:lineRule="auto"/>
              <w:rPr>
                <w:rFonts w:asciiTheme="minorHAnsi" w:hAnsiTheme="minorHAnsi" w:cstheme="minorHAnsi"/>
                <w:sz w:val="21"/>
                <w:szCs w:val="21"/>
              </w:rPr>
            </w:pPr>
            <w:r w:rsidRPr="00CA525B">
              <w:rPr>
                <w:rFonts w:asciiTheme="minorHAnsi" w:hAnsiTheme="minorHAnsi" w:cstheme="minorHAnsi"/>
                <w:sz w:val="21"/>
                <w:szCs w:val="21"/>
              </w:rPr>
              <w:t xml:space="preserve">Modify work-based learning experiences as needed  </w:t>
            </w:r>
          </w:p>
          <w:p w14:paraId="5D442FCD" w14:textId="77777777" w:rsidR="00CD1151" w:rsidRPr="00CA525B" w:rsidRDefault="00CD1151" w:rsidP="006B7ABD">
            <w:pPr>
              <w:rPr>
                <w:rFonts w:asciiTheme="minorHAnsi" w:hAnsiTheme="minorHAnsi" w:cstheme="minorHAnsi"/>
                <w:sz w:val="21"/>
                <w:szCs w:val="21"/>
              </w:rPr>
            </w:pPr>
          </w:p>
          <w:p w14:paraId="1BEAB799" w14:textId="77777777" w:rsidR="00CD1151" w:rsidRPr="00CA525B" w:rsidRDefault="00CD1151" w:rsidP="006B7ABD">
            <w:pPr>
              <w:rPr>
                <w:rFonts w:asciiTheme="minorHAnsi" w:hAnsiTheme="minorHAnsi" w:cstheme="minorHAnsi"/>
                <w:sz w:val="21"/>
                <w:szCs w:val="21"/>
              </w:rPr>
            </w:pPr>
            <w:r w:rsidRPr="00CA525B">
              <w:rPr>
                <w:rFonts w:asciiTheme="minorHAnsi" w:hAnsiTheme="minorHAnsi" w:cstheme="minorHAnsi"/>
                <w:sz w:val="21"/>
                <w:szCs w:val="21"/>
              </w:rPr>
              <w:t>Consider transportation needs for community access</w:t>
            </w:r>
          </w:p>
          <w:p w14:paraId="1692202F" w14:textId="77777777" w:rsidR="00CD1151" w:rsidRPr="00CA525B" w:rsidRDefault="00CD1151" w:rsidP="00CD1151">
            <w:pPr>
              <w:numPr>
                <w:ilvl w:val="0"/>
                <w:numId w:val="19"/>
              </w:numPr>
              <w:rPr>
                <w:rFonts w:asciiTheme="minorHAnsi" w:hAnsiTheme="minorHAnsi" w:cstheme="minorHAnsi"/>
                <w:sz w:val="21"/>
                <w:szCs w:val="21"/>
              </w:rPr>
            </w:pPr>
            <w:proofErr w:type="gramStart"/>
            <w:r w:rsidRPr="00CA525B">
              <w:rPr>
                <w:rFonts w:asciiTheme="minorHAnsi" w:hAnsiTheme="minorHAnsi" w:cstheme="minorHAnsi"/>
                <w:sz w:val="21"/>
                <w:szCs w:val="21"/>
              </w:rPr>
              <w:t>Give consideration to</w:t>
            </w:r>
            <w:proofErr w:type="gramEnd"/>
            <w:r w:rsidRPr="00CA525B">
              <w:rPr>
                <w:rFonts w:asciiTheme="minorHAnsi" w:hAnsiTheme="minorHAnsi" w:cstheme="minorHAnsi"/>
                <w:sz w:val="21"/>
                <w:szCs w:val="21"/>
              </w:rPr>
              <w:t xml:space="preserve"> new or additional needs</w:t>
            </w:r>
          </w:p>
          <w:p w14:paraId="7EE95601" w14:textId="77777777" w:rsidR="00CD1151" w:rsidRPr="00CA525B" w:rsidRDefault="00CD1151" w:rsidP="00CD1151">
            <w:pPr>
              <w:numPr>
                <w:ilvl w:val="1"/>
                <w:numId w:val="19"/>
              </w:numPr>
              <w:rPr>
                <w:rFonts w:asciiTheme="minorHAnsi" w:hAnsiTheme="minorHAnsi" w:cstheme="minorHAnsi"/>
                <w:sz w:val="21"/>
                <w:szCs w:val="21"/>
              </w:rPr>
            </w:pPr>
            <w:r w:rsidRPr="00CA525B">
              <w:rPr>
                <w:rFonts w:asciiTheme="minorHAnsi" w:hAnsiTheme="minorHAnsi" w:cstheme="minorHAnsi"/>
                <w:sz w:val="21"/>
                <w:szCs w:val="21"/>
              </w:rPr>
              <w:t>safety</w:t>
            </w:r>
          </w:p>
          <w:p w14:paraId="589567A3" w14:textId="77777777" w:rsidR="00CD1151" w:rsidRPr="00CA525B" w:rsidRDefault="00CD1151" w:rsidP="00CD1151">
            <w:pPr>
              <w:numPr>
                <w:ilvl w:val="1"/>
                <w:numId w:val="19"/>
              </w:numPr>
              <w:rPr>
                <w:rFonts w:asciiTheme="minorHAnsi" w:hAnsiTheme="minorHAnsi" w:cstheme="minorHAnsi"/>
                <w:sz w:val="21"/>
                <w:szCs w:val="21"/>
              </w:rPr>
            </w:pPr>
            <w:r w:rsidRPr="00CA525B">
              <w:rPr>
                <w:rFonts w:asciiTheme="minorHAnsi" w:hAnsiTheme="minorHAnsi" w:cstheme="minorHAnsi"/>
                <w:sz w:val="21"/>
                <w:szCs w:val="21"/>
              </w:rPr>
              <w:t>schedules</w:t>
            </w:r>
          </w:p>
          <w:p w14:paraId="76B5BB0B" w14:textId="77777777" w:rsidR="00CD1151" w:rsidRPr="00CA525B" w:rsidRDefault="00CD1151" w:rsidP="00CD1151">
            <w:pPr>
              <w:numPr>
                <w:ilvl w:val="1"/>
                <w:numId w:val="19"/>
              </w:numPr>
              <w:rPr>
                <w:rFonts w:asciiTheme="minorHAnsi" w:hAnsiTheme="minorHAnsi" w:cstheme="minorHAnsi"/>
                <w:sz w:val="21"/>
                <w:szCs w:val="21"/>
              </w:rPr>
            </w:pPr>
            <w:r w:rsidRPr="00CA525B">
              <w:rPr>
                <w:rFonts w:asciiTheme="minorHAnsi" w:hAnsiTheme="minorHAnsi" w:cstheme="minorHAnsi"/>
                <w:sz w:val="21"/>
                <w:szCs w:val="21"/>
              </w:rPr>
              <w:t>mode</w:t>
            </w:r>
          </w:p>
          <w:p w14:paraId="34D5853D" w14:textId="77777777" w:rsidR="00CD1151" w:rsidRPr="00CA525B" w:rsidRDefault="00CD1151" w:rsidP="00CD1151">
            <w:pPr>
              <w:rPr>
                <w:rFonts w:asciiTheme="minorHAnsi" w:hAnsiTheme="minorHAnsi" w:cstheme="minorHAnsi"/>
                <w:sz w:val="21"/>
                <w:szCs w:val="21"/>
              </w:rPr>
            </w:pPr>
          </w:p>
        </w:tc>
      </w:tr>
    </w:tbl>
    <w:p w14:paraId="1029FDF3" w14:textId="77777777" w:rsidR="00306225" w:rsidRPr="00CA525B" w:rsidRDefault="00306225" w:rsidP="00306225">
      <w:pPr>
        <w:tabs>
          <w:tab w:val="left" w:pos="1560"/>
        </w:tabs>
        <w:rPr>
          <w:rFonts w:asciiTheme="minorHAnsi" w:hAnsiTheme="minorHAnsi" w:cstheme="minorHAnsi"/>
          <w:color w:val="000000" w:themeColor="text1"/>
          <w:sz w:val="21"/>
          <w:szCs w:val="21"/>
        </w:rPr>
      </w:pPr>
    </w:p>
    <w:p w14:paraId="56700FE9" w14:textId="64F84E3B" w:rsidR="00CA525B" w:rsidRDefault="00CA525B">
      <w:pPr>
        <w:rPr>
          <w:rFonts w:asciiTheme="minorHAnsi" w:hAnsiTheme="minorHAnsi" w:cstheme="minorHAnsi"/>
          <w:sz w:val="22"/>
          <w:szCs w:val="22"/>
        </w:rPr>
      </w:pPr>
      <w:r>
        <w:rPr>
          <w:rFonts w:asciiTheme="minorHAnsi" w:hAnsiTheme="minorHAnsi" w:cstheme="minorHAnsi"/>
          <w:sz w:val="22"/>
          <w:szCs w:val="22"/>
        </w:rPr>
        <w:br w:type="page"/>
      </w:r>
    </w:p>
    <w:p w14:paraId="24DE1D01" w14:textId="77777777" w:rsidR="00CA525B" w:rsidRPr="00CB2683" w:rsidRDefault="00CA525B" w:rsidP="00CA525B">
      <w:pPr>
        <w:rPr>
          <w:rFonts w:asciiTheme="minorHAnsi" w:hAnsiTheme="minorHAnsi" w:cstheme="minorHAnsi"/>
          <w:sz w:val="22"/>
          <w:szCs w:val="22"/>
        </w:rPr>
      </w:pPr>
    </w:p>
    <w:p w14:paraId="241F54B5" w14:textId="77777777" w:rsidR="00CA525B" w:rsidRPr="00CB2683" w:rsidRDefault="00CA525B" w:rsidP="00CA525B">
      <w:pPr>
        <w:pBdr>
          <w:top w:val="single" w:sz="4" w:space="1" w:color="auto"/>
        </w:pBdr>
        <w:jc w:val="both"/>
        <w:rPr>
          <w:rFonts w:asciiTheme="minorHAnsi" w:hAnsiTheme="minorHAnsi" w:cstheme="minorHAnsi"/>
          <w:sz w:val="16"/>
          <w:szCs w:val="16"/>
        </w:rPr>
      </w:pPr>
    </w:p>
    <w:p w14:paraId="61016F48" w14:textId="77777777" w:rsidR="00CA525B" w:rsidRPr="00227CF7" w:rsidRDefault="00CA525B" w:rsidP="00CA525B">
      <w:pPr>
        <w:pBdr>
          <w:top w:val="nil"/>
          <w:left w:val="nil"/>
          <w:bottom w:val="nil"/>
          <w:right w:val="nil"/>
          <w:between w:val="nil"/>
        </w:pBdr>
        <w:rPr>
          <w:rFonts w:asciiTheme="minorHAnsi" w:hAnsiTheme="minorHAnsi" w:cstheme="minorHAnsi"/>
          <w:color w:val="000000"/>
          <w:sz w:val="16"/>
          <w:szCs w:val="16"/>
        </w:rPr>
      </w:pPr>
      <w:r w:rsidRPr="00227CF7">
        <w:rPr>
          <w:rFonts w:asciiTheme="minorHAnsi" w:hAnsiTheme="minorHAnsi" w:cstheme="minorHAnsi"/>
          <w:color w:val="000000"/>
          <w:sz w:val="16"/>
          <w:szCs w:val="16"/>
        </w:rPr>
        <w:t>© 202</w:t>
      </w:r>
      <w:r w:rsidRPr="00227CF7">
        <w:rPr>
          <w:rFonts w:asciiTheme="minorHAnsi" w:hAnsiTheme="minorHAnsi" w:cstheme="minorHAnsi"/>
          <w:sz w:val="16"/>
          <w:szCs w:val="16"/>
        </w:rPr>
        <w:t>2</w:t>
      </w:r>
      <w:r w:rsidRPr="00227CF7">
        <w:rPr>
          <w:rFonts w:asciiTheme="minorHAnsi" w:hAnsiTheme="minorHAnsi" w:cstheme="minorHAnsi"/>
          <w:color w:val="000000"/>
          <w:sz w:val="16"/>
          <w:szCs w:val="16"/>
        </w:rPr>
        <w:t xml:space="preserve"> Maryland State Department of Education. </w:t>
      </w:r>
    </w:p>
    <w:p w14:paraId="0F16FA98" w14:textId="77777777" w:rsidR="00CA525B" w:rsidRPr="00227CF7" w:rsidRDefault="00CA525B" w:rsidP="00CA525B">
      <w:pPr>
        <w:pBdr>
          <w:top w:val="nil"/>
          <w:left w:val="nil"/>
          <w:bottom w:val="nil"/>
          <w:right w:val="nil"/>
          <w:between w:val="nil"/>
        </w:pBdr>
        <w:rPr>
          <w:rFonts w:asciiTheme="minorHAnsi" w:hAnsiTheme="minorHAnsi" w:cstheme="minorHAnsi"/>
          <w:color w:val="000000"/>
          <w:sz w:val="16"/>
          <w:szCs w:val="16"/>
        </w:rPr>
      </w:pPr>
    </w:p>
    <w:p w14:paraId="7F986019" w14:textId="77777777" w:rsidR="00CA525B" w:rsidRPr="00227CF7" w:rsidRDefault="00CA525B" w:rsidP="00CA525B">
      <w:pPr>
        <w:pBdr>
          <w:top w:val="nil"/>
          <w:left w:val="nil"/>
          <w:bottom w:val="nil"/>
          <w:right w:val="nil"/>
          <w:between w:val="nil"/>
        </w:pBdr>
        <w:rPr>
          <w:rFonts w:asciiTheme="minorHAnsi" w:hAnsiTheme="minorHAnsi" w:cstheme="minorHAnsi"/>
          <w:color w:val="000000"/>
          <w:sz w:val="16"/>
          <w:szCs w:val="16"/>
        </w:rPr>
      </w:pPr>
      <w:r w:rsidRPr="00227CF7">
        <w:rPr>
          <w:rFonts w:asciiTheme="minorHAnsi" w:hAnsiTheme="minorHAnsi" w:cstheme="minorHAnsi"/>
          <w:color w:val="000000"/>
          <w:sz w:val="16"/>
          <w:szCs w:val="16"/>
        </w:rPr>
        <w:t xml:space="preserve">Produced under the guidance of Marcella E. </w:t>
      </w:r>
      <w:proofErr w:type="spellStart"/>
      <w:r w:rsidRPr="00227CF7">
        <w:rPr>
          <w:rFonts w:asciiTheme="minorHAnsi" w:hAnsiTheme="minorHAnsi" w:cstheme="minorHAnsi"/>
          <w:color w:val="000000"/>
          <w:sz w:val="16"/>
          <w:szCs w:val="16"/>
        </w:rPr>
        <w:t>Franczkowski</w:t>
      </w:r>
      <w:proofErr w:type="spellEnd"/>
      <w:r w:rsidRPr="00227CF7">
        <w:rPr>
          <w:rFonts w:asciiTheme="minorHAnsi" w:hAnsiTheme="minorHAnsi" w:cstheme="minorHAnsi"/>
          <w:color w:val="000000"/>
          <w:sz w:val="16"/>
          <w:szCs w:val="16"/>
        </w:rPr>
        <w:t xml:space="preserve">, Assistant State Superintendent, Division of Early Intervention and Special Education Services. Please include reference to the Maryland State Department of Education, Division of Early Intervention and Special Education Services on any replication of this information. To request permission for any use that is not “fair use” as that term is understood in copyright law, contact: Maryland State Department of Education, Division of Early Intervention and Special Education Services, 200 West Baltimore Street, Baltimore, Maryland 21201, 410-767-0249 voice. </w:t>
      </w:r>
    </w:p>
    <w:p w14:paraId="13AB98D8" w14:textId="77777777" w:rsidR="00CA525B" w:rsidRPr="00227CF7" w:rsidRDefault="00CA525B" w:rsidP="00CA525B">
      <w:pPr>
        <w:pBdr>
          <w:top w:val="nil"/>
          <w:left w:val="nil"/>
          <w:bottom w:val="nil"/>
          <w:right w:val="nil"/>
          <w:between w:val="nil"/>
        </w:pBdr>
        <w:rPr>
          <w:rFonts w:asciiTheme="minorHAnsi" w:hAnsiTheme="minorHAnsi" w:cstheme="minorHAnsi"/>
          <w:color w:val="000000"/>
          <w:sz w:val="16"/>
          <w:szCs w:val="16"/>
        </w:rPr>
      </w:pPr>
    </w:p>
    <w:p w14:paraId="39135064" w14:textId="77777777" w:rsidR="00CA525B" w:rsidRPr="00227CF7" w:rsidRDefault="00CA525B" w:rsidP="00CA525B">
      <w:pPr>
        <w:pBdr>
          <w:top w:val="nil"/>
          <w:left w:val="nil"/>
          <w:bottom w:val="nil"/>
          <w:right w:val="nil"/>
          <w:between w:val="nil"/>
        </w:pBdr>
        <w:rPr>
          <w:rFonts w:asciiTheme="minorHAnsi" w:hAnsiTheme="minorHAnsi" w:cstheme="minorHAnsi"/>
          <w:i/>
          <w:color w:val="000000"/>
          <w:sz w:val="16"/>
          <w:szCs w:val="16"/>
        </w:rPr>
      </w:pPr>
      <w:r w:rsidRPr="00227CF7">
        <w:rPr>
          <w:rFonts w:asciiTheme="minorHAnsi" w:hAnsiTheme="minorHAnsi" w:cstheme="minorHAnsi"/>
          <w:i/>
          <w:color w:val="000000"/>
          <w:sz w:val="16"/>
          <w:szCs w:val="16"/>
        </w:rPr>
        <w:t xml:space="preserve">Mohammed Choudhury, </w:t>
      </w:r>
      <w:r w:rsidRPr="00227CF7">
        <w:rPr>
          <w:rFonts w:asciiTheme="minorHAnsi" w:hAnsiTheme="minorHAnsi" w:cstheme="minorHAnsi"/>
          <w:color w:val="000000"/>
          <w:sz w:val="16"/>
          <w:szCs w:val="16"/>
        </w:rPr>
        <w:t>State Superintendent of Schools</w:t>
      </w:r>
    </w:p>
    <w:p w14:paraId="34FFCF77" w14:textId="77777777" w:rsidR="00CA525B" w:rsidRPr="00227CF7" w:rsidRDefault="00CA525B" w:rsidP="00CA525B">
      <w:pPr>
        <w:pBdr>
          <w:top w:val="nil"/>
          <w:left w:val="nil"/>
          <w:bottom w:val="nil"/>
          <w:right w:val="nil"/>
          <w:between w:val="nil"/>
        </w:pBdr>
        <w:rPr>
          <w:rFonts w:asciiTheme="minorHAnsi" w:hAnsiTheme="minorHAnsi" w:cstheme="minorHAnsi"/>
          <w:color w:val="000000"/>
          <w:sz w:val="16"/>
          <w:szCs w:val="16"/>
        </w:rPr>
      </w:pPr>
    </w:p>
    <w:p w14:paraId="54C6D87A" w14:textId="77777777" w:rsidR="00CA525B" w:rsidRPr="00227CF7" w:rsidRDefault="00CA525B" w:rsidP="00CA525B">
      <w:pPr>
        <w:pBdr>
          <w:top w:val="nil"/>
          <w:left w:val="nil"/>
          <w:bottom w:val="nil"/>
          <w:right w:val="nil"/>
          <w:between w:val="nil"/>
        </w:pBdr>
        <w:rPr>
          <w:rFonts w:asciiTheme="minorHAnsi" w:hAnsiTheme="minorHAnsi" w:cstheme="minorHAnsi"/>
          <w:i/>
          <w:color w:val="000000"/>
          <w:sz w:val="16"/>
          <w:szCs w:val="16"/>
        </w:rPr>
      </w:pPr>
      <w:r w:rsidRPr="00227CF7">
        <w:rPr>
          <w:rFonts w:asciiTheme="minorHAnsi" w:hAnsiTheme="minorHAnsi" w:cstheme="minorHAnsi"/>
          <w:i/>
          <w:color w:val="000000"/>
          <w:sz w:val="16"/>
          <w:szCs w:val="16"/>
        </w:rPr>
        <w:t xml:space="preserve">Clarence C. Crawford, </w:t>
      </w:r>
      <w:r w:rsidRPr="00227CF7">
        <w:rPr>
          <w:rFonts w:asciiTheme="minorHAnsi" w:hAnsiTheme="minorHAnsi" w:cstheme="minorHAnsi"/>
          <w:color w:val="000000"/>
          <w:sz w:val="16"/>
          <w:szCs w:val="16"/>
        </w:rPr>
        <w:t>President, Maryland State Board of Education</w:t>
      </w:r>
    </w:p>
    <w:p w14:paraId="6B6BAEC3" w14:textId="77777777" w:rsidR="00CA525B" w:rsidRPr="00227CF7" w:rsidRDefault="00CA525B" w:rsidP="00CA525B">
      <w:pPr>
        <w:pBdr>
          <w:top w:val="nil"/>
          <w:left w:val="nil"/>
          <w:bottom w:val="nil"/>
          <w:right w:val="nil"/>
          <w:between w:val="nil"/>
        </w:pBdr>
        <w:rPr>
          <w:rFonts w:asciiTheme="minorHAnsi" w:hAnsiTheme="minorHAnsi" w:cstheme="minorHAnsi"/>
          <w:color w:val="000000"/>
          <w:sz w:val="16"/>
          <w:szCs w:val="16"/>
        </w:rPr>
      </w:pPr>
    </w:p>
    <w:p w14:paraId="1D1C6501" w14:textId="77777777" w:rsidR="00CA525B" w:rsidRPr="00227CF7" w:rsidRDefault="00CA525B" w:rsidP="00CA525B">
      <w:pPr>
        <w:pBdr>
          <w:top w:val="nil"/>
          <w:left w:val="nil"/>
          <w:bottom w:val="nil"/>
          <w:right w:val="nil"/>
          <w:between w:val="nil"/>
        </w:pBdr>
        <w:rPr>
          <w:rFonts w:asciiTheme="minorHAnsi" w:hAnsiTheme="minorHAnsi" w:cstheme="minorHAnsi"/>
          <w:color w:val="000000"/>
          <w:sz w:val="16"/>
          <w:szCs w:val="16"/>
        </w:rPr>
      </w:pPr>
      <w:r w:rsidRPr="00227CF7">
        <w:rPr>
          <w:rFonts w:asciiTheme="minorHAnsi" w:hAnsiTheme="minorHAnsi" w:cstheme="minorHAnsi"/>
          <w:color w:val="000000"/>
          <w:sz w:val="16"/>
          <w:szCs w:val="16"/>
        </w:rPr>
        <w:t>Larry Hogan, Governor</w:t>
      </w:r>
    </w:p>
    <w:p w14:paraId="655B9C12" w14:textId="77777777" w:rsidR="00CA525B" w:rsidRPr="00227CF7" w:rsidRDefault="00CA525B" w:rsidP="00CA525B">
      <w:pPr>
        <w:pBdr>
          <w:top w:val="nil"/>
          <w:left w:val="nil"/>
          <w:bottom w:val="nil"/>
          <w:right w:val="nil"/>
          <w:between w:val="nil"/>
        </w:pBdr>
        <w:rPr>
          <w:rFonts w:asciiTheme="minorHAnsi" w:hAnsiTheme="minorHAnsi" w:cstheme="minorHAnsi"/>
          <w:color w:val="000000"/>
          <w:sz w:val="16"/>
          <w:szCs w:val="16"/>
        </w:rPr>
      </w:pPr>
    </w:p>
    <w:p w14:paraId="067F4E09" w14:textId="77777777" w:rsidR="00CA525B" w:rsidRPr="00227CF7" w:rsidRDefault="00CA525B" w:rsidP="00CA525B">
      <w:pPr>
        <w:pBdr>
          <w:top w:val="nil"/>
          <w:left w:val="nil"/>
          <w:bottom w:val="nil"/>
          <w:right w:val="nil"/>
          <w:between w:val="nil"/>
        </w:pBdr>
        <w:rPr>
          <w:rFonts w:asciiTheme="minorHAnsi" w:hAnsiTheme="minorHAnsi" w:cstheme="minorHAnsi"/>
          <w:i/>
          <w:color w:val="000000"/>
          <w:sz w:val="16"/>
          <w:szCs w:val="16"/>
        </w:rPr>
      </w:pPr>
      <w:r w:rsidRPr="00227CF7">
        <w:rPr>
          <w:rFonts w:asciiTheme="minorHAnsi" w:hAnsiTheme="minorHAnsi" w:cstheme="minorHAnsi"/>
          <w:i/>
          <w:color w:val="000000"/>
          <w:sz w:val="16"/>
          <w:szCs w:val="16"/>
        </w:rPr>
        <w:t xml:space="preserve">Deanne M. Collins, Ed.D., </w:t>
      </w:r>
      <w:r w:rsidRPr="00227CF7">
        <w:rPr>
          <w:rFonts w:asciiTheme="minorHAnsi" w:hAnsiTheme="minorHAnsi" w:cstheme="minorHAnsi"/>
          <w:color w:val="000000"/>
          <w:sz w:val="16"/>
          <w:szCs w:val="16"/>
        </w:rPr>
        <w:t>Deputy State Superintendent for Teaching and Learning</w:t>
      </w:r>
    </w:p>
    <w:p w14:paraId="5CE16D89" w14:textId="77777777" w:rsidR="00CA525B" w:rsidRPr="00227CF7" w:rsidRDefault="00CA525B" w:rsidP="00CA525B">
      <w:pPr>
        <w:pBdr>
          <w:top w:val="nil"/>
          <w:left w:val="nil"/>
          <w:bottom w:val="nil"/>
          <w:right w:val="nil"/>
          <w:between w:val="nil"/>
        </w:pBdr>
        <w:rPr>
          <w:rFonts w:asciiTheme="minorHAnsi" w:hAnsiTheme="minorHAnsi" w:cstheme="minorHAnsi"/>
          <w:color w:val="000000"/>
          <w:sz w:val="16"/>
          <w:szCs w:val="16"/>
        </w:rPr>
      </w:pPr>
    </w:p>
    <w:p w14:paraId="4F33F86F" w14:textId="77777777" w:rsidR="00CA525B" w:rsidRPr="00227CF7" w:rsidRDefault="00CA525B" w:rsidP="00CA525B">
      <w:pPr>
        <w:pBdr>
          <w:top w:val="nil"/>
          <w:left w:val="nil"/>
          <w:bottom w:val="nil"/>
          <w:right w:val="nil"/>
          <w:between w:val="nil"/>
        </w:pBdr>
        <w:rPr>
          <w:rFonts w:asciiTheme="minorHAnsi" w:hAnsiTheme="minorHAnsi" w:cstheme="minorHAnsi"/>
          <w:color w:val="000000"/>
          <w:sz w:val="16"/>
          <w:szCs w:val="16"/>
        </w:rPr>
      </w:pPr>
      <w:r w:rsidRPr="00227CF7">
        <w:rPr>
          <w:rFonts w:asciiTheme="minorHAnsi" w:hAnsiTheme="minorHAnsi" w:cstheme="minorHAnsi"/>
          <w:i/>
          <w:color w:val="000000"/>
          <w:sz w:val="16"/>
          <w:szCs w:val="16"/>
        </w:rPr>
        <w:t xml:space="preserve">Marcella E. </w:t>
      </w:r>
      <w:proofErr w:type="spellStart"/>
      <w:r w:rsidRPr="00227CF7">
        <w:rPr>
          <w:rFonts w:asciiTheme="minorHAnsi" w:hAnsiTheme="minorHAnsi" w:cstheme="minorHAnsi"/>
          <w:i/>
          <w:color w:val="000000"/>
          <w:sz w:val="16"/>
          <w:szCs w:val="16"/>
        </w:rPr>
        <w:t>Franczkowski</w:t>
      </w:r>
      <w:proofErr w:type="spellEnd"/>
      <w:r w:rsidRPr="00227CF7">
        <w:rPr>
          <w:rFonts w:asciiTheme="minorHAnsi" w:hAnsiTheme="minorHAnsi" w:cstheme="minorHAnsi"/>
          <w:i/>
          <w:color w:val="000000"/>
          <w:sz w:val="16"/>
          <w:szCs w:val="16"/>
        </w:rPr>
        <w:t>, M.S.</w:t>
      </w:r>
      <w:r w:rsidRPr="00227CF7">
        <w:rPr>
          <w:rFonts w:asciiTheme="minorHAnsi" w:hAnsiTheme="minorHAnsi" w:cstheme="minorHAnsi"/>
          <w:color w:val="000000"/>
          <w:sz w:val="16"/>
          <w:szCs w:val="16"/>
        </w:rPr>
        <w:t>, Assistant State Superintendent</w:t>
      </w:r>
      <w:r w:rsidRPr="00227CF7">
        <w:rPr>
          <w:rFonts w:asciiTheme="minorHAnsi" w:hAnsiTheme="minorHAnsi" w:cstheme="minorHAnsi"/>
          <w:sz w:val="16"/>
          <w:szCs w:val="16"/>
        </w:rPr>
        <w:t xml:space="preserve">, </w:t>
      </w:r>
      <w:r w:rsidRPr="00227CF7">
        <w:rPr>
          <w:rFonts w:asciiTheme="minorHAnsi" w:hAnsiTheme="minorHAnsi" w:cstheme="minorHAnsi"/>
          <w:color w:val="000000"/>
          <w:sz w:val="16"/>
          <w:szCs w:val="16"/>
        </w:rPr>
        <w:t>Division of Early Intervention and Special Education Services</w:t>
      </w:r>
    </w:p>
    <w:p w14:paraId="17CEA819" w14:textId="77777777" w:rsidR="00CA525B" w:rsidRPr="00227CF7" w:rsidRDefault="00CA525B" w:rsidP="00CA525B">
      <w:pPr>
        <w:autoSpaceDE w:val="0"/>
        <w:autoSpaceDN w:val="0"/>
        <w:adjustRightInd w:val="0"/>
        <w:ind w:right="-414"/>
        <w:rPr>
          <w:rFonts w:asciiTheme="minorHAnsi" w:hAnsiTheme="minorHAnsi" w:cstheme="minorHAnsi"/>
          <w:sz w:val="16"/>
          <w:szCs w:val="16"/>
        </w:rPr>
      </w:pPr>
    </w:p>
    <w:p w14:paraId="6E137E87" w14:textId="77777777" w:rsidR="00CA525B" w:rsidRPr="00227CF7" w:rsidRDefault="00CA525B" w:rsidP="00CA525B">
      <w:pPr>
        <w:autoSpaceDE w:val="0"/>
        <w:autoSpaceDN w:val="0"/>
        <w:adjustRightInd w:val="0"/>
        <w:ind w:right="-720"/>
        <w:rPr>
          <w:rFonts w:asciiTheme="minorHAnsi" w:hAnsiTheme="minorHAnsi" w:cstheme="minorHAnsi"/>
          <w:sz w:val="16"/>
          <w:szCs w:val="16"/>
        </w:rPr>
      </w:pPr>
      <w:r w:rsidRPr="00227CF7">
        <w:rPr>
          <w:rFonts w:asciiTheme="minorHAnsi" w:hAnsiTheme="minorHAnsi" w:cstheme="minorHAnsi"/>
          <w:sz w:val="16"/>
          <w:szCs w:val="16"/>
        </w:rPr>
        <w:t>200 West Baltimore Street</w:t>
      </w:r>
    </w:p>
    <w:p w14:paraId="7CE9EAC3" w14:textId="77777777" w:rsidR="00CA525B" w:rsidRPr="00227CF7" w:rsidRDefault="00CA525B" w:rsidP="00CA525B">
      <w:pPr>
        <w:autoSpaceDE w:val="0"/>
        <w:autoSpaceDN w:val="0"/>
        <w:adjustRightInd w:val="0"/>
        <w:ind w:right="-720"/>
        <w:rPr>
          <w:rFonts w:asciiTheme="minorHAnsi" w:hAnsiTheme="minorHAnsi" w:cstheme="minorHAnsi"/>
          <w:sz w:val="16"/>
          <w:szCs w:val="16"/>
        </w:rPr>
      </w:pPr>
      <w:r w:rsidRPr="00227CF7">
        <w:rPr>
          <w:rFonts w:asciiTheme="minorHAnsi" w:hAnsiTheme="minorHAnsi" w:cstheme="minorHAnsi"/>
          <w:sz w:val="16"/>
          <w:szCs w:val="16"/>
        </w:rPr>
        <w:t>Baltimore, Maryland 21201</w:t>
      </w:r>
    </w:p>
    <w:p w14:paraId="34E0466F" w14:textId="77777777" w:rsidR="00CA525B" w:rsidRPr="00227CF7" w:rsidRDefault="00000000" w:rsidP="00CA525B">
      <w:pPr>
        <w:autoSpaceDE w:val="0"/>
        <w:autoSpaceDN w:val="0"/>
        <w:adjustRightInd w:val="0"/>
        <w:ind w:right="-720"/>
        <w:rPr>
          <w:rFonts w:asciiTheme="minorHAnsi" w:hAnsiTheme="minorHAnsi" w:cstheme="minorHAnsi"/>
          <w:color w:val="0563C1"/>
          <w:sz w:val="16"/>
          <w:szCs w:val="16"/>
          <w:u w:val="single" w:color="0563C1"/>
        </w:rPr>
      </w:pPr>
      <w:hyperlink r:id="rId10" w:history="1">
        <w:r w:rsidR="00CA525B" w:rsidRPr="00227CF7">
          <w:rPr>
            <w:rFonts w:asciiTheme="minorHAnsi" w:hAnsiTheme="minorHAnsi" w:cstheme="minorHAnsi"/>
            <w:color w:val="0563C1"/>
            <w:sz w:val="16"/>
            <w:szCs w:val="16"/>
            <w:u w:val="single" w:color="0563C1"/>
          </w:rPr>
          <w:t>MarylandPublicSchools.org</w:t>
        </w:r>
      </w:hyperlink>
    </w:p>
    <w:p w14:paraId="1AFAD317" w14:textId="77777777" w:rsidR="00CA525B" w:rsidRPr="00227CF7" w:rsidRDefault="00000000" w:rsidP="00CA525B">
      <w:pPr>
        <w:autoSpaceDE w:val="0"/>
        <w:autoSpaceDN w:val="0"/>
        <w:adjustRightInd w:val="0"/>
        <w:ind w:right="-720"/>
        <w:rPr>
          <w:rFonts w:asciiTheme="minorHAnsi" w:hAnsiTheme="minorHAnsi" w:cstheme="minorHAnsi"/>
          <w:sz w:val="16"/>
          <w:szCs w:val="16"/>
        </w:rPr>
      </w:pPr>
      <w:hyperlink r:id="rId11" w:history="1">
        <w:r w:rsidR="00CA525B" w:rsidRPr="00227CF7">
          <w:rPr>
            <w:rStyle w:val="Hyperlink"/>
            <w:rFonts w:asciiTheme="minorHAnsi" w:hAnsiTheme="minorHAnsi" w:cstheme="minorHAnsi"/>
            <w:sz w:val="16"/>
            <w:szCs w:val="16"/>
          </w:rPr>
          <w:t>MarylandLearningLinks.org</w:t>
        </w:r>
      </w:hyperlink>
    </w:p>
    <w:p w14:paraId="1DA3B2FC" w14:textId="6232EB0C" w:rsidR="00E945B0" w:rsidRPr="00E945B0" w:rsidRDefault="00E945B0" w:rsidP="00CA525B">
      <w:pPr>
        <w:rPr>
          <w:rFonts w:ascii="Calibri" w:hAnsi="Calibri" w:cs="Calibri"/>
          <w:sz w:val="16"/>
          <w:szCs w:val="16"/>
        </w:rPr>
      </w:pPr>
    </w:p>
    <w:sectPr w:rsidR="00E945B0" w:rsidRPr="00E945B0" w:rsidSect="00F26CE6">
      <w:headerReference w:type="default" r:id="rId12"/>
      <w:footerReference w:type="even" r:id="rId13"/>
      <w:footerReference w:type="default" r:id="rId14"/>
      <w:footerReference w:type="first" r:id="rId15"/>
      <w:pgSz w:w="12240" w:h="15840" w:code="1"/>
      <w:pgMar w:top="720" w:right="1152" w:bottom="720" w:left="1152"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F5B71" w14:textId="77777777" w:rsidR="00AF7564" w:rsidRDefault="00AF7564">
      <w:r>
        <w:separator/>
      </w:r>
    </w:p>
  </w:endnote>
  <w:endnote w:type="continuationSeparator" w:id="0">
    <w:p w14:paraId="295790AA" w14:textId="77777777" w:rsidR="00AF7564" w:rsidRDefault="00AF7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G Times">
    <w:altName w:val="Times New Roman"/>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9911938"/>
      <w:docPartObj>
        <w:docPartGallery w:val="Page Numbers (Bottom of Page)"/>
        <w:docPartUnique/>
      </w:docPartObj>
    </w:sdtPr>
    <w:sdtContent>
      <w:p w14:paraId="739479E0" w14:textId="77777777" w:rsidR="00E945B0" w:rsidRDefault="00E945B0" w:rsidP="00EC510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146CBB" w14:textId="77777777" w:rsidR="00E945B0" w:rsidRDefault="00E945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inorHAnsi" w:hAnsiTheme="minorHAnsi" w:cstheme="minorHAnsi"/>
        <w:sz w:val="20"/>
        <w:szCs w:val="20"/>
      </w:rPr>
      <w:id w:val="-843083907"/>
      <w:docPartObj>
        <w:docPartGallery w:val="Page Numbers (Bottom of Page)"/>
        <w:docPartUnique/>
      </w:docPartObj>
    </w:sdtPr>
    <w:sdtContent>
      <w:p w14:paraId="6EDA8689" w14:textId="77777777" w:rsidR="00E945B0" w:rsidRPr="00E945B0" w:rsidRDefault="00E945B0" w:rsidP="00EC510F">
        <w:pPr>
          <w:pStyle w:val="Footer"/>
          <w:framePr w:wrap="none" w:vAnchor="text" w:hAnchor="margin" w:xAlign="center" w:y="1"/>
          <w:rPr>
            <w:rStyle w:val="PageNumber"/>
            <w:rFonts w:asciiTheme="minorHAnsi" w:hAnsiTheme="minorHAnsi" w:cstheme="minorHAnsi"/>
            <w:sz w:val="20"/>
            <w:szCs w:val="20"/>
          </w:rPr>
        </w:pPr>
        <w:r w:rsidRPr="00E945B0">
          <w:rPr>
            <w:rStyle w:val="PageNumber"/>
            <w:rFonts w:asciiTheme="minorHAnsi" w:hAnsiTheme="minorHAnsi" w:cstheme="minorHAnsi"/>
            <w:sz w:val="20"/>
            <w:szCs w:val="20"/>
          </w:rPr>
          <w:fldChar w:fldCharType="begin"/>
        </w:r>
        <w:r w:rsidRPr="00E945B0">
          <w:rPr>
            <w:rStyle w:val="PageNumber"/>
            <w:rFonts w:asciiTheme="minorHAnsi" w:hAnsiTheme="minorHAnsi" w:cstheme="minorHAnsi"/>
            <w:sz w:val="20"/>
            <w:szCs w:val="20"/>
          </w:rPr>
          <w:instrText xml:space="preserve"> PAGE </w:instrText>
        </w:r>
        <w:r w:rsidRPr="00E945B0">
          <w:rPr>
            <w:rStyle w:val="PageNumber"/>
            <w:rFonts w:asciiTheme="minorHAnsi" w:hAnsiTheme="minorHAnsi" w:cstheme="minorHAnsi"/>
            <w:sz w:val="20"/>
            <w:szCs w:val="20"/>
          </w:rPr>
          <w:fldChar w:fldCharType="separate"/>
        </w:r>
        <w:r w:rsidRPr="00E945B0">
          <w:rPr>
            <w:rStyle w:val="PageNumber"/>
            <w:rFonts w:asciiTheme="minorHAnsi" w:hAnsiTheme="minorHAnsi" w:cstheme="minorHAnsi"/>
            <w:noProof/>
            <w:sz w:val="20"/>
            <w:szCs w:val="20"/>
          </w:rPr>
          <w:t>2</w:t>
        </w:r>
        <w:r w:rsidRPr="00E945B0">
          <w:rPr>
            <w:rStyle w:val="PageNumber"/>
            <w:rFonts w:asciiTheme="minorHAnsi" w:hAnsiTheme="minorHAnsi" w:cstheme="minorHAnsi"/>
            <w:sz w:val="20"/>
            <w:szCs w:val="20"/>
          </w:rPr>
          <w:fldChar w:fldCharType="end"/>
        </w:r>
      </w:p>
    </w:sdtContent>
  </w:sdt>
  <w:p w14:paraId="50683A51" w14:textId="77777777" w:rsidR="00E945B0" w:rsidRDefault="00E945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D9FE9" w14:textId="3E50A960" w:rsidR="00807853" w:rsidRPr="0076441C" w:rsidRDefault="0076441C" w:rsidP="0076441C">
    <w:pPr>
      <w:pStyle w:val="Footer"/>
      <w:ind w:right="360"/>
      <w:jc w:val="both"/>
      <w:rPr>
        <w:rFonts w:ascii="Calibri" w:hAnsi="Calibri" w:cs="Calibri"/>
        <w:sz w:val="14"/>
        <w:szCs w:val="14"/>
        <w:lang w:val="en-US"/>
      </w:rPr>
    </w:pPr>
    <w:r w:rsidRPr="009F7127">
      <w:rPr>
        <w:rFonts w:ascii="Calibri" w:hAnsi="Calibri" w:cs="Calibri"/>
        <w:sz w:val="14"/>
        <w:szCs w:val="14"/>
      </w:rPr>
      <w:t>© 202</w:t>
    </w:r>
    <w:r w:rsidR="009D5194">
      <w:rPr>
        <w:rFonts w:ascii="Calibri" w:hAnsi="Calibri" w:cs="Calibri"/>
        <w:sz w:val="14"/>
        <w:szCs w:val="14"/>
        <w:lang w:val="en-US"/>
      </w:rPr>
      <w:t>2</w:t>
    </w:r>
    <w:r w:rsidR="00CD1151">
      <w:rPr>
        <w:rFonts w:ascii="Calibri" w:hAnsi="Calibri" w:cs="Calibri"/>
        <w:sz w:val="14"/>
        <w:szCs w:val="14"/>
        <w:lang w:val="en-US"/>
      </w:rPr>
      <w:t xml:space="preserve"> </w:t>
    </w:r>
    <w:r w:rsidRPr="009F7127">
      <w:rPr>
        <w:rFonts w:ascii="Calibri" w:hAnsi="Calibri" w:cs="Calibri"/>
        <w:sz w:val="14"/>
        <w:szCs w:val="14"/>
      </w:rPr>
      <w:t>Maryland State Department of Education</w:t>
    </w:r>
    <w:r>
      <w:rPr>
        <w:rFonts w:ascii="Calibri" w:hAnsi="Calibri" w:cs="Calibri"/>
        <w:sz w:val="14"/>
        <w:szCs w:val="14"/>
        <w:lang w:val="en-US"/>
      </w:rPr>
      <w:t xml:space="preserve"> | </w:t>
    </w:r>
    <w:r w:rsidRPr="009F7127">
      <w:rPr>
        <w:rFonts w:ascii="Calibri" w:hAnsi="Calibri" w:cs="Calibri"/>
        <w:sz w:val="14"/>
        <w:szCs w:val="14"/>
      </w:rPr>
      <w:t>Division of Early Intervention</w:t>
    </w:r>
    <w:r>
      <w:rPr>
        <w:rFonts w:ascii="Calibri" w:hAnsi="Calibri" w:cs="Calibri"/>
        <w:sz w:val="14"/>
        <w:szCs w:val="14"/>
        <w:lang w:val="en-US"/>
      </w:rPr>
      <w:t>/</w:t>
    </w:r>
    <w:r w:rsidRPr="009F7127">
      <w:rPr>
        <w:rFonts w:ascii="Calibri" w:hAnsi="Calibri" w:cs="Calibri"/>
        <w:sz w:val="14"/>
        <w:szCs w:val="14"/>
      </w:rPr>
      <w:t>Special Education Services</w:t>
    </w:r>
    <w:r>
      <w:rPr>
        <w:rFonts w:ascii="Calibri" w:hAnsi="Calibri" w:cs="Calibri"/>
        <w:sz w:val="14"/>
        <w:szCs w:val="14"/>
        <w:lang w:val="en-US"/>
      </w:rPr>
      <w:t xml:space="preserve"> | </w:t>
    </w:r>
    <w:r w:rsidRPr="009F7127">
      <w:rPr>
        <w:rFonts w:ascii="Calibri" w:hAnsi="Calibri" w:cs="Calibri"/>
        <w:sz w:val="14"/>
        <w:szCs w:val="14"/>
      </w:rPr>
      <w:t>Marcella E. Franczkowski, Assistant State Superintendent</w:t>
    </w:r>
    <w:r>
      <w:rPr>
        <w:rFonts w:ascii="Calibri" w:hAnsi="Calibri" w:cs="Calibri"/>
        <w:sz w:val="14"/>
        <w:szCs w:val="14"/>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64930" w14:textId="77777777" w:rsidR="00AF7564" w:rsidRDefault="00AF7564">
      <w:r>
        <w:separator/>
      </w:r>
    </w:p>
  </w:footnote>
  <w:footnote w:type="continuationSeparator" w:id="0">
    <w:p w14:paraId="1EB7B6FC" w14:textId="77777777" w:rsidR="00AF7564" w:rsidRDefault="00AF7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CDB0E" w14:textId="77777777" w:rsidR="003A46E4" w:rsidRDefault="003A46E4">
    <w:pPr>
      <w:pStyle w:val="Header"/>
      <w:rPr>
        <w:rFonts w:ascii="Calibri" w:hAnsi="Calibri" w:cs="Calibri"/>
        <w:b/>
        <w:sz w:val="22"/>
        <w:szCs w:val="22"/>
        <w:lang w:val="en-US"/>
      </w:rPr>
    </w:pPr>
  </w:p>
  <w:p w14:paraId="519C6CA5" w14:textId="77777777" w:rsidR="0001631B" w:rsidRPr="0001631B" w:rsidRDefault="0001631B">
    <w:pPr>
      <w:pStyle w:val="Header"/>
      <w:rPr>
        <w:rFonts w:ascii="Calibri" w:hAnsi="Calibri" w:cs="Calibri"/>
        <w:b/>
        <w:sz w:val="20"/>
        <w:szCs w:val="20"/>
        <w:lang w:val="en-US"/>
      </w:rPr>
    </w:pPr>
    <w:r w:rsidRPr="0001631B">
      <w:rPr>
        <w:rFonts w:ascii="Calibri" w:hAnsi="Calibri" w:cs="Calibri"/>
        <w:b/>
        <w:sz w:val="20"/>
        <w:szCs w:val="20"/>
        <w:lang w:val="en-US"/>
      </w:rPr>
      <w:t>Maryland State Department of Education</w:t>
    </w:r>
  </w:p>
  <w:p w14:paraId="7900D77F" w14:textId="77777777" w:rsidR="0001631B" w:rsidRPr="0001631B" w:rsidRDefault="0001631B">
    <w:pPr>
      <w:pStyle w:val="Header"/>
      <w:rPr>
        <w:rFonts w:ascii="Calibri" w:hAnsi="Calibri" w:cs="Calibri"/>
        <w:b/>
        <w:sz w:val="20"/>
        <w:szCs w:val="20"/>
        <w:lang w:val="en-US"/>
      </w:rPr>
    </w:pPr>
    <w:r w:rsidRPr="0001631B">
      <w:rPr>
        <w:rFonts w:ascii="Calibri" w:hAnsi="Calibri" w:cs="Calibri"/>
        <w:b/>
        <w:sz w:val="20"/>
        <w:szCs w:val="20"/>
        <w:lang w:val="en-US"/>
      </w:rPr>
      <w:t>Division of Early Intervention and Special Education Services</w:t>
    </w:r>
  </w:p>
  <w:p w14:paraId="30581002" w14:textId="77777777" w:rsidR="003A46E4" w:rsidRPr="00CD1151" w:rsidRDefault="00CD1151">
    <w:pPr>
      <w:pStyle w:val="Header"/>
      <w:rPr>
        <w:rFonts w:ascii="Calibri" w:hAnsi="Calibri" w:cs="Calibri"/>
        <w:b/>
        <w:i/>
        <w:sz w:val="20"/>
        <w:szCs w:val="20"/>
        <w:lang w:val="en-US"/>
      </w:rPr>
    </w:pPr>
    <w:r w:rsidRPr="00CD1151">
      <w:rPr>
        <w:rFonts w:ascii="Calibri" w:hAnsi="Calibri" w:cs="Calibri"/>
        <w:b/>
        <w:i/>
        <w:sz w:val="20"/>
        <w:szCs w:val="20"/>
        <w:lang w:val="en-US"/>
      </w:rPr>
      <w:t>TIPs for Recovery Planning for Secondary Transition</w:t>
    </w:r>
  </w:p>
  <w:p w14:paraId="3D6AF3B8" w14:textId="77777777" w:rsidR="00CD1151" w:rsidRPr="003A46E4" w:rsidRDefault="00CD1151">
    <w:pPr>
      <w:pStyle w:val="Header"/>
      <w:rPr>
        <w:rFonts w:ascii="Calibri" w:hAnsi="Calibri" w:cs="Calibri"/>
        <w:b/>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5E83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F66F6"/>
    <w:multiLevelType w:val="hybridMultilevel"/>
    <w:tmpl w:val="09E6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D2665"/>
    <w:multiLevelType w:val="multilevel"/>
    <w:tmpl w:val="3DF674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293E43"/>
    <w:multiLevelType w:val="multilevel"/>
    <w:tmpl w:val="9260FB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F8E06E5"/>
    <w:multiLevelType w:val="hybridMultilevel"/>
    <w:tmpl w:val="4BD8F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B90106"/>
    <w:multiLevelType w:val="hybridMultilevel"/>
    <w:tmpl w:val="027838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40A957F5"/>
    <w:multiLevelType w:val="multilevel"/>
    <w:tmpl w:val="3BD0E4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467559C"/>
    <w:multiLevelType w:val="multilevel"/>
    <w:tmpl w:val="31F878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6BC4C82"/>
    <w:multiLevelType w:val="hybridMultilevel"/>
    <w:tmpl w:val="A232D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0F36DF"/>
    <w:multiLevelType w:val="multilevel"/>
    <w:tmpl w:val="9C12D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F467A59"/>
    <w:multiLevelType w:val="multilevel"/>
    <w:tmpl w:val="05EEC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3DF64DB"/>
    <w:multiLevelType w:val="multilevel"/>
    <w:tmpl w:val="F3D499D6"/>
    <w:lvl w:ilvl="0">
      <w:start w:val="1"/>
      <w:numFmt w:val="bullet"/>
      <w:lvlText w:val="●"/>
      <w:lvlJc w:val="left"/>
      <w:pPr>
        <w:ind w:left="720" w:hanging="63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6EE371A"/>
    <w:multiLevelType w:val="hybridMultilevel"/>
    <w:tmpl w:val="29040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451043"/>
    <w:multiLevelType w:val="hybridMultilevel"/>
    <w:tmpl w:val="03149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67422E"/>
    <w:multiLevelType w:val="multilevel"/>
    <w:tmpl w:val="2D8C9B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C1F598F"/>
    <w:multiLevelType w:val="hybridMultilevel"/>
    <w:tmpl w:val="CAF47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444961"/>
    <w:multiLevelType w:val="hybridMultilevel"/>
    <w:tmpl w:val="EA1CE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92D2C"/>
    <w:multiLevelType w:val="hybridMultilevel"/>
    <w:tmpl w:val="49E4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195C75"/>
    <w:multiLevelType w:val="hybridMultilevel"/>
    <w:tmpl w:val="73EE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4564367">
    <w:abstractNumId w:val="0"/>
  </w:num>
  <w:num w:numId="2" w16cid:durableId="813447236">
    <w:abstractNumId w:val="1"/>
  </w:num>
  <w:num w:numId="3" w16cid:durableId="1196114530">
    <w:abstractNumId w:val="18"/>
  </w:num>
  <w:num w:numId="4" w16cid:durableId="635842302">
    <w:abstractNumId w:val="17"/>
  </w:num>
  <w:num w:numId="5" w16cid:durableId="1137917509">
    <w:abstractNumId w:val="5"/>
  </w:num>
  <w:num w:numId="6" w16cid:durableId="1002662583">
    <w:abstractNumId w:val="4"/>
  </w:num>
  <w:num w:numId="7" w16cid:durableId="795415183">
    <w:abstractNumId w:val="15"/>
  </w:num>
  <w:num w:numId="8" w16cid:durableId="2073582020">
    <w:abstractNumId w:val="16"/>
  </w:num>
  <w:num w:numId="9" w16cid:durableId="1893883904">
    <w:abstractNumId w:val="12"/>
  </w:num>
  <w:num w:numId="10" w16cid:durableId="1620331039">
    <w:abstractNumId w:val="8"/>
  </w:num>
  <w:num w:numId="11" w16cid:durableId="2098938153">
    <w:abstractNumId w:val="13"/>
  </w:num>
  <w:num w:numId="12" w16cid:durableId="677540491">
    <w:abstractNumId w:val="2"/>
  </w:num>
  <w:num w:numId="13" w16cid:durableId="904798977">
    <w:abstractNumId w:val="11"/>
  </w:num>
  <w:num w:numId="14" w16cid:durableId="1519200993">
    <w:abstractNumId w:val="10"/>
  </w:num>
  <w:num w:numId="15" w16cid:durableId="1094785153">
    <w:abstractNumId w:val="6"/>
  </w:num>
  <w:num w:numId="16" w16cid:durableId="603802748">
    <w:abstractNumId w:val="3"/>
  </w:num>
  <w:num w:numId="17" w16cid:durableId="1865245442">
    <w:abstractNumId w:val="9"/>
  </w:num>
  <w:num w:numId="18" w16cid:durableId="1659066519">
    <w:abstractNumId w:val="14"/>
  </w:num>
  <w:num w:numId="19" w16cid:durableId="3244070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h7R6604xuXLYfJxtxeNd++EGigpNk3JcBkzVyBv8jov3h6RynZcvM5er2snefvnLPBFhxctb2q9Fn9vx0pjbYA==" w:salt="p8bgQZ/X9tYUdjmU2+LL4w=="/>
  <w:zoom w:percent="15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7DF"/>
    <w:rsid w:val="0000587D"/>
    <w:rsid w:val="000117F8"/>
    <w:rsid w:val="00016131"/>
    <w:rsid w:val="0001631B"/>
    <w:rsid w:val="00022AEF"/>
    <w:rsid w:val="00024D65"/>
    <w:rsid w:val="00026103"/>
    <w:rsid w:val="00034454"/>
    <w:rsid w:val="000359A6"/>
    <w:rsid w:val="00040958"/>
    <w:rsid w:val="00041010"/>
    <w:rsid w:val="00043545"/>
    <w:rsid w:val="000547C3"/>
    <w:rsid w:val="00084133"/>
    <w:rsid w:val="00084FA1"/>
    <w:rsid w:val="00094CC5"/>
    <w:rsid w:val="00095A3A"/>
    <w:rsid w:val="000A08B6"/>
    <w:rsid w:val="000B1BE8"/>
    <w:rsid w:val="000C1E92"/>
    <w:rsid w:val="000C5D74"/>
    <w:rsid w:val="000C6495"/>
    <w:rsid w:val="000D03AC"/>
    <w:rsid w:val="000E382A"/>
    <w:rsid w:val="000E6336"/>
    <w:rsid w:val="000F47E3"/>
    <w:rsid w:val="000F7B5F"/>
    <w:rsid w:val="001204ED"/>
    <w:rsid w:val="00127DF5"/>
    <w:rsid w:val="00130E09"/>
    <w:rsid w:val="00134330"/>
    <w:rsid w:val="00146326"/>
    <w:rsid w:val="00152448"/>
    <w:rsid w:val="001540A1"/>
    <w:rsid w:val="0016001C"/>
    <w:rsid w:val="00176EF0"/>
    <w:rsid w:val="00194916"/>
    <w:rsid w:val="00195716"/>
    <w:rsid w:val="001A27E3"/>
    <w:rsid w:val="001B3725"/>
    <w:rsid w:val="001C18F5"/>
    <w:rsid w:val="001D2E3F"/>
    <w:rsid w:val="001E2982"/>
    <w:rsid w:val="001E731C"/>
    <w:rsid w:val="00204790"/>
    <w:rsid w:val="00213DCE"/>
    <w:rsid w:val="00230CF8"/>
    <w:rsid w:val="00234785"/>
    <w:rsid w:val="00243A2C"/>
    <w:rsid w:val="002505C1"/>
    <w:rsid w:val="00257077"/>
    <w:rsid w:val="002616D9"/>
    <w:rsid w:val="00261E49"/>
    <w:rsid w:val="002771C2"/>
    <w:rsid w:val="00277D57"/>
    <w:rsid w:val="00292281"/>
    <w:rsid w:val="0029661D"/>
    <w:rsid w:val="002A6139"/>
    <w:rsid w:val="002F1C16"/>
    <w:rsid w:val="002F274D"/>
    <w:rsid w:val="00302526"/>
    <w:rsid w:val="00306225"/>
    <w:rsid w:val="00315AC3"/>
    <w:rsid w:val="00325660"/>
    <w:rsid w:val="0032793D"/>
    <w:rsid w:val="0032799B"/>
    <w:rsid w:val="003459AD"/>
    <w:rsid w:val="0034711A"/>
    <w:rsid w:val="00355F0E"/>
    <w:rsid w:val="00355F4F"/>
    <w:rsid w:val="00375675"/>
    <w:rsid w:val="00391724"/>
    <w:rsid w:val="00395D7B"/>
    <w:rsid w:val="003A46E4"/>
    <w:rsid w:val="003C5ACA"/>
    <w:rsid w:val="003D034A"/>
    <w:rsid w:val="003D09AB"/>
    <w:rsid w:val="003D42BB"/>
    <w:rsid w:val="003D569F"/>
    <w:rsid w:val="00412FD1"/>
    <w:rsid w:val="0041562E"/>
    <w:rsid w:val="00420EDF"/>
    <w:rsid w:val="0042134B"/>
    <w:rsid w:val="0042429D"/>
    <w:rsid w:val="00425534"/>
    <w:rsid w:val="004304AF"/>
    <w:rsid w:val="00433CF3"/>
    <w:rsid w:val="0044441A"/>
    <w:rsid w:val="00447D16"/>
    <w:rsid w:val="0045336E"/>
    <w:rsid w:val="004548A7"/>
    <w:rsid w:val="0046023F"/>
    <w:rsid w:val="004642E0"/>
    <w:rsid w:val="00464384"/>
    <w:rsid w:val="004766B5"/>
    <w:rsid w:val="00476E0C"/>
    <w:rsid w:val="00477FB0"/>
    <w:rsid w:val="004804F8"/>
    <w:rsid w:val="00490903"/>
    <w:rsid w:val="00495278"/>
    <w:rsid w:val="004A20ED"/>
    <w:rsid w:val="004A5C83"/>
    <w:rsid w:val="004C2157"/>
    <w:rsid w:val="004D66E8"/>
    <w:rsid w:val="004E4BBF"/>
    <w:rsid w:val="004F16BF"/>
    <w:rsid w:val="004F2BB1"/>
    <w:rsid w:val="00505223"/>
    <w:rsid w:val="005066D7"/>
    <w:rsid w:val="00507ACB"/>
    <w:rsid w:val="00514010"/>
    <w:rsid w:val="00520DAC"/>
    <w:rsid w:val="005401C8"/>
    <w:rsid w:val="00542418"/>
    <w:rsid w:val="00544EC7"/>
    <w:rsid w:val="005506AF"/>
    <w:rsid w:val="0056321E"/>
    <w:rsid w:val="0059001E"/>
    <w:rsid w:val="00591EC0"/>
    <w:rsid w:val="00594263"/>
    <w:rsid w:val="00595B56"/>
    <w:rsid w:val="005A0930"/>
    <w:rsid w:val="005B1D3A"/>
    <w:rsid w:val="005B6A40"/>
    <w:rsid w:val="005C4125"/>
    <w:rsid w:val="005C4E18"/>
    <w:rsid w:val="005D0760"/>
    <w:rsid w:val="005D5075"/>
    <w:rsid w:val="005D5F3D"/>
    <w:rsid w:val="005E756E"/>
    <w:rsid w:val="005F09A0"/>
    <w:rsid w:val="0060055D"/>
    <w:rsid w:val="00601388"/>
    <w:rsid w:val="00605E67"/>
    <w:rsid w:val="00607595"/>
    <w:rsid w:val="006116F9"/>
    <w:rsid w:val="00614CA9"/>
    <w:rsid w:val="0061570D"/>
    <w:rsid w:val="006215E7"/>
    <w:rsid w:val="00637605"/>
    <w:rsid w:val="00643BD2"/>
    <w:rsid w:val="00646424"/>
    <w:rsid w:val="00653A03"/>
    <w:rsid w:val="00655AD0"/>
    <w:rsid w:val="006579A8"/>
    <w:rsid w:val="00660141"/>
    <w:rsid w:val="006621A1"/>
    <w:rsid w:val="006637BE"/>
    <w:rsid w:val="00666BD4"/>
    <w:rsid w:val="00680846"/>
    <w:rsid w:val="00680EE7"/>
    <w:rsid w:val="00686BD4"/>
    <w:rsid w:val="00693313"/>
    <w:rsid w:val="00697D98"/>
    <w:rsid w:val="006A32E7"/>
    <w:rsid w:val="006A53F2"/>
    <w:rsid w:val="006B5ABD"/>
    <w:rsid w:val="006C0E5A"/>
    <w:rsid w:val="006C5760"/>
    <w:rsid w:val="006C7039"/>
    <w:rsid w:val="006D6472"/>
    <w:rsid w:val="006E4B5F"/>
    <w:rsid w:val="006F24EC"/>
    <w:rsid w:val="00702805"/>
    <w:rsid w:val="007157C3"/>
    <w:rsid w:val="0074022A"/>
    <w:rsid w:val="00741124"/>
    <w:rsid w:val="007415F6"/>
    <w:rsid w:val="00742130"/>
    <w:rsid w:val="007475A7"/>
    <w:rsid w:val="00756DF9"/>
    <w:rsid w:val="00762A3B"/>
    <w:rsid w:val="0076441C"/>
    <w:rsid w:val="0076783E"/>
    <w:rsid w:val="00770EBE"/>
    <w:rsid w:val="00774632"/>
    <w:rsid w:val="00777ECA"/>
    <w:rsid w:val="00782EF2"/>
    <w:rsid w:val="007A13D0"/>
    <w:rsid w:val="007B2E33"/>
    <w:rsid w:val="007B4C08"/>
    <w:rsid w:val="007B7371"/>
    <w:rsid w:val="007C6CB8"/>
    <w:rsid w:val="007C7CF7"/>
    <w:rsid w:val="007D154B"/>
    <w:rsid w:val="007E5534"/>
    <w:rsid w:val="007F1CD3"/>
    <w:rsid w:val="00806336"/>
    <w:rsid w:val="00806A5F"/>
    <w:rsid w:val="00807853"/>
    <w:rsid w:val="008113CD"/>
    <w:rsid w:val="008136E1"/>
    <w:rsid w:val="00817448"/>
    <w:rsid w:val="00825264"/>
    <w:rsid w:val="00827210"/>
    <w:rsid w:val="00842A4A"/>
    <w:rsid w:val="00843852"/>
    <w:rsid w:val="0084782F"/>
    <w:rsid w:val="008546F8"/>
    <w:rsid w:val="00864B8A"/>
    <w:rsid w:val="008708B5"/>
    <w:rsid w:val="00871E41"/>
    <w:rsid w:val="008732F7"/>
    <w:rsid w:val="008762B7"/>
    <w:rsid w:val="00882A7B"/>
    <w:rsid w:val="008947DF"/>
    <w:rsid w:val="00896286"/>
    <w:rsid w:val="008A739E"/>
    <w:rsid w:val="008B6600"/>
    <w:rsid w:val="008C591B"/>
    <w:rsid w:val="008C67D4"/>
    <w:rsid w:val="008D1A9B"/>
    <w:rsid w:val="008E1EEC"/>
    <w:rsid w:val="008F15F8"/>
    <w:rsid w:val="008F4160"/>
    <w:rsid w:val="008F55DD"/>
    <w:rsid w:val="009002FC"/>
    <w:rsid w:val="00903943"/>
    <w:rsid w:val="00904F1B"/>
    <w:rsid w:val="00911E07"/>
    <w:rsid w:val="00913C54"/>
    <w:rsid w:val="00925323"/>
    <w:rsid w:val="00935275"/>
    <w:rsid w:val="00941913"/>
    <w:rsid w:val="00942251"/>
    <w:rsid w:val="0094367F"/>
    <w:rsid w:val="00950534"/>
    <w:rsid w:val="009528F5"/>
    <w:rsid w:val="00970806"/>
    <w:rsid w:val="00971CC3"/>
    <w:rsid w:val="00982C56"/>
    <w:rsid w:val="00984E59"/>
    <w:rsid w:val="00985DDD"/>
    <w:rsid w:val="009874CB"/>
    <w:rsid w:val="00990A7A"/>
    <w:rsid w:val="00992A87"/>
    <w:rsid w:val="0099450A"/>
    <w:rsid w:val="00997941"/>
    <w:rsid w:val="009A5BD6"/>
    <w:rsid w:val="009A6C39"/>
    <w:rsid w:val="009B0651"/>
    <w:rsid w:val="009B76E7"/>
    <w:rsid w:val="009C0DD1"/>
    <w:rsid w:val="009C1EA9"/>
    <w:rsid w:val="009C27E5"/>
    <w:rsid w:val="009C6CBE"/>
    <w:rsid w:val="009C74AD"/>
    <w:rsid w:val="009C7D8C"/>
    <w:rsid w:val="009D3C1D"/>
    <w:rsid w:val="009D4462"/>
    <w:rsid w:val="009D5194"/>
    <w:rsid w:val="009F2BE7"/>
    <w:rsid w:val="009F7127"/>
    <w:rsid w:val="00A035F6"/>
    <w:rsid w:val="00A0372C"/>
    <w:rsid w:val="00A047B2"/>
    <w:rsid w:val="00A11930"/>
    <w:rsid w:val="00A143AC"/>
    <w:rsid w:val="00A23804"/>
    <w:rsid w:val="00A264F3"/>
    <w:rsid w:val="00A30AD5"/>
    <w:rsid w:val="00A3692D"/>
    <w:rsid w:val="00A46783"/>
    <w:rsid w:val="00A539D5"/>
    <w:rsid w:val="00A55EE6"/>
    <w:rsid w:val="00A63ECC"/>
    <w:rsid w:val="00A76F89"/>
    <w:rsid w:val="00A8678C"/>
    <w:rsid w:val="00A966C4"/>
    <w:rsid w:val="00AA2D0D"/>
    <w:rsid w:val="00AB333B"/>
    <w:rsid w:val="00AB4D0D"/>
    <w:rsid w:val="00AB7091"/>
    <w:rsid w:val="00AB71D1"/>
    <w:rsid w:val="00AC7D12"/>
    <w:rsid w:val="00AD7D70"/>
    <w:rsid w:val="00AE399A"/>
    <w:rsid w:val="00AE650E"/>
    <w:rsid w:val="00AF0D78"/>
    <w:rsid w:val="00AF7564"/>
    <w:rsid w:val="00B016EC"/>
    <w:rsid w:val="00B11E9F"/>
    <w:rsid w:val="00B2195C"/>
    <w:rsid w:val="00B25318"/>
    <w:rsid w:val="00B26FE9"/>
    <w:rsid w:val="00B30721"/>
    <w:rsid w:val="00B34B3D"/>
    <w:rsid w:val="00B35AA5"/>
    <w:rsid w:val="00B35D73"/>
    <w:rsid w:val="00B3740B"/>
    <w:rsid w:val="00B42C47"/>
    <w:rsid w:val="00B42D78"/>
    <w:rsid w:val="00B540DD"/>
    <w:rsid w:val="00B636ED"/>
    <w:rsid w:val="00B80188"/>
    <w:rsid w:val="00B875A0"/>
    <w:rsid w:val="00B959C7"/>
    <w:rsid w:val="00B96597"/>
    <w:rsid w:val="00BA0326"/>
    <w:rsid w:val="00BA1EC8"/>
    <w:rsid w:val="00BA4DD0"/>
    <w:rsid w:val="00BA5530"/>
    <w:rsid w:val="00BD35E3"/>
    <w:rsid w:val="00C13233"/>
    <w:rsid w:val="00C17E60"/>
    <w:rsid w:val="00C21CFA"/>
    <w:rsid w:val="00C276A3"/>
    <w:rsid w:val="00C30F2C"/>
    <w:rsid w:val="00C32B9B"/>
    <w:rsid w:val="00C46D44"/>
    <w:rsid w:val="00C56748"/>
    <w:rsid w:val="00C64A95"/>
    <w:rsid w:val="00C75F1B"/>
    <w:rsid w:val="00C76522"/>
    <w:rsid w:val="00C82712"/>
    <w:rsid w:val="00C84747"/>
    <w:rsid w:val="00C95959"/>
    <w:rsid w:val="00CA00B7"/>
    <w:rsid w:val="00CA48FD"/>
    <w:rsid w:val="00CA525B"/>
    <w:rsid w:val="00CA5C97"/>
    <w:rsid w:val="00CA6107"/>
    <w:rsid w:val="00CA6385"/>
    <w:rsid w:val="00CB76B5"/>
    <w:rsid w:val="00CC28FE"/>
    <w:rsid w:val="00CC4E3A"/>
    <w:rsid w:val="00CC69FD"/>
    <w:rsid w:val="00CD1151"/>
    <w:rsid w:val="00CE032C"/>
    <w:rsid w:val="00CE0A2C"/>
    <w:rsid w:val="00CE1995"/>
    <w:rsid w:val="00CE5EF6"/>
    <w:rsid w:val="00CF77C2"/>
    <w:rsid w:val="00D02A3E"/>
    <w:rsid w:val="00D034D4"/>
    <w:rsid w:val="00D13E8D"/>
    <w:rsid w:val="00D204E5"/>
    <w:rsid w:val="00D22367"/>
    <w:rsid w:val="00D34C6F"/>
    <w:rsid w:val="00D54A2A"/>
    <w:rsid w:val="00D55805"/>
    <w:rsid w:val="00D55909"/>
    <w:rsid w:val="00D63269"/>
    <w:rsid w:val="00D6646E"/>
    <w:rsid w:val="00D66A58"/>
    <w:rsid w:val="00D76FD8"/>
    <w:rsid w:val="00D804B2"/>
    <w:rsid w:val="00D93612"/>
    <w:rsid w:val="00D97D10"/>
    <w:rsid w:val="00DA236F"/>
    <w:rsid w:val="00DB190F"/>
    <w:rsid w:val="00DB36F6"/>
    <w:rsid w:val="00DC0B46"/>
    <w:rsid w:val="00DC1869"/>
    <w:rsid w:val="00DC40DB"/>
    <w:rsid w:val="00DC5395"/>
    <w:rsid w:val="00DC6F10"/>
    <w:rsid w:val="00DD3E94"/>
    <w:rsid w:val="00DE4735"/>
    <w:rsid w:val="00DF15B6"/>
    <w:rsid w:val="00DF4DA1"/>
    <w:rsid w:val="00DF5CF6"/>
    <w:rsid w:val="00E03321"/>
    <w:rsid w:val="00E05F49"/>
    <w:rsid w:val="00E0639C"/>
    <w:rsid w:val="00E277EC"/>
    <w:rsid w:val="00E30234"/>
    <w:rsid w:val="00E33B12"/>
    <w:rsid w:val="00E37A31"/>
    <w:rsid w:val="00E41C8A"/>
    <w:rsid w:val="00E470A7"/>
    <w:rsid w:val="00E477D8"/>
    <w:rsid w:val="00E66072"/>
    <w:rsid w:val="00E66132"/>
    <w:rsid w:val="00E71388"/>
    <w:rsid w:val="00E73260"/>
    <w:rsid w:val="00E73679"/>
    <w:rsid w:val="00E93E42"/>
    <w:rsid w:val="00E945B0"/>
    <w:rsid w:val="00E9507D"/>
    <w:rsid w:val="00E96856"/>
    <w:rsid w:val="00EC3AC3"/>
    <w:rsid w:val="00EC4CD7"/>
    <w:rsid w:val="00EE0FDD"/>
    <w:rsid w:val="00EE54A6"/>
    <w:rsid w:val="00EF20FD"/>
    <w:rsid w:val="00EF2B17"/>
    <w:rsid w:val="00F05A45"/>
    <w:rsid w:val="00F13AC9"/>
    <w:rsid w:val="00F26CE6"/>
    <w:rsid w:val="00F32ADD"/>
    <w:rsid w:val="00F41925"/>
    <w:rsid w:val="00F45CC6"/>
    <w:rsid w:val="00F464BD"/>
    <w:rsid w:val="00F55097"/>
    <w:rsid w:val="00F5751D"/>
    <w:rsid w:val="00F613E0"/>
    <w:rsid w:val="00F65AAA"/>
    <w:rsid w:val="00F9688D"/>
    <w:rsid w:val="00F97FE2"/>
    <w:rsid w:val="00FA0A23"/>
    <w:rsid w:val="00FA3A77"/>
    <w:rsid w:val="00FA4600"/>
    <w:rsid w:val="00FB4561"/>
    <w:rsid w:val="00FB6A60"/>
    <w:rsid w:val="00FC0117"/>
    <w:rsid w:val="00FC276F"/>
    <w:rsid w:val="00FD167D"/>
    <w:rsid w:val="00FD6A0A"/>
    <w:rsid w:val="00FE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41A488"/>
  <w15:docId w15:val="{066E3D4E-7C28-4640-BDA4-D91C7B86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qFormat/>
    <w:rsid w:val="00A966C4"/>
    <w:pPr>
      <w:keepNext/>
      <w:jc w:val="center"/>
      <w:outlineLvl w:val="0"/>
    </w:pPr>
    <w:rPr>
      <w:rFonts w:ascii="CG Times" w:eastAsia="Arial Unicode MS" w:hAnsi="CG Times"/>
      <w:b/>
      <w:bCs/>
      <w:spacing w:val="-3"/>
      <w:kern w:val="36"/>
      <w:lang w:val="x-none" w:eastAsia="x-none"/>
    </w:rPr>
  </w:style>
  <w:style w:type="paragraph" w:styleId="Heading2">
    <w:name w:val="heading 2"/>
    <w:basedOn w:val="Normal"/>
    <w:next w:val="Normal"/>
    <w:link w:val="Heading2Char"/>
    <w:semiHidden/>
    <w:unhideWhenUsed/>
    <w:qFormat/>
    <w:rsid w:val="00CD115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E54A6"/>
    <w:pPr>
      <w:tabs>
        <w:tab w:val="center" w:pos="4320"/>
        <w:tab w:val="right" w:pos="8640"/>
      </w:tabs>
    </w:pPr>
    <w:rPr>
      <w:lang w:val="x-none" w:eastAsia="x-none"/>
    </w:rPr>
  </w:style>
  <w:style w:type="paragraph" w:styleId="Footer">
    <w:name w:val="footer"/>
    <w:basedOn w:val="Normal"/>
    <w:link w:val="FooterChar"/>
    <w:uiPriority w:val="99"/>
    <w:rsid w:val="00EE54A6"/>
    <w:pPr>
      <w:tabs>
        <w:tab w:val="center" w:pos="4320"/>
        <w:tab w:val="right" w:pos="8640"/>
      </w:tabs>
    </w:pPr>
    <w:rPr>
      <w:lang w:val="x-none" w:eastAsia="x-none"/>
    </w:rPr>
  </w:style>
  <w:style w:type="table" w:styleId="TableGrid">
    <w:name w:val="Table Grid"/>
    <w:basedOn w:val="TableNormal"/>
    <w:uiPriority w:val="59"/>
    <w:rsid w:val="00EE5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E54A6"/>
    <w:pPr>
      <w:numPr>
        <w:numId w:val="1"/>
      </w:numPr>
    </w:pPr>
  </w:style>
  <w:style w:type="character" w:customStyle="1" w:styleId="Heading1Char">
    <w:name w:val="Heading 1 Char"/>
    <w:link w:val="Heading1"/>
    <w:rsid w:val="00A966C4"/>
    <w:rPr>
      <w:rFonts w:ascii="CG Times" w:eastAsia="Arial Unicode MS" w:hAnsi="CG Times" w:cs="Arial Unicode MS"/>
      <w:b/>
      <w:bCs/>
      <w:spacing w:val="-3"/>
      <w:kern w:val="36"/>
      <w:sz w:val="24"/>
      <w:szCs w:val="24"/>
    </w:rPr>
  </w:style>
  <w:style w:type="character" w:styleId="Hyperlink">
    <w:name w:val="Hyperlink"/>
    <w:uiPriority w:val="99"/>
    <w:rsid w:val="00A966C4"/>
    <w:rPr>
      <w:color w:val="0000FF"/>
      <w:u w:val="single"/>
    </w:rPr>
  </w:style>
  <w:style w:type="paragraph" w:styleId="BodyText">
    <w:name w:val="Body Text"/>
    <w:basedOn w:val="Normal"/>
    <w:link w:val="BodyTextChar"/>
    <w:rsid w:val="00A966C4"/>
    <w:pPr>
      <w:widowControl w:val="0"/>
      <w:tabs>
        <w:tab w:val="left" w:pos="-720"/>
      </w:tabs>
      <w:suppressAutoHyphens/>
      <w:jc w:val="both"/>
    </w:pPr>
    <w:rPr>
      <w:szCs w:val="20"/>
      <w:lang w:val="x-none" w:eastAsia="x-none"/>
    </w:rPr>
  </w:style>
  <w:style w:type="character" w:customStyle="1" w:styleId="BodyTextChar">
    <w:name w:val="Body Text Char"/>
    <w:link w:val="BodyText"/>
    <w:rsid w:val="00A966C4"/>
    <w:rPr>
      <w:sz w:val="24"/>
    </w:rPr>
  </w:style>
  <w:style w:type="paragraph" w:styleId="NormalWeb">
    <w:name w:val="Normal (Web)"/>
    <w:basedOn w:val="Normal"/>
    <w:uiPriority w:val="99"/>
    <w:unhideWhenUsed/>
    <w:rsid w:val="001A27E3"/>
    <w:pPr>
      <w:spacing w:before="100" w:beforeAutospacing="1" w:after="100" w:afterAutospacing="1"/>
    </w:pPr>
    <w:rPr>
      <w:rFonts w:eastAsia="Calibri"/>
    </w:rPr>
  </w:style>
  <w:style w:type="character" w:styleId="CommentReference">
    <w:name w:val="annotation reference"/>
    <w:rsid w:val="00213DCE"/>
    <w:rPr>
      <w:sz w:val="16"/>
      <w:szCs w:val="16"/>
    </w:rPr>
  </w:style>
  <w:style w:type="paragraph" w:styleId="CommentText">
    <w:name w:val="annotation text"/>
    <w:basedOn w:val="Normal"/>
    <w:link w:val="CommentTextChar"/>
    <w:rsid w:val="00213DCE"/>
    <w:rPr>
      <w:sz w:val="20"/>
      <w:szCs w:val="20"/>
    </w:rPr>
  </w:style>
  <w:style w:type="character" w:customStyle="1" w:styleId="CommentTextChar">
    <w:name w:val="Comment Text Char"/>
    <w:basedOn w:val="DefaultParagraphFont"/>
    <w:link w:val="CommentText"/>
    <w:rsid w:val="00213DCE"/>
  </w:style>
  <w:style w:type="paragraph" w:styleId="CommentSubject">
    <w:name w:val="annotation subject"/>
    <w:basedOn w:val="CommentText"/>
    <w:next w:val="CommentText"/>
    <w:link w:val="CommentSubjectChar"/>
    <w:rsid w:val="00213DCE"/>
    <w:rPr>
      <w:b/>
      <w:bCs/>
      <w:lang w:val="x-none" w:eastAsia="x-none"/>
    </w:rPr>
  </w:style>
  <w:style w:type="character" w:customStyle="1" w:styleId="CommentSubjectChar">
    <w:name w:val="Comment Subject Char"/>
    <w:link w:val="CommentSubject"/>
    <w:rsid w:val="00213DCE"/>
    <w:rPr>
      <w:b/>
      <w:bCs/>
    </w:rPr>
  </w:style>
  <w:style w:type="paragraph" w:styleId="BalloonText">
    <w:name w:val="Balloon Text"/>
    <w:basedOn w:val="Normal"/>
    <w:link w:val="BalloonTextChar"/>
    <w:rsid w:val="00213DCE"/>
    <w:rPr>
      <w:rFonts w:ascii="Tahoma" w:hAnsi="Tahoma"/>
      <w:sz w:val="16"/>
      <w:szCs w:val="16"/>
      <w:lang w:val="x-none" w:eastAsia="x-none"/>
    </w:rPr>
  </w:style>
  <w:style w:type="character" w:customStyle="1" w:styleId="BalloonTextChar">
    <w:name w:val="Balloon Text Char"/>
    <w:link w:val="BalloonText"/>
    <w:rsid w:val="00213DCE"/>
    <w:rPr>
      <w:rFonts w:ascii="Tahoma" w:hAnsi="Tahoma" w:cs="Tahoma"/>
      <w:sz w:val="16"/>
      <w:szCs w:val="16"/>
    </w:rPr>
  </w:style>
  <w:style w:type="character" w:customStyle="1" w:styleId="FooterChar">
    <w:name w:val="Footer Char"/>
    <w:link w:val="Footer"/>
    <w:uiPriority w:val="99"/>
    <w:rsid w:val="00292281"/>
    <w:rPr>
      <w:sz w:val="24"/>
      <w:szCs w:val="24"/>
    </w:rPr>
  </w:style>
  <w:style w:type="character" w:customStyle="1" w:styleId="HeaderChar">
    <w:name w:val="Header Char"/>
    <w:link w:val="Header"/>
    <w:rsid w:val="00AD7D70"/>
    <w:rPr>
      <w:sz w:val="24"/>
      <w:szCs w:val="24"/>
    </w:rPr>
  </w:style>
  <w:style w:type="character" w:styleId="FollowedHyperlink">
    <w:name w:val="FollowedHyperlink"/>
    <w:rsid w:val="00514010"/>
    <w:rPr>
      <w:color w:val="800080"/>
      <w:u w:val="single"/>
    </w:rPr>
  </w:style>
  <w:style w:type="character" w:styleId="UnresolvedMention">
    <w:name w:val="Unresolved Mention"/>
    <w:basedOn w:val="DefaultParagraphFont"/>
    <w:uiPriority w:val="99"/>
    <w:semiHidden/>
    <w:unhideWhenUsed/>
    <w:rsid w:val="00AB7091"/>
    <w:rPr>
      <w:color w:val="605E5C"/>
      <w:shd w:val="clear" w:color="auto" w:fill="E1DFDD"/>
    </w:rPr>
  </w:style>
  <w:style w:type="paragraph" w:styleId="ListParagraph">
    <w:name w:val="List Paragraph"/>
    <w:basedOn w:val="Normal"/>
    <w:uiPriority w:val="34"/>
    <w:qFormat/>
    <w:rsid w:val="007D154B"/>
    <w:pPr>
      <w:ind w:left="720"/>
      <w:contextualSpacing/>
    </w:pPr>
    <w:rPr>
      <w:rFonts w:asciiTheme="minorHAnsi" w:eastAsiaTheme="minorEastAsia" w:hAnsiTheme="minorHAnsi" w:cstheme="minorBidi"/>
    </w:rPr>
  </w:style>
  <w:style w:type="character" w:styleId="PageNumber">
    <w:name w:val="page number"/>
    <w:basedOn w:val="DefaultParagraphFont"/>
    <w:semiHidden/>
    <w:unhideWhenUsed/>
    <w:rsid w:val="00B30721"/>
  </w:style>
  <w:style w:type="character" w:customStyle="1" w:styleId="Heading2Char">
    <w:name w:val="Heading 2 Char"/>
    <w:basedOn w:val="DefaultParagraphFont"/>
    <w:link w:val="Heading2"/>
    <w:semiHidden/>
    <w:rsid w:val="00CD1151"/>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CE03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99860">
      <w:bodyDiv w:val="1"/>
      <w:marLeft w:val="0"/>
      <w:marRight w:val="0"/>
      <w:marTop w:val="0"/>
      <w:marBottom w:val="0"/>
      <w:divBdr>
        <w:top w:val="none" w:sz="0" w:space="0" w:color="auto"/>
        <w:left w:val="none" w:sz="0" w:space="0" w:color="auto"/>
        <w:bottom w:val="none" w:sz="0" w:space="0" w:color="auto"/>
        <w:right w:val="none" w:sz="0" w:space="0" w:color="auto"/>
      </w:divBdr>
    </w:div>
    <w:div w:id="172382215">
      <w:bodyDiv w:val="1"/>
      <w:marLeft w:val="0"/>
      <w:marRight w:val="0"/>
      <w:marTop w:val="0"/>
      <w:marBottom w:val="0"/>
      <w:divBdr>
        <w:top w:val="none" w:sz="0" w:space="0" w:color="auto"/>
        <w:left w:val="none" w:sz="0" w:space="0" w:color="auto"/>
        <w:bottom w:val="none" w:sz="0" w:space="0" w:color="auto"/>
        <w:right w:val="none" w:sz="0" w:space="0" w:color="auto"/>
      </w:divBdr>
    </w:div>
    <w:div w:id="688215458">
      <w:bodyDiv w:val="1"/>
      <w:marLeft w:val="0"/>
      <w:marRight w:val="0"/>
      <w:marTop w:val="0"/>
      <w:marBottom w:val="0"/>
      <w:divBdr>
        <w:top w:val="none" w:sz="0" w:space="0" w:color="auto"/>
        <w:left w:val="none" w:sz="0" w:space="0" w:color="auto"/>
        <w:bottom w:val="none" w:sz="0" w:space="0" w:color="auto"/>
        <w:right w:val="none" w:sz="0" w:space="0" w:color="auto"/>
      </w:divBdr>
    </w:div>
    <w:div w:id="922834259">
      <w:bodyDiv w:val="1"/>
      <w:marLeft w:val="0"/>
      <w:marRight w:val="0"/>
      <w:marTop w:val="0"/>
      <w:marBottom w:val="0"/>
      <w:divBdr>
        <w:top w:val="none" w:sz="0" w:space="0" w:color="auto"/>
        <w:left w:val="none" w:sz="0" w:space="0" w:color="auto"/>
        <w:bottom w:val="none" w:sz="0" w:space="0" w:color="auto"/>
        <w:right w:val="none" w:sz="0" w:space="0" w:color="auto"/>
      </w:divBdr>
    </w:div>
    <w:div w:id="1145202494">
      <w:bodyDiv w:val="1"/>
      <w:marLeft w:val="0"/>
      <w:marRight w:val="0"/>
      <w:marTop w:val="0"/>
      <w:marBottom w:val="0"/>
      <w:divBdr>
        <w:top w:val="none" w:sz="0" w:space="0" w:color="auto"/>
        <w:left w:val="none" w:sz="0" w:space="0" w:color="auto"/>
        <w:bottom w:val="none" w:sz="0" w:space="0" w:color="auto"/>
        <w:right w:val="none" w:sz="0" w:space="0" w:color="auto"/>
      </w:divBdr>
    </w:div>
    <w:div w:id="1338532287">
      <w:bodyDiv w:val="1"/>
      <w:marLeft w:val="0"/>
      <w:marRight w:val="0"/>
      <w:marTop w:val="0"/>
      <w:marBottom w:val="0"/>
      <w:divBdr>
        <w:top w:val="none" w:sz="0" w:space="0" w:color="auto"/>
        <w:left w:val="none" w:sz="0" w:space="0" w:color="auto"/>
        <w:bottom w:val="none" w:sz="0" w:space="0" w:color="auto"/>
        <w:right w:val="none" w:sz="0" w:space="0" w:color="auto"/>
      </w:divBdr>
    </w:div>
    <w:div w:id="1687898581">
      <w:bodyDiv w:val="1"/>
      <w:marLeft w:val="0"/>
      <w:marRight w:val="0"/>
      <w:marTop w:val="0"/>
      <w:marBottom w:val="0"/>
      <w:divBdr>
        <w:top w:val="none" w:sz="0" w:space="0" w:color="auto"/>
        <w:left w:val="none" w:sz="0" w:space="0" w:color="auto"/>
        <w:bottom w:val="none" w:sz="0" w:space="0" w:color="auto"/>
        <w:right w:val="none" w:sz="0" w:space="0" w:color="auto"/>
      </w:divBdr>
    </w:div>
    <w:div w:id="1784496678">
      <w:bodyDiv w:val="1"/>
      <w:marLeft w:val="0"/>
      <w:marRight w:val="0"/>
      <w:marTop w:val="0"/>
      <w:marBottom w:val="0"/>
      <w:divBdr>
        <w:top w:val="none" w:sz="0" w:space="0" w:color="auto"/>
        <w:left w:val="none" w:sz="0" w:space="0" w:color="auto"/>
        <w:bottom w:val="none" w:sz="0" w:space="0" w:color="auto"/>
        <w:right w:val="none" w:sz="0" w:space="0" w:color="auto"/>
      </w:divBdr>
    </w:div>
    <w:div w:id="214122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rylandlearninglinks.or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marylandpublicschools.org/Programs/Pages/Special-Education/index.aspx"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makle/Library/Group%20Containers/UBF8T346G9.Office/User%20Content.localized/Templates.localized/DEISES_TIPs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1822523-7FA9-E846-B403-B33A686AF4AB}">
  <ds:schemaRefs>
    <ds:schemaRef ds:uri="http://schemas.openxmlformats.org/officeDocument/2006/bibliography"/>
  </ds:schemaRefs>
</ds:datastoreItem>
</file>

<file path=customXml/itemProps2.xml><?xml version="1.0" encoding="utf-8"?>
<ds:datastoreItem xmlns:ds="http://schemas.openxmlformats.org/officeDocument/2006/customXml" ds:itemID="{A9EE07D5-C0CF-495D-8296-181AC43806FB}"/>
</file>

<file path=customXml/itemProps3.xml><?xml version="1.0" encoding="utf-8"?>
<ds:datastoreItem xmlns:ds="http://schemas.openxmlformats.org/officeDocument/2006/customXml" ds:itemID="{CA62290E-F1AD-432C-A0FB-C63FC717592D}"/>
</file>

<file path=customXml/itemProps4.xml><?xml version="1.0" encoding="utf-8"?>
<ds:datastoreItem xmlns:ds="http://schemas.openxmlformats.org/officeDocument/2006/customXml" ds:itemID="{94E3BDE4-FF99-460D-BE44-74FDB2597B96}"/>
</file>

<file path=docProps/app.xml><?xml version="1.0" encoding="utf-8"?>
<Properties xmlns="http://schemas.openxmlformats.org/officeDocument/2006/extended-properties" xmlns:vt="http://schemas.openxmlformats.org/officeDocument/2006/docPropsVTypes">
  <Template>DEISES_TIPsDocuments.dotx</Template>
  <TotalTime>1</TotalTime>
  <Pages>5</Pages>
  <Words>905</Words>
  <Characters>5160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Tips: Implementation Best Practices and Considerations</vt:lpstr>
    </vt:vector>
  </TitlesOfParts>
  <Manager>Marcella Franczkowski</Manager>
  <Company>MSDE</Company>
  <LinksUpToDate>false</LinksUpToDate>
  <CharactersWithSpaces>6053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Tips for Recovery Planning for Secondary Transition</dc:title>
  <dc:subject>Tips for Recovery Planning for Secondary Transition</dc:subject>
  <dc:creator>Brian Morrison</dc:creator>
  <cp:keywords/>
  <dc:description/>
  <cp:lastModifiedBy>Brian Morrison</cp:lastModifiedBy>
  <cp:revision>2</cp:revision>
  <cp:lastPrinted>2019-08-05T12:44:00Z</cp:lastPrinted>
  <dcterms:created xsi:type="dcterms:W3CDTF">2022-08-22T14:52:00Z</dcterms:created>
  <dcterms:modified xsi:type="dcterms:W3CDTF">2022-08-22T14:52:00Z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581300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