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E61AB" w14:textId="373AC01F" w:rsidR="00147A49" w:rsidRPr="00147A49" w:rsidRDefault="00147A49" w:rsidP="00147A49">
      <w:pPr>
        <w:jc w:val="center"/>
        <w:rPr>
          <w:sz w:val="24"/>
          <w:szCs w:val="24"/>
        </w:rPr>
      </w:pPr>
      <w:bookmarkStart w:id="0" w:name="_GoBack"/>
      <w:bookmarkEnd w:id="0"/>
      <w:r w:rsidRPr="00147A49">
        <w:rPr>
          <w:sz w:val="24"/>
          <w:szCs w:val="24"/>
        </w:rPr>
        <w:t>Maryland</w:t>
      </w:r>
      <w:r w:rsidR="00B75EC4">
        <w:rPr>
          <w:sz w:val="24"/>
          <w:szCs w:val="24"/>
        </w:rPr>
        <w:t xml:space="preserve"> Home Visiting Program Self-Assessment</w:t>
      </w:r>
    </w:p>
    <w:p w14:paraId="102BC07D" w14:textId="653B56B3" w:rsidR="00E75E7C" w:rsidRPr="000C1800" w:rsidRDefault="00E75E7C" w:rsidP="00AC4847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35DAC" w:rsidRPr="000C1800">
        <w:rPr>
          <w:sz w:val="22"/>
          <w:szCs w:val="22"/>
        </w:rPr>
        <w:t>he Maryland Home V</w:t>
      </w:r>
      <w:r w:rsidR="00B23ED6" w:rsidRPr="000C1800">
        <w:rPr>
          <w:sz w:val="22"/>
          <w:szCs w:val="22"/>
        </w:rPr>
        <w:t>isiting</w:t>
      </w:r>
      <w:r>
        <w:rPr>
          <w:sz w:val="22"/>
          <w:szCs w:val="22"/>
        </w:rPr>
        <w:t xml:space="preserve"> </w:t>
      </w:r>
      <w:r w:rsidR="003312DC">
        <w:rPr>
          <w:sz w:val="22"/>
          <w:szCs w:val="22"/>
        </w:rPr>
        <w:t xml:space="preserve">Program </w:t>
      </w:r>
      <w:r>
        <w:rPr>
          <w:sz w:val="22"/>
          <w:szCs w:val="22"/>
        </w:rPr>
        <w:t>Self-Assessment</w:t>
      </w:r>
      <w:r w:rsidR="0014172D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designed </w:t>
      </w:r>
      <w:r w:rsidR="00FC314C" w:rsidRPr="000C1800">
        <w:rPr>
          <w:sz w:val="22"/>
          <w:szCs w:val="22"/>
        </w:rPr>
        <w:t xml:space="preserve">to </w:t>
      </w:r>
      <w:r w:rsidR="001D76A1" w:rsidRPr="000C1800">
        <w:rPr>
          <w:sz w:val="22"/>
          <w:szCs w:val="22"/>
        </w:rPr>
        <w:t xml:space="preserve">support the implementation of </w:t>
      </w:r>
      <w:r w:rsidR="00FC314C" w:rsidRPr="000C1800">
        <w:rPr>
          <w:sz w:val="22"/>
          <w:szCs w:val="22"/>
        </w:rPr>
        <w:t xml:space="preserve">quality </w:t>
      </w:r>
      <w:r w:rsidR="001D76A1" w:rsidRPr="000C1800">
        <w:rPr>
          <w:sz w:val="22"/>
          <w:szCs w:val="22"/>
        </w:rPr>
        <w:t>home visiting services</w:t>
      </w:r>
      <w:r w:rsidR="00FC314C" w:rsidRPr="000C1800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6B588B">
        <w:rPr>
          <w:sz w:val="22"/>
          <w:szCs w:val="22"/>
        </w:rPr>
        <w:t xml:space="preserve">It </w:t>
      </w:r>
      <w:r w:rsidR="006B588B" w:rsidRPr="006B588B">
        <w:rPr>
          <w:rFonts w:ascii="Times New Roman" w:eastAsia="Times New Roman" w:hAnsi="Times New Roman" w:cs="Times New Roman"/>
          <w:sz w:val="24"/>
          <w:szCs w:val="24"/>
        </w:rPr>
        <w:t xml:space="preserve">is not a requirement for home visiting programs; rather it is intended as a resource for local programs to use at their discretion. Results of the Self-Assessment </w:t>
      </w:r>
      <w:r w:rsidR="006B588B">
        <w:rPr>
          <w:rFonts w:ascii="Times New Roman" w:eastAsia="Times New Roman" w:hAnsi="Times New Roman" w:cs="Times New Roman"/>
          <w:sz w:val="24"/>
          <w:szCs w:val="24"/>
        </w:rPr>
        <w:t>sh</w:t>
      </w:r>
      <w:r w:rsidR="006B588B" w:rsidRPr="006B588B">
        <w:rPr>
          <w:rFonts w:ascii="Times New Roman" w:eastAsia="Times New Roman" w:hAnsi="Times New Roman" w:cs="Times New Roman"/>
          <w:sz w:val="24"/>
          <w:szCs w:val="24"/>
        </w:rPr>
        <w:t>ould be retained by the local program</w:t>
      </w:r>
      <w:r w:rsidR="006B58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588B" w:rsidRPr="006B588B">
        <w:rPr>
          <w:rFonts w:ascii="Times New Roman" w:eastAsia="Times New Roman" w:hAnsi="Times New Roman" w:cs="Times New Roman"/>
          <w:sz w:val="24"/>
          <w:szCs w:val="24"/>
        </w:rPr>
        <w:t xml:space="preserve">Information gathered through the Self-Assessment </w:t>
      </w:r>
      <w:r w:rsidR="006B588B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6B588B" w:rsidRPr="006B588B">
        <w:rPr>
          <w:rFonts w:ascii="Times New Roman" w:eastAsia="Times New Roman" w:hAnsi="Times New Roman" w:cs="Times New Roman"/>
          <w:sz w:val="24"/>
          <w:szCs w:val="24"/>
        </w:rPr>
        <w:t xml:space="preserve"> be used to inform areas of strength as well as those areas that could benefit from targeted program improvement efforts. The DEI/SES welcomes feedback regarding the us</w:t>
      </w:r>
      <w:r w:rsidR="006B588B">
        <w:rPr>
          <w:rFonts w:ascii="Times New Roman" w:eastAsia="Times New Roman" w:hAnsi="Times New Roman" w:cs="Times New Roman"/>
          <w:sz w:val="24"/>
          <w:szCs w:val="24"/>
        </w:rPr>
        <w:t>efulness of this document.</w:t>
      </w:r>
    </w:p>
    <w:p w14:paraId="1CE6F04A" w14:textId="77777777" w:rsidR="006B588B" w:rsidRDefault="00FC314C" w:rsidP="00AC4847">
      <w:pPr>
        <w:spacing w:before="0" w:after="0" w:line="240" w:lineRule="auto"/>
        <w:jc w:val="both"/>
        <w:rPr>
          <w:sz w:val="22"/>
          <w:szCs w:val="22"/>
          <w:u w:val="single"/>
        </w:rPr>
      </w:pPr>
      <w:r w:rsidRPr="000C1800">
        <w:rPr>
          <w:sz w:val="22"/>
          <w:szCs w:val="22"/>
          <w:u w:val="single"/>
        </w:rPr>
        <w:t xml:space="preserve">Self </w:t>
      </w:r>
      <w:r w:rsidR="00523946" w:rsidRPr="000C1800">
        <w:rPr>
          <w:sz w:val="22"/>
          <w:szCs w:val="22"/>
          <w:u w:val="single"/>
        </w:rPr>
        <w:t>–</w:t>
      </w:r>
      <w:r w:rsidR="00FA550D" w:rsidRPr="000C1800">
        <w:rPr>
          <w:sz w:val="22"/>
          <w:szCs w:val="22"/>
          <w:u w:val="single"/>
        </w:rPr>
        <w:t>A</w:t>
      </w:r>
      <w:r w:rsidRPr="000C1800">
        <w:rPr>
          <w:sz w:val="22"/>
          <w:szCs w:val="22"/>
          <w:u w:val="single"/>
        </w:rPr>
        <w:t>ssessment</w:t>
      </w:r>
    </w:p>
    <w:p w14:paraId="0262577F" w14:textId="1458635B" w:rsidR="00FC314C" w:rsidRPr="006B588B" w:rsidRDefault="00FC314C" w:rsidP="00AC4847">
      <w:pPr>
        <w:spacing w:before="0" w:after="0" w:line="240" w:lineRule="auto"/>
        <w:jc w:val="both"/>
        <w:rPr>
          <w:sz w:val="22"/>
          <w:szCs w:val="22"/>
          <w:u w:val="single"/>
        </w:rPr>
      </w:pPr>
      <w:r w:rsidRPr="000C1800">
        <w:rPr>
          <w:sz w:val="22"/>
          <w:szCs w:val="22"/>
          <w:lang w:val="en-GB"/>
        </w:rPr>
        <w:t xml:space="preserve">The purpose of the Self-Assessment is to review </w:t>
      </w:r>
      <w:r w:rsidR="006B588B">
        <w:rPr>
          <w:sz w:val="22"/>
          <w:szCs w:val="22"/>
          <w:lang w:val="en-GB"/>
        </w:rPr>
        <w:t xml:space="preserve">local </w:t>
      </w:r>
      <w:r w:rsidRPr="000C1800">
        <w:rPr>
          <w:sz w:val="22"/>
          <w:szCs w:val="22"/>
          <w:lang w:val="en-GB"/>
        </w:rPr>
        <w:t>policies, procedures</w:t>
      </w:r>
      <w:r w:rsidR="000F326E">
        <w:rPr>
          <w:sz w:val="22"/>
          <w:szCs w:val="22"/>
          <w:lang w:val="en-GB"/>
        </w:rPr>
        <w:t xml:space="preserve">, </w:t>
      </w:r>
      <w:r w:rsidRPr="000C1800">
        <w:rPr>
          <w:sz w:val="22"/>
          <w:szCs w:val="22"/>
          <w:lang w:val="en-GB"/>
        </w:rPr>
        <w:t xml:space="preserve">and </w:t>
      </w:r>
      <w:r w:rsidR="000F326E">
        <w:rPr>
          <w:sz w:val="22"/>
          <w:szCs w:val="22"/>
          <w:lang w:val="en-GB"/>
        </w:rPr>
        <w:t xml:space="preserve">other </w:t>
      </w:r>
      <w:r w:rsidRPr="000C1800">
        <w:rPr>
          <w:sz w:val="22"/>
          <w:szCs w:val="22"/>
          <w:lang w:val="en-GB"/>
        </w:rPr>
        <w:t>docu</w:t>
      </w:r>
      <w:r w:rsidR="00311259" w:rsidRPr="000C1800">
        <w:rPr>
          <w:sz w:val="22"/>
          <w:szCs w:val="22"/>
          <w:lang w:val="en-GB"/>
        </w:rPr>
        <w:t>mentation that support the i</w:t>
      </w:r>
      <w:r w:rsidRPr="000C1800">
        <w:rPr>
          <w:sz w:val="22"/>
          <w:szCs w:val="22"/>
          <w:lang w:val="en-GB"/>
        </w:rPr>
        <w:t xml:space="preserve">mplementation of </w:t>
      </w:r>
      <w:r w:rsidR="00311259" w:rsidRPr="000C1800">
        <w:rPr>
          <w:sz w:val="22"/>
          <w:szCs w:val="22"/>
          <w:lang w:val="en-GB"/>
        </w:rPr>
        <w:t xml:space="preserve">quality </w:t>
      </w:r>
      <w:r w:rsidRPr="000C1800">
        <w:rPr>
          <w:sz w:val="22"/>
          <w:szCs w:val="22"/>
          <w:lang w:val="en-GB"/>
        </w:rPr>
        <w:t>home</w:t>
      </w:r>
      <w:r w:rsidR="00311259" w:rsidRPr="000C1800">
        <w:rPr>
          <w:sz w:val="22"/>
          <w:szCs w:val="22"/>
          <w:lang w:val="en-GB"/>
        </w:rPr>
        <w:t xml:space="preserve"> visiting</w:t>
      </w:r>
      <w:r w:rsidRPr="000C1800">
        <w:rPr>
          <w:sz w:val="22"/>
          <w:szCs w:val="22"/>
          <w:lang w:val="en-GB"/>
        </w:rPr>
        <w:t xml:space="preserve">. </w:t>
      </w:r>
      <w:r w:rsidR="000821F0">
        <w:rPr>
          <w:sz w:val="22"/>
          <w:szCs w:val="22"/>
          <w:lang w:val="en-GB"/>
        </w:rPr>
        <w:t xml:space="preserve"> </w:t>
      </w:r>
      <w:r w:rsidR="003312DC">
        <w:rPr>
          <w:sz w:val="22"/>
          <w:szCs w:val="22"/>
          <w:lang w:val="en-GB"/>
        </w:rPr>
        <w:t>I</w:t>
      </w:r>
      <w:r w:rsidRPr="000C1800">
        <w:rPr>
          <w:sz w:val="22"/>
          <w:szCs w:val="22"/>
          <w:lang w:val="en-GB"/>
        </w:rPr>
        <w:t xml:space="preserve">nformation related to </w:t>
      </w:r>
      <w:r w:rsidR="003312DC">
        <w:rPr>
          <w:sz w:val="22"/>
          <w:szCs w:val="22"/>
          <w:lang w:val="en-GB"/>
        </w:rPr>
        <w:t xml:space="preserve">key components </w:t>
      </w:r>
      <w:r w:rsidRPr="000C1800">
        <w:rPr>
          <w:sz w:val="22"/>
          <w:szCs w:val="22"/>
          <w:lang w:val="en-GB"/>
        </w:rPr>
        <w:t>and rating criteria</w:t>
      </w:r>
      <w:r w:rsidR="003312DC">
        <w:rPr>
          <w:sz w:val="22"/>
          <w:szCs w:val="22"/>
          <w:lang w:val="en-GB"/>
        </w:rPr>
        <w:t xml:space="preserve"> are included under each standard</w:t>
      </w:r>
      <w:r w:rsidRPr="000C1800">
        <w:rPr>
          <w:sz w:val="22"/>
          <w:szCs w:val="22"/>
          <w:lang w:val="en-GB"/>
        </w:rPr>
        <w:t>. During the Self-As</w:t>
      </w:r>
      <w:r w:rsidR="0043779E" w:rsidRPr="000C1800">
        <w:rPr>
          <w:sz w:val="22"/>
          <w:szCs w:val="22"/>
          <w:lang w:val="en-GB"/>
        </w:rPr>
        <w:t xml:space="preserve">sessment, the </w:t>
      </w:r>
      <w:r w:rsidR="00FA550D" w:rsidRPr="000C1800">
        <w:rPr>
          <w:sz w:val="22"/>
          <w:szCs w:val="22"/>
          <w:lang w:val="en-GB"/>
        </w:rPr>
        <w:t>program</w:t>
      </w:r>
      <w:r w:rsidRPr="000C1800">
        <w:rPr>
          <w:sz w:val="22"/>
          <w:szCs w:val="22"/>
          <w:lang w:val="en-GB"/>
        </w:rPr>
        <w:t xml:space="preserve"> should collect and review documentation that demonstrates the degree to which</w:t>
      </w:r>
      <w:r w:rsidR="003312DC">
        <w:rPr>
          <w:sz w:val="22"/>
          <w:szCs w:val="22"/>
          <w:lang w:val="en-GB"/>
        </w:rPr>
        <w:t xml:space="preserve"> key compone</w:t>
      </w:r>
      <w:r w:rsidR="000779CE">
        <w:rPr>
          <w:sz w:val="22"/>
          <w:szCs w:val="22"/>
          <w:lang w:val="en-GB"/>
        </w:rPr>
        <w:t>n</w:t>
      </w:r>
      <w:r w:rsidR="003312DC">
        <w:rPr>
          <w:sz w:val="22"/>
          <w:szCs w:val="22"/>
          <w:lang w:val="en-GB"/>
        </w:rPr>
        <w:t>ts are met</w:t>
      </w:r>
      <w:r w:rsidRPr="000C1800">
        <w:rPr>
          <w:sz w:val="22"/>
          <w:szCs w:val="22"/>
          <w:lang w:val="en-GB"/>
        </w:rPr>
        <w:t>, updating documentation as necess</w:t>
      </w:r>
      <w:r w:rsidR="00FA550D" w:rsidRPr="000C1800">
        <w:rPr>
          <w:sz w:val="22"/>
          <w:szCs w:val="22"/>
          <w:lang w:val="en-GB"/>
        </w:rPr>
        <w:t xml:space="preserve">ary </w:t>
      </w:r>
      <w:r w:rsidRPr="000C1800">
        <w:rPr>
          <w:sz w:val="22"/>
          <w:szCs w:val="22"/>
          <w:lang w:val="en-GB"/>
        </w:rPr>
        <w:t xml:space="preserve">to complete the review. </w:t>
      </w:r>
    </w:p>
    <w:p w14:paraId="41FCDF55" w14:textId="38AD2C69" w:rsidR="0043779E" w:rsidRDefault="0043779E" w:rsidP="00AC4847">
      <w:pPr>
        <w:spacing w:before="0" w:after="0" w:line="240" w:lineRule="auto"/>
        <w:jc w:val="both"/>
        <w:rPr>
          <w:sz w:val="22"/>
          <w:szCs w:val="22"/>
          <w:lang w:val="en-GB"/>
        </w:rPr>
      </w:pPr>
    </w:p>
    <w:p w14:paraId="668D964A" w14:textId="24E618D9" w:rsidR="00125617" w:rsidRDefault="006B588B" w:rsidP="00AC4847">
      <w:pPr>
        <w:spacing w:before="0" w:after="0" w:line="24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="00125617">
        <w:rPr>
          <w:sz w:val="22"/>
          <w:szCs w:val="22"/>
          <w:lang w:val="en-GB"/>
        </w:rPr>
        <w:t xml:space="preserve"> Fiscal Questionnaire accompanies the Self-Assessment document. The questionnaire </w:t>
      </w:r>
      <w:r>
        <w:rPr>
          <w:sz w:val="22"/>
          <w:szCs w:val="22"/>
          <w:lang w:val="en-GB"/>
        </w:rPr>
        <w:t xml:space="preserve">focuses on </w:t>
      </w:r>
      <w:r w:rsidR="00125617">
        <w:rPr>
          <w:sz w:val="22"/>
          <w:szCs w:val="22"/>
          <w:lang w:val="en-GB"/>
        </w:rPr>
        <w:t>accounting practices and procedures for collecting, maintaining and monitoring allowable expenditures consistent with the intent of the grant program.</w:t>
      </w:r>
      <w:r w:rsidR="00B448A8">
        <w:rPr>
          <w:sz w:val="22"/>
          <w:szCs w:val="22"/>
          <w:lang w:val="en-GB"/>
        </w:rPr>
        <w:t xml:space="preserve">  The format for the Questionnaire requires only a “yes,” “no” or “NA” response for each question, with no other type of rating.  </w:t>
      </w:r>
    </w:p>
    <w:p w14:paraId="6BEB6940" w14:textId="77777777" w:rsidR="00125617" w:rsidRPr="000C1800" w:rsidRDefault="00125617" w:rsidP="00AC4847">
      <w:pPr>
        <w:spacing w:before="0" w:after="0" w:line="240" w:lineRule="auto"/>
        <w:jc w:val="both"/>
        <w:rPr>
          <w:sz w:val="22"/>
          <w:szCs w:val="22"/>
          <w:lang w:val="en-GB"/>
        </w:rPr>
      </w:pPr>
    </w:p>
    <w:p w14:paraId="3EDD5AD5" w14:textId="16982B68" w:rsidR="00E0123B" w:rsidRPr="000C1800" w:rsidRDefault="00E0123B" w:rsidP="00AC4847">
      <w:pPr>
        <w:spacing w:before="0" w:after="0" w:line="240" w:lineRule="auto"/>
        <w:jc w:val="both"/>
        <w:rPr>
          <w:sz w:val="22"/>
          <w:szCs w:val="22"/>
          <w:u w:val="single"/>
        </w:rPr>
      </w:pPr>
      <w:r w:rsidRPr="000C1800">
        <w:rPr>
          <w:sz w:val="22"/>
          <w:szCs w:val="22"/>
          <w:u w:val="single"/>
        </w:rPr>
        <w:t xml:space="preserve">Organization of the </w:t>
      </w:r>
      <w:r w:rsidR="00052CD4">
        <w:rPr>
          <w:sz w:val="22"/>
          <w:szCs w:val="22"/>
          <w:u w:val="single"/>
        </w:rPr>
        <w:t>Self-Assessment</w:t>
      </w:r>
    </w:p>
    <w:p w14:paraId="50B2C001" w14:textId="77777777" w:rsidR="00E0123B" w:rsidRPr="000C1800" w:rsidRDefault="00E0123B" w:rsidP="00AC4847">
      <w:pPr>
        <w:spacing w:before="0" w:after="0" w:line="240" w:lineRule="auto"/>
        <w:jc w:val="both"/>
        <w:rPr>
          <w:sz w:val="22"/>
          <w:szCs w:val="22"/>
        </w:rPr>
      </w:pPr>
      <w:r w:rsidRPr="000C1800">
        <w:rPr>
          <w:sz w:val="22"/>
          <w:szCs w:val="22"/>
        </w:rPr>
        <w:t>This document is organized by the following domains of implementation quality:</w:t>
      </w:r>
    </w:p>
    <w:p w14:paraId="04F05511" w14:textId="77777777" w:rsidR="00E0123B" w:rsidRPr="000C1800" w:rsidRDefault="00E0123B" w:rsidP="00E0123B">
      <w:pPr>
        <w:spacing w:before="0" w:after="0" w:line="240" w:lineRule="auto"/>
        <w:rPr>
          <w:sz w:val="22"/>
          <w:szCs w:val="22"/>
        </w:rPr>
      </w:pPr>
    </w:p>
    <w:p w14:paraId="747CB928" w14:textId="77777777" w:rsidR="00E0123B" w:rsidRPr="000C1800" w:rsidRDefault="00E0123B" w:rsidP="00E0123B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0C1800">
        <w:rPr>
          <w:sz w:val="22"/>
          <w:szCs w:val="22"/>
        </w:rPr>
        <w:t>Recruitment and Enrollment</w:t>
      </w:r>
    </w:p>
    <w:p w14:paraId="529EF7FB" w14:textId="77777777" w:rsidR="00E0123B" w:rsidRDefault="00E0123B" w:rsidP="00E0123B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0C1800">
        <w:rPr>
          <w:sz w:val="22"/>
          <w:szCs w:val="22"/>
        </w:rPr>
        <w:t>Assessment of Family Needs and Referral to Services</w:t>
      </w:r>
    </w:p>
    <w:p w14:paraId="43D25DB9" w14:textId="78625EBE" w:rsidR="00623BA9" w:rsidRPr="000C1800" w:rsidRDefault="00623BA9" w:rsidP="00E0123B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Developmental Screening and Referrals</w:t>
      </w:r>
    </w:p>
    <w:p w14:paraId="379C29A2" w14:textId="77777777" w:rsidR="00E0123B" w:rsidRPr="000C1800" w:rsidRDefault="00E0123B" w:rsidP="00E0123B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0C1800">
        <w:rPr>
          <w:sz w:val="22"/>
          <w:szCs w:val="22"/>
        </w:rPr>
        <w:t>Dosage &amp; Duration</w:t>
      </w:r>
    </w:p>
    <w:p w14:paraId="04DDCF16" w14:textId="77777777" w:rsidR="00E0123B" w:rsidRPr="000C1800" w:rsidRDefault="00E0123B" w:rsidP="00E0123B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0C1800">
        <w:rPr>
          <w:sz w:val="22"/>
          <w:szCs w:val="22"/>
        </w:rPr>
        <w:t>Professional Development</w:t>
      </w:r>
    </w:p>
    <w:p w14:paraId="31465D1E" w14:textId="77777777" w:rsidR="00E0123B" w:rsidRPr="000C1800" w:rsidRDefault="00E0123B" w:rsidP="00AC4847">
      <w:pPr>
        <w:spacing w:before="0" w:after="0" w:line="240" w:lineRule="auto"/>
        <w:jc w:val="both"/>
        <w:rPr>
          <w:sz w:val="22"/>
          <w:szCs w:val="22"/>
        </w:rPr>
      </w:pPr>
    </w:p>
    <w:p w14:paraId="07D6A634" w14:textId="471DFFC8" w:rsidR="00E0123B" w:rsidRDefault="00E0123B" w:rsidP="00AC4847">
      <w:pPr>
        <w:spacing w:before="0" w:after="0" w:line="240" w:lineRule="auto"/>
        <w:jc w:val="both"/>
        <w:rPr>
          <w:sz w:val="22"/>
          <w:szCs w:val="22"/>
        </w:rPr>
      </w:pPr>
      <w:r w:rsidRPr="000C1800">
        <w:rPr>
          <w:sz w:val="22"/>
          <w:szCs w:val="22"/>
        </w:rPr>
        <w:t xml:space="preserve">Each domain begins with a brief description of that domain’s importance to quality implementation in home visiting. Under each domain is a set of standards that establish expectations for quality under that domain. Each standard includes a set of measures that specifically define how performance </w:t>
      </w:r>
      <w:r w:rsidR="00C52140">
        <w:rPr>
          <w:sz w:val="22"/>
          <w:szCs w:val="22"/>
        </w:rPr>
        <w:t>can</w:t>
      </w:r>
      <w:r w:rsidRPr="000C1800">
        <w:rPr>
          <w:sz w:val="22"/>
          <w:szCs w:val="22"/>
        </w:rPr>
        <w:t xml:space="preserve"> be assessed under that standard. In order to guide program staff in interpreting each measure, a table describing, by measure, </w:t>
      </w:r>
      <w:r w:rsidR="003312DC">
        <w:rPr>
          <w:sz w:val="22"/>
          <w:szCs w:val="22"/>
        </w:rPr>
        <w:t>key</w:t>
      </w:r>
      <w:r w:rsidRPr="000C1800">
        <w:rPr>
          <w:sz w:val="22"/>
          <w:szCs w:val="22"/>
        </w:rPr>
        <w:t xml:space="preserve"> components, and the rating scale is provided. </w:t>
      </w:r>
    </w:p>
    <w:p w14:paraId="767B2A98" w14:textId="6E1E133C" w:rsidR="006C0F77" w:rsidRDefault="006C0F77" w:rsidP="00AC4847">
      <w:pPr>
        <w:spacing w:before="0" w:after="0" w:line="240" w:lineRule="auto"/>
        <w:jc w:val="both"/>
        <w:rPr>
          <w:sz w:val="22"/>
          <w:szCs w:val="22"/>
        </w:rPr>
      </w:pPr>
    </w:p>
    <w:p w14:paraId="50AA4F02" w14:textId="77777777" w:rsidR="006C0F77" w:rsidRDefault="006C0F77" w:rsidP="006C0F77">
      <w:pPr>
        <w:spacing w:before="0" w:after="0" w:line="240" w:lineRule="auto"/>
        <w:jc w:val="both"/>
        <w:rPr>
          <w:sz w:val="22"/>
          <w:szCs w:val="22"/>
          <w:u w:val="single"/>
        </w:rPr>
      </w:pPr>
    </w:p>
    <w:p w14:paraId="68ABFDE9" w14:textId="77777777" w:rsidR="006C0F77" w:rsidRDefault="006C0F77" w:rsidP="006C0F77">
      <w:pPr>
        <w:spacing w:before="0" w:after="0" w:line="240" w:lineRule="auto"/>
        <w:jc w:val="both"/>
        <w:rPr>
          <w:sz w:val="22"/>
          <w:szCs w:val="22"/>
          <w:u w:val="single"/>
        </w:rPr>
      </w:pPr>
    </w:p>
    <w:p w14:paraId="12D4D51E" w14:textId="77777777" w:rsidR="006C0F77" w:rsidRPr="000C1800" w:rsidRDefault="006C0F77" w:rsidP="00AC4847">
      <w:pPr>
        <w:spacing w:before="0" w:after="0" w:line="240" w:lineRule="auto"/>
        <w:jc w:val="both"/>
        <w:rPr>
          <w:sz w:val="22"/>
          <w:szCs w:val="22"/>
        </w:rPr>
      </w:pPr>
    </w:p>
    <w:sectPr w:rsidR="006C0F77" w:rsidRPr="000C1800" w:rsidSect="0086786D">
      <w:footerReference w:type="even" r:id="rId7"/>
      <w:footerReference w:type="default" r:id="rId8"/>
      <w:pgSz w:w="15840" w:h="12240" w:orient="landscape"/>
      <w:pgMar w:top="1008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13462" w14:textId="77777777" w:rsidR="00802838" w:rsidRDefault="00802838" w:rsidP="00DF275A">
      <w:pPr>
        <w:spacing w:before="0" w:after="0" w:line="240" w:lineRule="auto"/>
      </w:pPr>
      <w:r>
        <w:separator/>
      </w:r>
    </w:p>
  </w:endnote>
  <w:endnote w:type="continuationSeparator" w:id="0">
    <w:p w14:paraId="332173A5" w14:textId="77777777" w:rsidR="00802838" w:rsidRDefault="00802838" w:rsidP="00DF27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6058" w14:textId="77777777" w:rsidR="00DF275A" w:rsidRDefault="00DF275A" w:rsidP="006E74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FE6102" w14:textId="77777777" w:rsidR="00DF275A" w:rsidRDefault="00DF2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FCB8" w14:textId="77777777" w:rsidR="00DF275A" w:rsidRDefault="00DF275A" w:rsidP="006E74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E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BBFD6D" w14:textId="77777777" w:rsidR="00DF275A" w:rsidRDefault="00DF2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6D649" w14:textId="77777777" w:rsidR="00802838" w:rsidRDefault="00802838" w:rsidP="00DF275A">
      <w:pPr>
        <w:spacing w:before="0" w:after="0" w:line="240" w:lineRule="auto"/>
      </w:pPr>
      <w:r>
        <w:separator/>
      </w:r>
    </w:p>
  </w:footnote>
  <w:footnote w:type="continuationSeparator" w:id="0">
    <w:p w14:paraId="2818A3BE" w14:textId="77777777" w:rsidR="00802838" w:rsidRDefault="00802838" w:rsidP="00DF27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645"/>
    <w:multiLevelType w:val="hybridMultilevel"/>
    <w:tmpl w:val="DDB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90290"/>
    <w:multiLevelType w:val="hybridMultilevel"/>
    <w:tmpl w:val="13D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B37"/>
    <w:multiLevelType w:val="hybridMultilevel"/>
    <w:tmpl w:val="6AE8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4C"/>
    <w:rsid w:val="00022946"/>
    <w:rsid w:val="00034175"/>
    <w:rsid w:val="00052CD4"/>
    <w:rsid w:val="000779CE"/>
    <w:rsid w:val="000821F0"/>
    <w:rsid w:val="000C1800"/>
    <w:rsid w:val="000F326E"/>
    <w:rsid w:val="001131B9"/>
    <w:rsid w:val="00125617"/>
    <w:rsid w:val="0014172D"/>
    <w:rsid w:val="00147A49"/>
    <w:rsid w:val="0015663B"/>
    <w:rsid w:val="00183AAA"/>
    <w:rsid w:val="001D76A1"/>
    <w:rsid w:val="002446A5"/>
    <w:rsid w:val="00295D88"/>
    <w:rsid w:val="00311259"/>
    <w:rsid w:val="003312DC"/>
    <w:rsid w:val="00332DA1"/>
    <w:rsid w:val="00401DFA"/>
    <w:rsid w:val="0043779E"/>
    <w:rsid w:val="004A1D1F"/>
    <w:rsid w:val="004D3E0D"/>
    <w:rsid w:val="004E2559"/>
    <w:rsid w:val="004F269D"/>
    <w:rsid w:val="00523946"/>
    <w:rsid w:val="005A1F01"/>
    <w:rsid w:val="005C0E9E"/>
    <w:rsid w:val="00623BA9"/>
    <w:rsid w:val="006A0ADA"/>
    <w:rsid w:val="006B588B"/>
    <w:rsid w:val="006C0F77"/>
    <w:rsid w:val="007B2FAE"/>
    <w:rsid w:val="00802838"/>
    <w:rsid w:val="0086786D"/>
    <w:rsid w:val="00980E61"/>
    <w:rsid w:val="00A27F1B"/>
    <w:rsid w:val="00A86D83"/>
    <w:rsid w:val="00AC4847"/>
    <w:rsid w:val="00B23ED6"/>
    <w:rsid w:val="00B448A8"/>
    <w:rsid w:val="00B75EC4"/>
    <w:rsid w:val="00B95FD4"/>
    <w:rsid w:val="00BD075D"/>
    <w:rsid w:val="00BD47FC"/>
    <w:rsid w:val="00BF5AB7"/>
    <w:rsid w:val="00C35DAC"/>
    <w:rsid w:val="00C52140"/>
    <w:rsid w:val="00CA007B"/>
    <w:rsid w:val="00D25753"/>
    <w:rsid w:val="00DF275A"/>
    <w:rsid w:val="00E0123B"/>
    <w:rsid w:val="00E3418E"/>
    <w:rsid w:val="00E75E7C"/>
    <w:rsid w:val="00EF08A9"/>
    <w:rsid w:val="00FA550D"/>
    <w:rsid w:val="00FC314C"/>
    <w:rsid w:val="00FC4AF2"/>
    <w:rsid w:val="00FD58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AA5CB"/>
  <w15:docId w15:val="{CDA4C7EA-9BA6-B747-A87F-02771FD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14C"/>
    <w:pPr>
      <w:spacing w:before="200"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D2C7C-ECCE-4D6F-B97B-7EDA2BF771B3}"/>
</file>

<file path=customXml/itemProps2.xml><?xml version="1.0" encoding="utf-8"?>
<ds:datastoreItem xmlns:ds="http://schemas.openxmlformats.org/officeDocument/2006/customXml" ds:itemID="{CFC9C33A-5927-4B40-81BE-B9015228781C}"/>
</file>

<file path=customXml/itemProps3.xml><?xml version="1.0" encoding="utf-8"?>
<ds:datastoreItem xmlns:ds="http://schemas.openxmlformats.org/officeDocument/2006/customXml" ds:itemID="{93B8422D-3D9D-4863-B56E-F19AECDF6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Vorobey</dc:creator>
  <cp:keywords/>
  <dc:description/>
  <cp:lastModifiedBy>Microsoft Office User</cp:lastModifiedBy>
  <cp:revision>2</cp:revision>
  <cp:lastPrinted>2021-03-11T20:17:00Z</cp:lastPrinted>
  <dcterms:created xsi:type="dcterms:W3CDTF">2021-03-22T15:03:00Z</dcterms:created>
  <dcterms:modified xsi:type="dcterms:W3CDTF">2021-03-22T15:03:00Z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464200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